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B04" w:rsidRPr="00EC6831" w:rsidRDefault="00506B04" w:rsidP="00506B04">
      <w:pPr>
        <w:widowControl w:val="0"/>
        <w:autoSpaceDE w:val="0"/>
        <w:autoSpaceDN w:val="0"/>
        <w:adjustRightInd w:val="0"/>
        <w:spacing w:after="0" w:line="240" w:lineRule="auto"/>
        <w:ind w:left="923" w:right="914"/>
        <w:jc w:val="center"/>
        <w:rPr>
          <w:rFonts w:ascii="Times New Roman" w:hAnsi="Times New Roman"/>
          <w:b/>
          <w:bCs/>
          <w:iCs/>
          <w:sz w:val="28"/>
          <w:szCs w:val="28"/>
        </w:rPr>
      </w:pPr>
      <w:r w:rsidRPr="00EC6831">
        <w:rPr>
          <w:rFonts w:ascii="Times New Roman" w:hAnsi="Times New Roman"/>
          <w:b/>
          <w:bCs/>
          <w:iCs/>
          <w:sz w:val="28"/>
          <w:szCs w:val="28"/>
        </w:rPr>
        <w:t>Міністерство освіти і науки України</w:t>
      </w:r>
    </w:p>
    <w:p w:rsidR="00506B04" w:rsidRPr="00EC6831" w:rsidRDefault="00506B04" w:rsidP="00506B04">
      <w:pPr>
        <w:widowControl w:val="0"/>
        <w:autoSpaceDE w:val="0"/>
        <w:autoSpaceDN w:val="0"/>
        <w:spacing w:before="72" w:after="0" w:line="249" w:lineRule="auto"/>
        <w:ind w:left="378" w:right="93"/>
        <w:jc w:val="center"/>
        <w:outlineLvl w:val="1"/>
        <w:rPr>
          <w:rFonts w:ascii="Times New Roman" w:eastAsia="Arial" w:hAnsi="Times New Roman" w:cs="Times New Roman"/>
          <w:b/>
          <w:bCs/>
          <w:color w:val="000000" w:themeColor="text1"/>
          <w:w w:val="105"/>
          <w:sz w:val="28"/>
          <w:szCs w:val="28"/>
        </w:rPr>
      </w:pPr>
      <w:r w:rsidRPr="00EC6831">
        <w:rPr>
          <w:rFonts w:ascii="Times New Roman" w:eastAsia="Arial" w:hAnsi="Times New Roman" w:cs="Times New Roman"/>
          <w:b/>
          <w:bCs/>
          <w:color w:val="000000" w:themeColor="text1"/>
          <w:w w:val="105"/>
          <w:sz w:val="28"/>
          <w:szCs w:val="28"/>
        </w:rPr>
        <w:t>Запорізький національний університет</w:t>
      </w:r>
    </w:p>
    <w:p w:rsidR="00506B04" w:rsidRPr="00EC6831" w:rsidRDefault="00506B04" w:rsidP="00506B04">
      <w:pPr>
        <w:widowControl w:val="0"/>
        <w:autoSpaceDE w:val="0"/>
        <w:autoSpaceDN w:val="0"/>
        <w:spacing w:before="72" w:after="0" w:line="249" w:lineRule="auto"/>
        <w:ind w:left="378" w:right="93"/>
        <w:jc w:val="center"/>
        <w:outlineLvl w:val="1"/>
        <w:rPr>
          <w:rFonts w:ascii="Times New Roman" w:eastAsia="Arial" w:hAnsi="Times New Roman" w:cs="Times New Roman"/>
          <w:b/>
          <w:bCs/>
          <w:color w:val="000000" w:themeColor="text1"/>
          <w:sz w:val="28"/>
          <w:szCs w:val="28"/>
        </w:rPr>
      </w:pPr>
      <w:r w:rsidRPr="00EC6831">
        <w:rPr>
          <w:rFonts w:ascii="Times New Roman" w:eastAsia="Arial" w:hAnsi="Times New Roman" w:cs="Times New Roman"/>
          <w:b/>
          <w:bCs/>
          <w:color w:val="000000" w:themeColor="text1"/>
          <w:sz w:val="28"/>
          <w:szCs w:val="28"/>
        </w:rPr>
        <w:t>Український інститут вивчення Голокосту «Ткума»</w:t>
      </w:r>
    </w:p>
    <w:p w:rsidR="00506B04" w:rsidRPr="00EC6831" w:rsidRDefault="001A49BA" w:rsidP="00506B04">
      <w:pPr>
        <w:widowControl w:val="0"/>
        <w:autoSpaceDE w:val="0"/>
        <w:autoSpaceDN w:val="0"/>
        <w:spacing w:before="1" w:after="0" w:line="240" w:lineRule="auto"/>
        <w:rPr>
          <w:rFonts w:ascii="Times New Roman" w:eastAsia="Times New Roman" w:hAnsi="Times New Roman" w:cs="Times New Roman"/>
          <w:b/>
          <w:color w:val="000000" w:themeColor="text1"/>
          <w:sz w:val="28"/>
          <w:szCs w:val="28"/>
        </w:rPr>
      </w:pPr>
      <w:r w:rsidRPr="001A49BA">
        <w:rPr>
          <w:rFonts w:ascii="Times New Roman" w:eastAsia="Times New Roman" w:hAnsi="Times New Roman" w:cs="Times New Roman"/>
          <w:b/>
          <w:noProof/>
          <w:color w:val="000000" w:themeColor="text1"/>
          <w:sz w:val="28"/>
          <w:szCs w:val="28"/>
          <w:lang w:eastAsia="uk-UA"/>
        </w:rPr>
        <w:pict>
          <v:shape id="Graphic 1" o:spid="_x0000_s1026" style="position:absolute;margin-left:56.7pt;margin-top:5.85pt;width:311.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960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" path="m,l3959999,e" filled="f" strokecolor="#231f20">
            <v:path arrowok="t"/>
            <w10:wrap type="topAndBottom" anchorx="page"/>
          </v:shape>
        </w:pict>
      </w:r>
    </w:p>
    <w:p w:rsidR="00506B04" w:rsidRPr="00EC6831" w:rsidRDefault="00506B04" w:rsidP="00506B04">
      <w:pPr>
        <w:widowControl w:val="0"/>
        <w:autoSpaceDE w:val="0"/>
        <w:autoSpaceDN w:val="0"/>
        <w:spacing w:after="0" w:line="240" w:lineRule="auto"/>
        <w:rPr>
          <w:rFonts w:ascii="Times New Roman" w:eastAsia="Times New Roman" w:hAnsi="Times New Roman" w:cs="Times New Roman"/>
          <w:b/>
          <w:color w:val="000000" w:themeColor="text1"/>
          <w:sz w:val="28"/>
          <w:szCs w:val="28"/>
        </w:rPr>
      </w:pPr>
    </w:p>
    <w:p w:rsidR="00506B04" w:rsidRPr="00EC6831" w:rsidRDefault="00506B04" w:rsidP="00506B04">
      <w:pPr>
        <w:widowControl w:val="0"/>
        <w:autoSpaceDE w:val="0"/>
        <w:autoSpaceDN w:val="0"/>
        <w:spacing w:after="0" w:line="240" w:lineRule="auto"/>
        <w:rPr>
          <w:rFonts w:ascii="Times New Roman" w:eastAsia="Times New Roman" w:hAnsi="Times New Roman" w:cs="Times New Roman"/>
          <w:b/>
          <w:color w:val="000000" w:themeColor="text1"/>
          <w:sz w:val="28"/>
          <w:szCs w:val="28"/>
        </w:rPr>
      </w:pPr>
    </w:p>
    <w:p w:rsidR="00506B04" w:rsidRPr="00EC6831" w:rsidRDefault="00506B04" w:rsidP="00506B04">
      <w:pPr>
        <w:widowControl w:val="0"/>
        <w:autoSpaceDE w:val="0"/>
        <w:autoSpaceDN w:val="0"/>
        <w:spacing w:after="0" w:line="240" w:lineRule="auto"/>
        <w:rPr>
          <w:rFonts w:ascii="Times New Roman" w:eastAsia="Times New Roman" w:hAnsi="Times New Roman" w:cs="Times New Roman"/>
          <w:b/>
          <w:color w:val="000000" w:themeColor="text1"/>
          <w:sz w:val="28"/>
          <w:szCs w:val="28"/>
        </w:rPr>
      </w:pPr>
    </w:p>
    <w:p w:rsidR="00506B04" w:rsidRPr="00EC6831" w:rsidRDefault="00506B04" w:rsidP="00506B04">
      <w:pPr>
        <w:widowControl w:val="0"/>
        <w:autoSpaceDE w:val="0"/>
        <w:autoSpaceDN w:val="0"/>
        <w:spacing w:after="0" w:line="240" w:lineRule="auto"/>
        <w:rPr>
          <w:rFonts w:ascii="Times New Roman" w:eastAsia="Times New Roman" w:hAnsi="Times New Roman" w:cs="Times New Roman"/>
          <w:b/>
          <w:color w:val="000000" w:themeColor="text1"/>
          <w:sz w:val="28"/>
          <w:szCs w:val="28"/>
        </w:rPr>
      </w:pPr>
    </w:p>
    <w:p w:rsidR="00506B04" w:rsidRPr="00EC6831" w:rsidRDefault="00506B04" w:rsidP="00506B04">
      <w:pPr>
        <w:widowControl w:val="0"/>
        <w:autoSpaceDE w:val="0"/>
        <w:autoSpaceDN w:val="0"/>
        <w:spacing w:before="127" w:after="0" w:line="240" w:lineRule="auto"/>
        <w:rPr>
          <w:rFonts w:ascii="Times New Roman" w:eastAsia="Times New Roman" w:hAnsi="Times New Roman" w:cs="Times New Roman"/>
          <w:b/>
          <w:color w:val="000000" w:themeColor="text1"/>
          <w:sz w:val="28"/>
          <w:szCs w:val="28"/>
        </w:rPr>
      </w:pPr>
    </w:p>
    <w:p w:rsidR="00506B04" w:rsidRPr="00EC6831" w:rsidRDefault="00506B04" w:rsidP="00506B04">
      <w:pPr>
        <w:widowControl w:val="0"/>
        <w:autoSpaceDE w:val="0"/>
        <w:autoSpaceDN w:val="0"/>
        <w:spacing w:after="0" w:line="240" w:lineRule="auto"/>
        <w:ind w:left="378" w:right="95"/>
        <w:jc w:val="center"/>
        <w:rPr>
          <w:rFonts w:ascii="Times New Roman" w:eastAsia="Times New Roman" w:hAnsi="Times New Roman" w:cs="Times New Roman"/>
          <w:b/>
          <w:color w:val="000000" w:themeColor="text1"/>
          <w:sz w:val="40"/>
          <w:szCs w:val="40"/>
        </w:rPr>
      </w:pPr>
      <w:r w:rsidRPr="00EC6831">
        <w:rPr>
          <w:rFonts w:ascii="Times New Roman" w:eastAsia="Times New Roman" w:hAnsi="Times New Roman" w:cs="Times New Roman"/>
          <w:b/>
          <w:color w:val="000000" w:themeColor="text1"/>
          <w:w w:val="50"/>
          <w:sz w:val="40"/>
          <w:szCs w:val="40"/>
        </w:rPr>
        <w:t>ЗАПОРІЗЬКІ ЄВРЕЙСЬКІ ЧИТАННЯ</w:t>
      </w:r>
    </w:p>
    <w:p w:rsidR="00506B04" w:rsidRPr="00EC6831" w:rsidRDefault="00506B04" w:rsidP="00506B04">
      <w:pPr>
        <w:widowControl w:val="0"/>
        <w:autoSpaceDE w:val="0"/>
        <w:autoSpaceDN w:val="0"/>
        <w:spacing w:before="194" w:after="0" w:line="249" w:lineRule="auto"/>
        <w:ind w:left="1629" w:right="1343"/>
        <w:jc w:val="center"/>
        <w:rPr>
          <w:rFonts w:ascii="Times New Roman" w:eastAsia="Times New Roman" w:hAnsi="Times New Roman" w:cs="Times New Roman"/>
          <w:b/>
          <w:color w:val="000000" w:themeColor="text1"/>
          <w:w w:val="50"/>
          <w:sz w:val="40"/>
          <w:szCs w:val="40"/>
        </w:rPr>
      </w:pPr>
      <w:r w:rsidRPr="00EC6831">
        <w:rPr>
          <w:rFonts w:ascii="Times New Roman" w:eastAsia="Times New Roman" w:hAnsi="Times New Roman" w:cs="Times New Roman"/>
          <w:b/>
          <w:color w:val="000000" w:themeColor="text1"/>
          <w:w w:val="50"/>
          <w:sz w:val="40"/>
          <w:szCs w:val="40"/>
        </w:rPr>
        <w:t xml:space="preserve">ЗБІРНИК СТАТЕЙ І МАТЕРІАЛІВ </w:t>
      </w:r>
    </w:p>
    <w:p w:rsidR="00506B04" w:rsidRPr="00EC6831" w:rsidRDefault="00506B04" w:rsidP="00506B04">
      <w:pPr>
        <w:widowControl w:val="0"/>
        <w:autoSpaceDE w:val="0"/>
        <w:autoSpaceDN w:val="0"/>
        <w:spacing w:before="194" w:after="0" w:line="249" w:lineRule="auto"/>
        <w:ind w:left="1629" w:right="1343"/>
        <w:jc w:val="center"/>
        <w:rPr>
          <w:rFonts w:ascii="Times New Roman" w:eastAsia="Times New Roman" w:hAnsi="Times New Roman" w:cs="Times New Roman"/>
          <w:b/>
          <w:color w:val="000000" w:themeColor="text1"/>
          <w:sz w:val="28"/>
          <w:szCs w:val="28"/>
        </w:rPr>
      </w:pPr>
      <w:r w:rsidRPr="00EC6831">
        <w:rPr>
          <w:rFonts w:ascii="Times New Roman" w:eastAsia="Times New Roman" w:hAnsi="Times New Roman" w:cs="Times New Roman"/>
          <w:b/>
          <w:color w:val="000000" w:themeColor="text1"/>
          <w:w w:val="60"/>
          <w:sz w:val="28"/>
          <w:szCs w:val="28"/>
        </w:rPr>
        <w:t>(25 квітня 2025 р.)</w:t>
      </w:r>
    </w:p>
    <w:p w:rsidR="00506B04" w:rsidRPr="00EC6831" w:rsidRDefault="00506B04" w:rsidP="00506B04">
      <w:pPr>
        <w:widowControl w:val="0"/>
        <w:autoSpaceDE w:val="0"/>
        <w:autoSpaceDN w:val="0"/>
        <w:spacing w:after="0" w:line="240" w:lineRule="auto"/>
        <w:rPr>
          <w:rFonts w:ascii="Times New Roman" w:eastAsia="Times New Roman" w:hAnsi="Times New Roman" w:cs="Times New Roman"/>
          <w:b/>
          <w:color w:val="000000" w:themeColor="text1"/>
          <w:sz w:val="28"/>
          <w:szCs w:val="28"/>
        </w:rPr>
      </w:pPr>
    </w:p>
    <w:p w:rsidR="00506B04" w:rsidRPr="00EC6831" w:rsidRDefault="00506B04" w:rsidP="00506B04">
      <w:pPr>
        <w:widowControl w:val="0"/>
        <w:autoSpaceDE w:val="0"/>
        <w:autoSpaceDN w:val="0"/>
        <w:spacing w:after="0" w:line="240" w:lineRule="auto"/>
        <w:rPr>
          <w:rFonts w:ascii="Times New Roman" w:eastAsia="Times New Roman" w:hAnsi="Times New Roman" w:cs="Times New Roman"/>
          <w:b/>
          <w:color w:val="000000" w:themeColor="text1"/>
          <w:sz w:val="28"/>
          <w:szCs w:val="28"/>
        </w:rPr>
      </w:pPr>
    </w:p>
    <w:p w:rsidR="00506B04" w:rsidRPr="00EC6831" w:rsidRDefault="00506B04" w:rsidP="00506B04">
      <w:pPr>
        <w:widowControl w:val="0"/>
        <w:autoSpaceDE w:val="0"/>
        <w:autoSpaceDN w:val="0"/>
        <w:spacing w:after="0" w:line="240" w:lineRule="auto"/>
        <w:rPr>
          <w:rFonts w:ascii="Times New Roman" w:eastAsia="Times New Roman" w:hAnsi="Times New Roman" w:cs="Times New Roman"/>
          <w:b/>
          <w:color w:val="000000" w:themeColor="text1"/>
        </w:rPr>
      </w:pPr>
    </w:p>
    <w:p w:rsidR="00506B04" w:rsidRPr="00EC6831" w:rsidRDefault="00506B04" w:rsidP="00506B04">
      <w:pPr>
        <w:widowControl w:val="0"/>
        <w:autoSpaceDE w:val="0"/>
        <w:autoSpaceDN w:val="0"/>
        <w:spacing w:after="0" w:line="240" w:lineRule="auto"/>
        <w:rPr>
          <w:rFonts w:ascii="Times New Roman" w:eastAsia="Times New Roman" w:hAnsi="Times New Roman" w:cs="Times New Roman"/>
          <w:b/>
          <w:color w:val="000000" w:themeColor="text1"/>
        </w:rPr>
      </w:pPr>
    </w:p>
    <w:p w:rsidR="00506B04" w:rsidRPr="00EC6831" w:rsidRDefault="00506B04" w:rsidP="00506B04">
      <w:pPr>
        <w:widowControl w:val="0"/>
        <w:autoSpaceDE w:val="0"/>
        <w:autoSpaceDN w:val="0"/>
        <w:spacing w:before="36" w:after="0" w:line="240" w:lineRule="auto"/>
        <w:rPr>
          <w:rFonts w:ascii="Times New Roman" w:eastAsia="Times New Roman" w:hAnsi="Times New Roman" w:cs="Times New Roman"/>
          <w:b/>
          <w:color w:val="000000" w:themeColor="text1"/>
        </w:rPr>
      </w:pPr>
    </w:p>
    <w:p w:rsidR="00506B04" w:rsidRPr="00EC6831" w:rsidRDefault="00506B04" w:rsidP="00506B04">
      <w:pPr>
        <w:widowControl w:val="0"/>
        <w:autoSpaceDE w:val="0"/>
        <w:autoSpaceDN w:val="0"/>
        <w:spacing w:before="11" w:after="0" w:line="249" w:lineRule="auto"/>
        <w:ind w:left="378" w:right="92"/>
        <w:jc w:val="center"/>
        <w:rPr>
          <w:rFonts w:ascii="Times New Roman" w:eastAsia="Times New Roman" w:hAnsi="Times New Roman" w:cs="Times New Roman"/>
          <w:color w:val="000000" w:themeColor="text1"/>
        </w:rPr>
      </w:pPr>
    </w:p>
    <w:p w:rsidR="00506B04" w:rsidRPr="00EC6831" w:rsidRDefault="00506B04" w:rsidP="00506B04">
      <w:pPr>
        <w:widowControl w:val="0"/>
        <w:autoSpaceDE w:val="0"/>
        <w:autoSpaceDN w:val="0"/>
        <w:spacing w:before="1" w:after="0" w:line="240" w:lineRule="auto"/>
        <w:ind w:left="378" w:right="95"/>
        <w:jc w:val="center"/>
        <w:rPr>
          <w:rFonts w:ascii="Times New Roman" w:eastAsia="Times New Roman" w:hAnsi="Times New Roman" w:cs="Times New Roman"/>
          <w:color w:val="000000" w:themeColor="text1"/>
        </w:rPr>
      </w:pPr>
    </w:p>
    <w:p w:rsidR="00506B04" w:rsidRPr="00EC6831" w:rsidRDefault="00506B04" w:rsidP="00506B04">
      <w:pPr>
        <w:widowControl w:val="0"/>
        <w:autoSpaceDE w:val="0"/>
        <w:autoSpaceDN w:val="0"/>
        <w:spacing w:before="1" w:after="0" w:line="240" w:lineRule="auto"/>
        <w:ind w:left="378" w:right="95"/>
        <w:jc w:val="center"/>
        <w:rPr>
          <w:rFonts w:ascii="Times New Roman" w:eastAsia="Times New Roman" w:hAnsi="Times New Roman" w:cs="Times New Roman"/>
          <w:color w:val="000000" w:themeColor="text1"/>
        </w:rPr>
      </w:pPr>
      <w:r w:rsidRPr="00EC6831">
        <w:rPr>
          <w:noProof/>
          <w:lang w:val="ru-RU" w:eastAsia="ru-RU"/>
        </w:rPr>
        <w:drawing>
          <wp:anchor distT="0" distB="0" distL="114300" distR="114300" simplePos="0" relativeHeight="251657216" behindDoc="0" locked="0" layoutInCell="1" allowOverlap="1">
            <wp:simplePos x="0" y="0"/>
            <wp:positionH relativeFrom="column">
              <wp:posOffset>1639570</wp:posOffset>
            </wp:positionH>
            <wp:positionV relativeFrom="paragraph">
              <wp:posOffset>12700</wp:posOffset>
            </wp:positionV>
            <wp:extent cx="1327150" cy="1294130"/>
            <wp:effectExtent l="0" t="0" r="6350" b="1270"/>
            <wp:wrapNone/>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7150" cy="1294130"/>
                    </a:xfrm>
                    <a:prstGeom prst="rect">
                      <a:avLst/>
                    </a:prstGeom>
                    <a:noFill/>
                    <a:ln>
                      <a:noFill/>
                    </a:ln>
                  </pic:spPr>
                </pic:pic>
              </a:graphicData>
            </a:graphic>
          </wp:anchor>
        </w:drawing>
      </w:r>
      <w:r w:rsidRPr="00EC6831">
        <w:rPr>
          <w:noProof/>
          <w:highlight w:val="yellow"/>
          <w:lang w:val="ru-RU" w:eastAsia="ru-RU"/>
        </w:rPr>
        <w:drawing>
          <wp:anchor distT="0" distB="0" distL="114300" distR="114300" simplePos="0" relativeHeight="251659264" behindDoc="0" locked="0" layoutInCell="1" allowOverlap="1">
            <wp:simplePos x="0" y="0"/>
            <wp:positionH relativeFrom="column">
              <wp:posOffset>-113030</wp:posOffset>
            </wp:positionH>
            <wp:positionV relativeFrom="paragraph">
              <wp:posOffset>107950</wp:posOffset>
            </wp:positionV>
            <wp:extent cx="1339850" cy="1035050"/>
            <wp:effectExtent l="0" t="0" r="0" b="0"/>
            <wp:wrapNone/>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0">
                              <a14:imgEffect>
                                <a14:backgroundRemoval t="10000" b="90000" l="10000" r="90000">
                                  <a14:foregroundMark x1="60444" y1="71111" x2="60444" y2="71111"/>
                                  <a14:foregroundMark x1="58222" y1="64000" x2="58222" y2="64000"/>
                                  <a14:foregroundMark x1="64444" y1="79556" x2="64444" y2="79556"/>
                                  <a14:foregroundMark x1="72000" y1="60889" x2="72000" y2="60889"/>
                                  <a14:foregroundMark x1="29333" y1="64000" x2="29333" y2="64000"/>
                                  <a14:foregroundMark x1="64444" y1="74222" x2="64444" y2="74222"/>
                                  <a14:foregroundMark x1="64444" y1="86667" x2="64444" y2="86667"/>
                                  <a14:foregroundMark x1="62222" y1="65778" x2="62222" y2="68000"/>
                                  <a14:foregroundMark x1="64444" y1="83556" x2="64444" y2="83556"/>
                                  <a14:foregroundMark x1="65778" y1="77333" x2="65778" y2="77333"/>
                                  <a14:foregroundMark x1="61778" y1="76444" x2="61778" y2="76444"/>
                                  <a14:foregroundMark x1="64000" y1="70222" x2="64000" y2="70222"/>
                                  <a14:foregroundMark x1="68000" y1="77333" x2="68000" y2="77333"/>
                                </a14:backgroundRemoval>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9850" cy="1035050"/>
                    </a:xfrm>
                    <a:prstGeom prst="rect">
                      <a:avLst/>
                    </a:prstGeom>
                    <a:noFill/>
                    <a:ln>
                      <a:noFill/>
                    </a:ln>
                  </pic:spPr>
                </pic:pic>
              </a:graphicData>
            </a:graphic>
          </wp:anchor>
        </w:drawing>
      </w:r>
    </w:p>
    <w:p w:rsidR="00506B04" w:rsidRPr="00EC6831" w:rsidRDefault="00506B04" w:rsidP="00506B04">
      <w:pPr>
        <w:widowControl w:val="0"/>
        <w:autoSpaceDE w:val="0"/>
        <w:autoSpaceDN w:val="0"/>
        <w:spacing w:before="1" w:after="0" w:line="240" w:lineRule="auto"/>
        <w:ind w:left="378" w:right="95"/>
        <w:jc w:val="center"/>
        <w:rPr>
          <w:rFonts w:ascii="Times New Roman" w:eastAsia="Times New Roman" w:hAnsi="Times New Roman" w:cs="Times New Roman"/>
          <w:color w:val="000000" w:themeColor="text1"/>
        </w:rPr>
      </w:pPr>
      <w:r w:rsidRPr="00EC6831">
        <w:rPr>
          <w:noProof/>
          <w:highlight w:val="yellow"/>
          <w:lang w:val="ru-RU" w:eastAsia="ru-RU"/>
        </w:rPr>
        <w:drawing>
          <wp:anchor distT="0" distB="0" distL="114300" distR="114300" simplePos="0" relativeHeight="251658240" behindDoc="0" locked="0" layoutInCell="1" allowOverlap="1">
            <wp:simplePos x="0" y="0"/>
            <wp:positionH relativeFrom="column">
              <wp:posOffset>3335020</wp:posOffset>
            </wp:positionH>
            <wp:positionV relativeFrom="paragraph">
              <wp:posOffset>48260</wp:posOffset>
            </wp:positionV>
            <wp:extent cx="1073150" cy="876300"/>
            <wp:effectExtent l="0" t="0" r="0" b="0"/>
            <wp:wrapNone/>
            <wp:docPr id="16" name="Рисунок 16"/>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3150" cy="876300"/>
                    </a:xfrm>
                    <a:prstGeom prst="rect">
                      <a:avLst/>
                    </a:prstGeom>
                    <a:noFill/>
                    <a:ln>
                      <a:noFill/>
                    </a:ln>
                  </pic:spPr>
                </pic:pic>
              </a:graphicData>
            </a:graphic>
          </wp:anchor>
        </w:drawing>
      </w:r>
    </w:p>
    <w:p w:rsidR="00506B04" w:rsidRPr="00EC6831" w:rsidRDefault="00506B04" w:rsidP="00506B04">
      <w:pPr>
        <w:widowControl w:val="0"/>
        <w:autoSpaceDE w:val="0"/>
        <w:autoSpaceDN w:val="0"/>
        <w:spacing w:before="1" w:after="0" w:line="240" w:lineRule="auto"/>
        <w:ind w:left="378" w:right="95"/>
        <w:jc w:val="center"/>
        <w:rPr>
          <w:rFonts w:ascii="Times New Roman" w:eastAsia="Times New Roman" w:hAnsi="Times New Roman" w:cs="Times New Roman"/>
          <w:color w:val="000000" w:themeColor="text1"/>
        </w:rPr>
      </w:pPr>
    </w:p>
    <w:p w:rsidR="00506B04" w:rsidRPr="00EC6831" w:rsidRDefault="00506B04" w:rsidP="00506B04">
      <w:pPr>
        <w:widowControl w:val="0"/>
        <w:autoSpaceDE w:val="0"/>
        <w:autoSpaceDN w:val="0"/>
        <w:spacing w:before="1" w:after="0" w:line="240" w:lineRule="auto"/>
        <w:ind w:left="378" w:right="95"/>
        <w:jc w:val="center"/>
        <w:rPr>
          <w:rFonts w:ascii="Times New Roman" w:eastAsia="Times New Roman" w:hAnsi="Times New Roman" w:cs="Times New Roman"/>
          <w:color w:val="000000" w:themeColor="text1"/>
        </w:rPr>
      </w:pPr>
    </w:p>
    <w:p w:rsidR="00506B04" w:rsidRPr="00EC6831" w:rsidRDefault="00506B04" w:rsidP="00506B04">
      <w:pPr>
        <w:widowControl w:val="0"/>
        <w:autoSpaceDE w:val="0"/>
        <w:autoSpaceDN w:val="0"/>
        <w:spacing w:before="1" w:after="0" w:line="240" w:lineRule="auto"/>
        <w:ind w:left="378" w:right="95"/>
        <w:jc w:val="center"/>
        <w:rPr>
          <w:rFonts w:ascii="Times New Roman" w:eastAsia="Times New Roman" w:hAnsi="Times New Roman" w:cs="Times New Roman"/>
          <w:color w:val="000000" w:themeColor="text1"/>
        </w:rPr>
      </w:pPr>
    </w:p>
    <w:p w:rsidR="00506B04" w:rsidRPr="00EC6831" w:rsidRDefault="00506B04" w:rsidP="00506B04">
      <w:pPr>
        <w:widowControl w:val="0"/>
        <w:autoSpaceDE w:val="0"/>
        <w:autoSpaceDN w:val="0"/>
        <w:spacing w:before="1" w:after="0" w:line="240" w:lineRule="auto"/>
        <w:ind w:left="378" w:right="95"/>
        <w:jc w:val="center"/>
        <w:rPr>
          <w:rFonts w:ascii="Times New Roman" w:eastAsia="Times New Roman" w:hAnsi="Times New Roman" w:cs="Times New Roman"/>
          <w:color w:val="000000" w:themeColor="text1"/>
        </w:rPr>
      </w:pPr>
    </w:p>
    <w:p w:rsidR="00506B04" w:rsidRPr="00EC6831" w:rsidRDefault="00506B04" w:rsidP="00506B04">
      <w:pPr>
        <w:widowControl w:val="0"/>
        <w:autoSpaceDE w:val="0"/>
        <w:autoSpaceDN w:val="0"/>
        <w:spacing w:before="1" w:after="0" w:line="240" w:lineRule="auto"/>
        <w:ind w:left="378" w:right="95"/>
        <w:jc w:val="center"/>
        <w:rPr>
          <w:rFonts w:ascii="Times New Roman" w:eastAsia="Times New Roman" w:hAnsi="Times New Roman" w:cs="Times New Roman"/>
          <w:color w:val="000000" w:themeColor="text1"/>
        </w:rPr>
      </w:pPr>
    </w:p>
    <w:p w:rsidR="00506B04" w:rsidRPr="00EC6831" w:rsidRDefault="00506B04" w:rsidP="00506B04">
      <w:pPr>
        <w:widowControl w:val="0"/>
        <w:autoSpaceDE w:val="0"/>
        <w:autoSpaceDN w:val="0"/>
        <w:spacing w:before="1" w:after="0" w:line="240" w:lineRule="auto"/>
        <w:ind w:left="378" w:right="95"/>
        <w:jc w:val="center"/>
        <w:rPr>
          <w:rFonts w:ascii="Times New Roman" w:eastAsia="Times New Roman" w:hAnsi="Times New Roman" w:cs="Times New Roman"/>
          <w:color w:val="000000" w:themeColor="text1"/>
        </w:rPr>
      </w:pPr>
    </w:p>
    <w:p w:rsidR="00506B04" w:rsidRPr="00EC6831" w:rsidRDefault="00506B04" w:rsidP="00506B04">
      <w:pPr>
        <w:widowControl w:val="0"/>
        <w:autoSpaceDE w:val="0"/>
        <w:autoSpaceDN w:val="0"/>
        <w:spacing w:before="5" w:after="0" w:line="240" w:lineRule="auto"/>
        <w:rPr>
          <w:rFonts w:ascii="Times New Roman" w:eastAsia="Times New Roman" w:hAnsi="Times New Roman" w:cs="Times New Roman"/>
          <w:color w:val="000000" w:themeColor="text1"/>
          <w:sz w:val="11"/>
        </w:rPr>
      </w:pPr>
      <w:r w:rsidRPr="00EC6831">
        <w:rPr>
          <w:noProof/>
          <w:lang w:eastAsia="uk-UA"/>
        </w:rPr>
        <w:t xml:space="preserve"> </w:t>
      </w:r>
    </w:p>
    <w:p w:rsidR="00506B04" w:rsidRPr="00EC6831" w:rsidRDefault="00506B04" w:rsidP="00506B04">
      <w:pPr>
        <w:widowControl w:val="0"/>
        <w:autoSpaceDE w:val="0"/>
        <w:autoSpaceDN w:val="0"/>
        <w:spacing w:after="0" w:line="240" w:lineRule="auto"/>
        <w:rPr>
          <w:rFonts w:ascii="Times New Roman" w:eastAsia="Times New Roman" w:hAnsi="Times New Roman" w:cs="Times New Roman"/>
          <w:color w:val="000000" w:themeColor="text1"/>
        </w:rPr>
      </w:pPr>
    </w:p>
    <w:p w:rsidR="00506B04" w:rsidRPr="00EC6831" w:rsidRDefault="00506B04" w:rsidP="00506B04">
      <w:pPr>
        <w:widowControl w:val="0"/>
        <w:autoSpaceDE w:val="0"/>
        <w:autoSpaceDN w:val="0"/>
        <w:spacing w:before="15" w:after="0" w:line="240" w:lineRule="auto"/>
        <w:rPr>
          <w:rFonts w:ascii="Times New Roman" w:eastAsia="Times New Roman" w:hAnsi="Times New Roman" w:cs="Times New Roman"/>
          <w:color w:val="000000" w:themeColor="text1"/>
        </w:rPr>
      </w:pPr>
    </w:p>
    <w:p w:rsidR="00506B04" w:rsidRPr="00EC6831" w:rsidRDefault="00506B04" w:rsidP="00506B04">
      <w:pPr>
        <w:widowControl w:val="0"/>
        <w:autoSpaceDE w:val="0"/>
        <w:autoSpaceDN w:val="0"/>
        <w:spacing w:after="0" w:line="235" w:lineRule="auto"/>
        <w:ind w:left="2864" w:right="2579"/>
        <w:jc w:val="center"/>
        <w:rPr>
          <w:rFonts w:ascii="Times New Roman" w:eastAsia="Times New Roman" w:hAnsi="Times New Roman" w:cs="Times New Roman"/>
          <w:i/>
          <w:color w:val="000000" w:themeColor="text1"/>
          <w:sz w:val="16"/>
        </w:rPr>
      </w:pPr>
      <w:r w:rsidRPr="00EC6831">
        <w:rPr>
          <w:rFonts w:ascii="Times New Roman" w:eastAsia="Times New Roman" w:hAnsi="Times New Roman" w:cs="Times New Roman"/>
          <w:i/>
          <w:color w:val="000000" w:themeColor="text1"/>
          <w:spacing w:val="-2"/>
          <w:sz w:val="16"/>
        </w:rPr>
        <w:t>Запоріжжя, Дніпро</w:t>
      </w:r>
      <w:r w:rsidRPr="00EC6831">
        <w:rPr>
          <w:rFonts w:ascii="Times New Roman" w:eastAsia="Times New Roman" w:hAnsi="Times New Roman" w:cs="Times New Roman"/>
          <w:i/>
          <w:color w:val="000000" w:themeColor="text1"/>
          <w:spacing w:val="40"/>
          <w:sz w:val="16"/>
        </w:rPr>
        <w:t xml:space="preserve"> </w:t>
      </w:r>
      <w:r w:rsidRPr="00EC6831">
        <w:rPr>
          <w:rFonts w:ascii="Times New Roman" w:eastAsia="Times New Roman" w:hAnsi="Times New Roman" w:cs="Times New Roman"/>
          <w:i/>
          <w:color w:val="000000" w:themeColor="text1"/>
          <w:spacing w:val="-4"/>
          <w:sz w:val="16"/>
        </w:rPr>
        <w:t>2025</w:t>
      </w:r>
    </w:p>
    <w:p w:rsidR="003F1CDF" w:rsidRPr="00EC6831" w:rsidRDefault="003F1CDF" w:rsidP="003F1CDF">
      <w:pPr>
        <w:widowControl w:val="0"/>
        <w:autoSpaceDE w:val="0"/>
        <w:autoSpaceDN w:val="0"/>
        <w:spacing w:after="0" w:line="235" w:lineRule="auto"/>
        <w:jc w:val="center"/>
        <w:rPr>
          <w:rFonts w:ascii="Times New Roman" w:eastAsia="Times New Roman" w:hAnsi="Times New Roman" w:cs="Times New Roman"/>
          <w:i/>
          <w:color w:val="000000" w:themeColor="text1"/>
          <w:sz w:val="16"/>
        </w:rPr>
        <w:sectPr w:rsidR="003F1CDF" w:rsidRPr="00EC6831" w:rsidSect="003F1CDF">
          <w:footerReference w:type="first" r:id="rId12"/>
          <w:pgSz w:w="8230" w:h="11340"/>
          <w:pgMar w:top="720" w:right="708" w:bottom="280" w:left="708" w:header="708" w:footer="708" w:gutter="0"/>
          <w:cols w:space="720"/>
        </w:sectPr>
      </w:pPr>
    </w:p>
    <w:p w:rsidR="003F1CDF" w:rsidRPr="00EC6831" w:rsidRDefault="007F4AF7" w:rsidP="00032068">
      <w:pPr>
        <w:widowControl w:val="0"/>
        <w:tabs>
          <w:tab w:val="left" w:pos="2977"/>
        </w:tabs>
        <w:autoSpaceDE w:val="0"/>
        <w:autoSpaceDN w:val="0"/>
        <w:spacing w:before="10" w:after="0" w:line="249" w:lineRule="auto"/>
        <w:ind w:left="374" w:right="3553" w:hanging="374"/>
        <w:rPr>
          <w:rFonts w:ascii="Times New Roman" w:eastAsia="Times New Roman" w:hAnsi="Times New Roman" w:cs="Times New Roman"/>
          <w:color w:val="000000" w:themeColor="text1"/>
          <w:w w:val="105"/>
          <w:sz w:val="28"/>
          <w:szCs w:val="28"/>
        </w:rPr>
      </w:pPr>
      <w:r w:rsidRPr="00EC6831">
        <w:rPr>
          <w:rFonts w:ascii="Times New Roman" w:eastAsia="Times New Roman" w:hAnsi="Times New Roman" w:cs="Times New Roman"/>
          <w:color w:val="000000" w:themeColor="text1"/>
          <w:w w:val="105"/>
          <w:sz w:val="28"/>
          <w:szCs w:val="28"/>
        </w:rPr>
        <w:lastRenderedPageBreak/>
        <w:t>УДК 94(100=411.16)"19/20"(062)</w:t>
      </w:r>
    </w:p>
    <w:p w:rsidR="00032068" w:rsidRPr="00EC6831" w:rsidRDefault="00D176A3" w:rsidP="00032068">
      <w:pPr>
        <w:widowControl w:val="0"/>
        <w:tabs>
          <w:tab w:val="left" w:pos="2977"/>
        </w:tabs>
        <w:autoSpaceDE w:val="0"/>
        <w:autoSpaceDN w:val="0"/>
        <w:spacing w:before="10" w:after="0" w:line="249" w:lineRule="auto"/>
        <w:ind w:left="374" w:right="3553" w:hanging="374"/>
        <w:rPr>
          <w:rFonts w:ascii="Times New Roman" w:eastAsia="Times New Roman" w:hAnsi="Times New Roman" w:cs="Times New Roman"/>
          <w:color w:val="000000" w:themeColor="text1"/>
          <w:w w:val="105"/>
          <w:sz w:val="28"/>
          <w:szCs w:val="28"/>
        </w:rPr>
      </w:pPr>
      <w:r>
        <w:rPr>
          <w:rFonts w:ascii="Times New Roman" w:eastAsia="Times New Roman" w:hAnsi="Times New Roman" w:cs="Times New Roman"/>
          <w:color w:val="000000" w:themeColor="text1"/>
          <w:w w:val="105"/>
          <w:sz w:val="28"/>
          <w:szCs w:val="28"/>
        </w:rPr>
        <w:t>З</w:t>
      </w:r>
      <w:r w:rsidRPr="00D176A3">
        <w:rPr>
          <w:rFonts w:ascii="Times New Roman" w:eastAsia="Times New Roman" w:hAnsi="Times New Roman" w:cs="Times New Roman"/>
          <w:color w:val="000000" w:themeColor="text1"/>
          <w:w w:val="105"/>
          <w:sz w:val="28"/>
          <w:szCs w:val="28"/>
        </w:rPr>
        <w:t>-332</w:t>
      </w:r>
    </w:p>
    <w:p w:rsidR="00032068" w:rsidRPr="00EC6831" w:rsidRDefault="00032068" w:rsidP="00032068">
      <w:pPr>
        <w:widowControl w:val="0"/>
        <w:tabs>
          <w:tab w:val="left" w:pos="2977"/>
        </w:tabs>
        <w:autoSpaceDE w:val="0"/>
        <w:autoSpaceDN w:val="0"/>
        <w:spacing w:before="10" w:after="0" w:line="249" w:lineRule="auto"/>
        <w:ind w:left="567" w:right="3553"/>
        <w:rPr>
          <w:rFonts w:ascii="Times New Roman" w:eastAsia="Times New Roman" w:hAnsi="Times New Roman" w:cs="Times New Roman"/>
          <w:b/>
          <w:bCs/>
          <w:color w:val="000000" w:themeColor="text1"/>
          <w:w w:val="105"/>
          <w:sz w:val="28"/>
          <w:szCs w:val="28"/>
        </w:rPr>
      </w:pPr>
    </w:p>
    <w:p w:rsidR="003F1CDF" w:rsidRPr="00EC6831" w:rsidRDefault="003F1CDF" w:rsidP="00032068">
      <w:pPr>
        <w:widowControl w:val="0"/>
        <w:autoSpaceDE w:val="0"/>
        <w:autoSpaceDN w:val="0"/>
        <w:spacing w:before="1" w:after="0" w:line="240" w:lineRule="auto"/>
        <w:jc w:val="both"/>
        <w:rPr>
          <w:rFonts w:ascii="Times New Roman" w:eastAsia="Times New Roman" w:hAnsi="Times New Roman" w:cs="Times New Roman"/>
          <w:b/>
          <w:bCs/>
          <w:color w:val="000000" w:themeColor="text1"/>
          <w:sz w:val="28"/>
          <w:szCs w:val="28"/>
        </w:rPr>
      </w:pPr>
      <w:r w:rsidRPr="00EC6831">
        <w:rPr>
          <w:rFonts w:ascii="Times New Roman" w:eastAsia="Times New Roman" w:hAnsi="Times New Roman" w:cs="Times New Roman"/>
          <w:b/>
          <w:bCs/>
          <w:color w:val="000000" w:themeColor="text1"/>
          <w:w w:val="110"/>
          <w:position w:val="2"/>
          <w:sz w:val="28"/>
          <w:szCs w:val="28"/>
        </w:rPr>
        <w:t>Запорізькі єврейські читання</w:t>
      </w:r>
      <w:r w:rsidR="00D176A3">
        <w:rPr>
          <w:rFonts w:ascii="Times New Roman" w:eastAsia="Times New Roman" w:hAnsi="Times New Roman" w:cs="Times New Roman"/>
          <w:b/>
          <w:bCs/>
          <w:color w:val="000000" w:themeColor="text1"/>
          <w:w w:val="110"/>
          <w:position w:val="2"/>
          <w:sz w:val="28"/>
          <w:szCs w:val="28"/>
        </w:rPr>
        <w:t xml:space="preserve"> </w:t>
      </w:r>
      <w:r w:rsidR="00032068" w:rsidRPr="00EC6831">
        <w:rPr>
          <w:rFonts w:ascii="Times New Roman" w:eastAsia="Times New Roman" w:hAnsi="Times New Roman" w:cs="Times New Roman"/>
          <w:b/>
          <w:bCs/>
          <w:color w:val="000000" w:themeColor="text1"/>
          <w:w w:val="110"/>
          <w:position w:val="2"/>
          <w:sz w:val="28"/>
          <w:szCs w:val="28"/>
        </w:rPr>
        <w:t>:</w:t>
      </w:r>
      <w:r w:rsidRPr="00EC6831">
        <w:rPr>
          <w:rFonts w:ascii="Times New Roman" w:eastAsia="Times New Roman" w:hAnsi="Times New Roman" w:cs="Times New Roman"/>
          <w:b/>
          <w:bCs/>
          <w:color w:val="000000" w:themeColor="text1"/>
          <w:w w:val="110"/>
          <w:position w:val="2"/>
          <w:sz w:val="28"/>
          <w:szCs w:val="28"/>
        </w:rPr>
        <w:t xml:space="preserve"> </w:t>
      </w:r>
      <w:r w:rsidR="00032068" w:rsidRPr="00EC6831">
        <w:rPr>
          <w:rFonts w:ascii="Times New Roman" w:hAnsi="Times New Roman" w:cs="Times New Roman"/>
          <w:b/>
          <w:bCs/>
          <w:sz w:val="28"/>
          <w:szCs w:val="28"/>
        </w:rPr>
        <w:t xml:space="preserve">матеріали науково-практичної конференції, м. Запоріжжя, </w:t>
      </w:r>
      <w:r w:rsidR="00032068" w:rsidRPr="00EC6831">
        <w:rPr>
          <w:rFonts w:ascii="Times New Roman" w:eastAsia="Times New Roman" w:hAnsi="Times New Roman" w:cs="Times New Roman"/>
          <w:b/>
          <w:bCs/>
          <w:color w:val="000000" w:themeColor="text1"/>
          <w:w w:val="110"/>
          <w:position w:val="2"/>
          <w:sz w:val="28"/>
          <w:szCs w:val="28"/>
        </w:rPr>
        <w:t>25 квітня 2025 р.</w:t>
      </w:r>
      <w:r w:rsidR="00D176A3">
        <w:rPr>
          <w:rFonts w:ascii="Times New Roman" w:eastAsia="Times New Roman" w:hAnsi="Times New Roman" w:cs="Times New Roman"/>
          <w:b/>
          <w:bCs/>
          <w:color w:val="000000" w:themeColor="text1"/>
          <w:w w:val="110"/>
          <w:position w:val="2"/>
          <w:sz w:val="28"/>
          <w:szCs w:val="28"/>
        </w:rPr>
        <w:t xml:space="preserve"> : з</w:t>
      </w:r>
      <w:r w:rsidRPr="00EC6831">
        <w:rPr>
          <w:rFonts w:ascii="Times New Roman" w:eastAsia="Times New Roman" w:hAnsi="Times New Roman" w:cs="Times New Roman"/>
          <w:b/>
          <w:bCs/>
          <w:color w:val="000000" w:themeColor="text1"/>
          <w:w w:val="110"/>
          <w:position w:val="2"/>
          <w:sz w:val="28"/>
          <w:szCs w:val="28"/>
        </w:rPr>
        <w:t>бірник статей і матеріалів</w:t>
      </w:r>
      <w:r w:rsidR="00032068" w:rsidRPr="00EC6831">
        <w:rPr>
          <w:rFonts w:ascii="Times New Roman" w:eastAsia="Times New Roman" w:hAnsi="Times New Roman" w:cs="Times New Roman"/>
          <w:b/>
          <w:bCs/>
          <w:color w:val="000000" w:themeColor="text1"/>
          <w:w w:val="110"/>
          <w:position w:val="2"/>
          <w:sz w:val="28"/>
          <w:szCs w:val="28"/>
        </w:rPr>
        <w:t xml:space="preserve">. </w:t>
      </w:r>
      <w:r w:rsidRPr="00EC6831">
        <w:rPr>
          <w:rFonts w:ascii="Times New Roman" w:eastAsia="Times New Roman" w:hAnsi="Times New Roman" w:cs="Times New Roman"/>
          <w:b/>
          <w:bCs/>
          <w:color w:val="000000" w:themeColor="text1"/>
          <w:spacing w:val="-4"/>
          <w:sz w:val="28"/>
          <w:szCs w:val="28"/>
        </w:rPr>
        <w:t>Запоріжжя</w:t>
      </w:r>
      <w:r w:rsidR="001803B4">
        <w:rPr>
          <w:rFonts w:ascii="Times New Roman" w:eastAsia="Times New Roman" w:hAnsi="Times New Roman" w:cs="Times New Roman"/>
          <w:b/>
          <w:bCs/>
          <w:color w:val="000000" w:themeColor="text1"/>
          <w:spacing w:val="-4"/>
          <w:sz w:val="28"/>
          <w:szCs w:val="28"/>
        </w:rPr>
        <w:t xml:space="preserve"> </w:t>
      </w:r>
      <w:r w:rsidRPr="00EC6831">
        <w:rPr>
          <w:rFonts w:ascii="Times New Roman" w:eastAsia="Times New Roman" w:hAnsi="Times New Roman" w:cs="Times New Roman"/>
          <w:b/>
          <w:bCs/>
          <w:color w:val="000000" w:themeColor="text1"/>
          <w:spacing w:val="-4"/>
          <w:sz w:val="28"/>
          <w:szCs w:val="28"/>
        </w:rPr>
        <w:t>:</w:t>
      </w:r>
      <w:r w:rsidR="00547235">
        <w:rPr>
          <w:rFonts w:ascii="Times New Roman" w:eastAsia="Times New Roman" w:hAnsi="Times New Roman" w:cs="Times New Roman"/>
          <w:b/>
          <w:bCs/>
          <w:color w:val="000000" w:themeColor="text1"/>
          <w:sz w:val="28"/>
          <w:szCs w:val="28"/>
        </w:rPr>
        <w:t xml:space="preserve"> </w:t>
      </w:r>
      <w:r w:rsidR="001803B4">
        <w:rPr>
          <w:rFonts w:ascii="Times New Roman" w:eastAsia="Times New Roman" w:hAnsi="Times New Roman" w:cs="Times New Roman"/>
          <w:b/>
          <w:bCs/>
          <w:color w:val="000000" w:themeColor="text1"/>
          <w:sz w:val="28"/>
          <w:szCs w:val="28"/>
        </w:rPr>
        <w:t>ЗНУ</w:t>
      </w:r>
      <w:r w:rsidR="00693D0A" w:rsidRPr="001803B4">
        <w:rPr>
          <w:rFonts w:ascii="Times New Roman" w:eastAsia="Times New Roman" w:hAnsi="Times New Roman" w:cs="Times New Roman"/>
          <w:b/>
          <w:bCs/>
          <w:color w:val="000000" w:themeColor="text1"/>
          <w:sz w:val="28"/>
          <w:szCs w:val="28"/>
        </w:rPr>
        <w:t xml:space="preserve">, </w:t>
      </w:r>
      <w:r w:rsidRPr="001803B4">
        <w:rPr>
          <w:rFonts w:ascii="Times New Roman" w:eastAsia="Times New Roman" w:hAnsi="Times New Roman" w:cs="Times New Roman"/>
          <w:b/>
          <w:bCs/>
          <w:color w:val="000000" w:themeColor="text1"/>
          <w:sz w:val="28"/>
          <w:szCs w:val="28"/>
        </w:rPr>
        <w:t xml:space="preserve">2025. </w:t>
      </w:r>
      <w:r w:rsidR="003F2908" w:rsidRPr="001803B4">
        <w:rPr>
          <w:rFonts w:ascii="Times New Roman" w:eastAsia="Times New Roman" w:hAnsi="Times New Roman" w:cs="Times New Roman"/>
          <w:b/>
          <w:bCs/>
          <w:color w:val="000000" w:themeColor="text1"/>
          <w:sz w:val="28"/>
          <w:szCs w:val="28"/>
        </w:rPr>
        <w:t>1</w:t>
      </w:r>
      <w:r w:rsidR="00E83DE3" w:rsidRPr="001803B4">
        <w:rPr>
          <w:rFonts w:ascii="Times New Roman" w:eastAsia="Times New Roman" w:hAnsi="Times New Roman" w:cs="Times New Roman"/>
          <w:b/>
          <w:bCs/>
          <w:color w:val="000000" w:themeColor="text1"/>
          <w:sz w:val="28"/>
          <w:szCs w:val="28"/>
        </w:rPr>
        <w:t>9</w:t>
      </w:r>
      <w:r w:rsidR="006F6A63" w:rsidRPr="001803B4">
        <w:rPr>
          <w:rFonts w:ascii="Times New Roman" w:eastAsia="Times New Roman" w:hAnsi="Times New Roman" w:cs="Times New Roman"/>
          <w:b/>
          <w:bCs/>
          <w:color w:val="000000" w:themeColor="text1"/>
          <w:sz w:val="28"/>
          <w:szCs w:val="28"/>
        </w:rPr>
        <w:t>5</w:t>
      </w:r>
      <w:r w:rsidR="00E83DE3" w:rsidRPr="001803B4">
        <w:rPr>
          <w:rFonts w:ascii="Times New Roman" w:eastAsia="Times New Roman" w:hAnsi="Times New Roman" w:cs="Times New Roman"/>
          <w:b/>
          <w:bCs/>
          <w:color w:val="000000" w:themeColor="text1"/>
          <w:sz w:val="28"/>
          <w:szCs w:val="28"/>
        </w:rPr>
        <w:t xml:space="preserve"> </w:t>
      </w:r>
      <w:r w:rsidRPr="001803B4">
        <w:rPr>
          <w:rFonts w:ascii="Times New Roman" w:eastAsia="Times New Roman" w:hAnsi="Times New Roman" w:cs="Times New Roman"/>
          <w:b/>
          <w:bCs/>
          <w:color w:val="000000" w:themeColor="text1"/>
          <w:sz w:val="28"/>
          <w:szCs w:val="28"/>
        </w:rPr>
        <w:t>с.</w:t>
      </w:r>
    </w:p>
    <w:p w:rsidR="003F1CDF" w:rsidRPr="00EC6831" w:rsidRDefault="003F1CDF" w:rsidP="00032068">
      <w:pPr>
        <w:widowControl w:val="0"/>
        <w:autoSpaceDE w:val="0"/>
        <w:autoSpaceDN w:val="0"/>
        <w:spacing w:before="4" w:after="0" w:line="240" w:lineRule="auto"/>
        <w:rPr>
          <w:rFonts w:ascii="Times New Roman" w:eastAsia="Times New Roman" w:hAnsi="Times New Roman" w:cs="Times New Roman"/>
          <w:color w:val="000000" w:themeColor="text1"/>
          <w:sz w:val="28"/>
          <w:szCs w:val="28"/>
        </w:rPr>
      </w:pPr>
    </w:p>
    <w:p w:rsidR="003F1CDF" w:rsidRPr="00EC6831" w:rsidRDefault="003F1CDF" w:rsidP="003F1CDF">
      <w:pPr>
        <w:widowControl w:val="0"/>
        <w:autoSpaceDE w:val="0"/>
        <w:autoSpaceDN w:val="0"/>
        <w:spacing w:after="0" w:line="240" w:lineRule="auto"/>
        <w:ind w:left="1077"/>
        <w:rPr>
          <w:rFonts w:ascii="Times New Roman" w:eastAsia="Times New Roman" w:hAnsi="Times New Roman" w:cs="Times New Roman"/>
          <w:color w:val="000000" w:themeColor="text1"/>
          <w:sz w:val="28"/>
          <w:szCs w:val="28"/>
        </w:rPr>
      </w:pPr>
    </w:p>
    <w:p w:rsidR="007F4C77" w:rsidRPr="00EC6831" w:rsidRDefault="007F4C77" w:rsidP="007F4C77">
      <w:pPr>
        <w:widowControl w:val="0"/>
        <w:autoSpaceDE w:val="0"/>
        <w:autoSpaceDN w:val="0"/>
        <w:spacing w:after="0" w:line="240" w:lineRule="auto"/>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РЕДАКЦІЙНА КОЛЕГІЯ:</w:t>
      </w:r>
    </w:p>
    <w:p w:rsidR="00AA3FB5" w:rsidRPr="00EC6831" w:rsidRDefault="00AA3FB5" w:rsidP="00AA3FB5">
      <w:pPr>
        <w:widowControl w:val="0"/>
        <w:autoSpaceDE w:val="0"/>
        <w:autoSpaceDN w:val="0"/>
        <w:spacing w:before="183" w:after="0" w:line="240" w:lineRule="auto"/>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Маклюк О.</w:t>
      </w:r>
      <w:r w:rsidR="00EA05EA" w:rsidRPr="00EC6831">
        <w:rPr>
          <w:rFonts w:ascii="Times New Roman" w:eastAsia="Times New Roman" w:hAnsi="Times New Roman" w:cs="Times New Roman"/>
          <w:color w:val="000000" w:themeColor="text1"/>
          <w:sz w:val="28"/>
          <w:szCs w:val="28"/>
        </w:rPr>
        <w:t> </w:t>
      </w:r>
      <w:r w:rsidRPr="00EC6831">
        <w:rPr>
          <w:rFonts w:ascii="Times New Roman" w:eastAsia="Times New Roman" w:hAnsi="Times New Roman" w:cs="Times New Roman"/>
          <w:color w:val="000000" w:themeColor="text1"/>
          <w:sz w:val="28"/>
          <w:szCs w:val="28"/>
        </w:rPr>
        <w:t>М., кандидат історичних наук, доцент, декан факультету історії та міжнародних відносин Запорізького національного університету</w:t>
      </w:r>
    </w:p>
    <w:p w:rsidR="00AA3FB5" w:rsidRPr="00EC6831" w:rsidRDefault="00AA3FB5" w:rsidP="00AA3FB5">
      <w:pPr>
        <w:widowControl w:val="0"/>
        <w:autoSpaceDE w:val="0"/>
        <w:autoSpaceDN w:val="0"/>
        <w:spacing w:before="183" w:after="0" w:line="240" w:lineRule="auto"/>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Щупак І.</w:t>
      </w:r>
      <w:r w:rsidR="00EA05EA" w:rsidRPr="00EC6831">
        <w:rPr>
          <w:rFonts w:ascii="Times New Roman" w:eastAsia="Times New Roman" w:hAnsi="Times New Roman" w:cs="Times New Roman"/>
          <w:color w:val="000000" w:themeColor="text1"/>
          <w:sz w:val="28"/>
          <w:szCs w:val="28"/>
        </w:rPr>
        <w:t> </w:t>
      </w:r>
      <w:r w:rsidRPr="00EC6831">
        <w:rPr>
          <w:rFonts w:ascii="Times New Roman" w:eastAsia="Times New Roman" w:hAnsi="Times New Roman" w:cs="Times New Roman"/>
          <w:color w:val="000000" w:themeColor="text1"/>
          <w:sz w:val="28"/>
          <w:szCs w:val="28"/>
        </w:rPr>
        <w:t>Я., кандидат історичних наук, директор Українського інституту вивчення Голокосту «Ткума», член Ради директорів UJE (Канада)</w:t>
      </w:r>
    </w:p>
    <w:p w:rsidR="00AA3FB5" w:rsidRPr="00EC6831" w:rsidRDefault="00AA3FB5" w:rsidP="00AA3FB5">
      <w:pPr>
        <w:widowControl w:val="0"/>
        <w:autoSpaceDE w:val="0"/>
        <w:autoSpaceDN w:val="0"/>
        <w:spacing w:before="183" w:after="0" w:line="240" w:lineRule="auto"/>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Горбач Н.</w:t>
      </w:r>
      <w:r w:rsidR="00EA05EA" w:rsidRPr="00EC6831">
        <w:rPr>
          <w:rFonts w:ascii="Times New Roman" w:eastAsia="Times New Roman" w:hAnsi="Times New Roman" w:cs="Times New Roman"/>
          <w:color w:val="000000" w:themeColor="text1"/>
          <w:sz w:val="28"/>
          <w:szCs w:val="28"/>
        </w:rPr>
        <w:t> </w:t>
      </w:r>
      <w:r w:rsidRPr="00EC6831">
        <w:rPr>
          <w:rFonts w:ascii="Times New Roman" w:eastAsia="Times New Roman" w:hAnsi="Times New Roman" w:cs="Times New Roman"/>
          <w:color w:val="000000" w:themeColor="text1"/>
          <w:sz w:val="28"/>
          <w:szCs w:val="28"/>
        </w:rPr>
        <w:t>В., кандидат філологічних наук, доцент, завідувач кафедри української літератури філологічного факультету Запорізького національного університету</w:t>
      </w:r>
    </w:p>
    <w:p w:rsidR="00AA3FB5" w:rsidRPr="00EC6831" w:rsidRDefault="00AA3FB5" w:rsidP="00AA3FB5">
      <w:pPr>
        <w:widowControl w:val="0"/>
        <w:autoSpaceDE w:val="0"/>
        <w:autoSpaceDN w:val="0"/>
        <w:spacing w:before="183" w:after="0" w:line="240" w:lineRule="auto"/>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Казакова О.</w:t>
      </w:r>
      <w:r w:rsidR="00EA05EA" w:rsidRPr="00EC6831">
        <w:rPr>
          <w:rFonts w:ascii="Times New Roman" w:eastAsia="Times New Roman" w:hAnsi="Times New Roman" w:cs="Times New Roman"/>
          <w:color w:val="000000" w:themeColor="text1"/>
          <w:sz w:val="28"/>
          <w:szCs w:val="28"/>
        </w:rPr>
        <w:t> </w:t>
      </w:r>
      <w:r w:rsidRPr="00EC6831">
        <w:rPr>
          <w:rFonts w:ascii="Times New Roman" w:eastAsia="Times New Roman" w:hAnsi="Times New Roman" w:cs="Times New Roman"/>
          <w:color w:val="000000" w:themeColor="text1"/>
          <w:sz w:val="28"/>
          <w:szCs w:val="28"/>
        </w:rPr>
        <w:t>М., кандидат історичних наук, доцент кафедри всесвітньої історії та міжнародних відносин, заступни</w:t>
      </w:r>
      <w:r w:rsidR="00EA05EA" w:rsidRPr="00EC6831">
        <w:rPr>
          <w:rFonts w:ascii="Times New Roman" w:eastAsia="Times New Roman" w:hAnsi="Times New Roman" w:cs="Times New Roman"/>
          <w:color w:val="000000" w:themeColor="text1"/>
          <w:sz w:val="28"/>
          <w:szCs w:val="28"/>
        </w:rPr>
        <w:t xml:space="preserve">к </w:t>
      </w:r>
      <w:r w:rsidRPr="00EC6831">
        <w:rPr>
          <w:rFonts w:ascii="Times New Roman" w:eastAsia="Times New Roman" w:hAnsi="Times New Roman" w:cs="Times New Roman"/>
          <w:color w:val="000000" w:themeColor="text1"/>
          <w:sz w:val="28"/>
          <w:szCs w:val="28"/>
        </w:rPr>
        <w:t>декана з наукової роботи факультету історії та міжнародних відносин Запорізького національного університету  (редактор)</w:t>
      </w:r>
    </w:p>
    <w:p w:rsidR="003F1CDF" w:rsidRPr="00EC6831" w:rsidRDefault="00AA3FB5" w:rsidP="00AA3FB5">
      <w:pPr>
        <w:widowControl w:val="0"/>
        <w:autoSpaceDE w:val="0"/>
        <w:autoSpaceDN w:val="0"/>
        <w:spacing w:before="183" w:after="0" w:line="240" w:lineRule="auto"/>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Каплун К.</w:t>
      </w:r>
      <w:r w:rsidR="00EA05EA" w:rsidRPr="00EC6831">
        <w:rPr>
          <w:rFonts w:ascii="Times New Roman" w:eastAsia="Times New Roman" w:hAnsi="Times New Roman" w:cs="Times New Roman"/>
          <w:color w:val="000000" w:themeColor="text1"/>
          <w:sz w:val="28"/>
          <w:szCs w:val="28"/>
        </w:rPr>
        <w:t> </w:t>
      </w:r>
      <w:r w:rsidRPr="00EC6831">
        <w:rPr>
          <w:rFonts w:ascii="Times New Roman" w:eastAsia="Times New Roman" w:hAnsi="Times New Roman" w:cs="Times New Roman"/>
          <w:color w:val="000000" w:themeColor="text1"/>
          <w:sz w:val="28"/>
          <w:szCs w:val="28"/>
        </w:rPr>
        <w:t xml:space="preserve">Р., магістр історії, старший лаборант кафедри всесвітньої історії та міжнародних відносин Запорізького національного університету, провідний фахівець навчально-наукової лабораторії модерної історії України та інноваційних освітніх технологій </w:t>
      </w:r>
      <w:r w:rsidR="007F4AF7" w:rsidRPr="00EC6831">
        <w:rPr>
          <w:rFonts w:ascii="Times New Roman" w:eastAsia="Times New Roman" w:hAnsi="Times New Roman" w:cs="Times New Roman"/>
          <w:color w:val="000000" w:themeColor="text1"/>
          <w:sz w:val="28"/>
          <w:szCs w:val="28"/>
        </w:rPr>
        <w:t>НДЧ</w:t>
      </w:r>
      <w:r w:rsidRPr="00EC6831">
        <w:rPr>
          <w:rFonts w:ascii="Times New Roman" w:eastAsia="Times New Roman" w:hAnsi="Times New Roman" w:cs="Times New Roman"/>
          <w:color w:val="000000" w:themeColor="text1"/>
          <w:sz w:val="28"/>
          <w:szCs w:val="28"/>
        </w:rPr>
        <w:t xml:space="preserve"> </w:t>
      </w:r>
      <w:r w:rsidR="007F4AF7" w:rsidRPr="00EC6831">
        <w:rPr>
          <w:rFonts w:ascii="Times New Roman" w:eastAsia="Times New Roman" w:hAnsi="Times New Roman" w:cs="Times New Roman"/>
          <w:color w:val="000000" w:themeColor="text1"/>
          <w:sz w:val="28"/>
          <w:szCs w:val="28"/>
        </w:rPr>
        <w:t>ЗНУ</w:t>
      </w:r>
      <w:r w:rsidRPr="00EC6831">
        <w:rPr>
          <w:rFonts w:ascii="Times New Roman" w:eastAsia="Times New Roman" w:hAnsi="Times New Roman" w:cs="Times New Roman"/>
          <w:color w:val="000000" w:themeColor="text1"/>
          <w:sz w:val="28"/>
          <w:szCs w:val="28"/>
        </w:rPr>
        <w:t xml:space="preserve"> (редактор)</w:t>
      </w:r>
    </w:p>
    <w:p w:rsidR="006D7126" w:rsidRPr="00EC6831" w:rsidRDefault="006D7126" w:rsidP="006D7126">
      <w:pPr>
        <w:widowControl w:val="0"/>
        <w:autoSpaceDE w:val="0"/>
        <w:autoSpaceDN w:val="0"/>
        <w:spacing w:before="157" w:after="0" w:line="240" w:lineRule="auto"/>
        <w:jc w:val="both"/>
        <w:rPr>
          <w:rFonts w:ascii="Times New Roman" w:eastAsia="Times New Roman" w:hAnsi="Times New Roman" w:cs="Times New Roman"/>
          <w:color w:val="000000" w:themeColor="text1"/>
          <w:w w:val="105"/>
          <w:sz w:val="28"/>
          <w:szCs w:val="28"/>
        </w:rPr>
      </w:pPr>
    </w:p>
    <w:p w:rsidR="006D7126" w:rsidRPr="00EC6831" w:rsidRDefault="006D7126" w:rsidP="006D7126">
      <w:pPr>
        <w:widowControl w:val="0"/>
        <w:autoSpaceDE w:val="0"/>
        <w:autoSpaceDN w:val="0"/>
        <w:spacing w:before="157" w:after="0" w:line="240" w:lineRule="auto"/>
        <w:jc w:val="both"/>
        <w:rPr>
          <w:rFonts w:ascii="Times New Roman" w:eastAsia="Times New Roman" w:hAnsi="Times New Roman" w:cs="Times New Roman"/>
          <w:color w:val="000000" w:themeColor="text1"/>
          <w:w w:val="105"/>
          <w:sz w:val="28"/>
          <w:szCs w:val="28"/>
        </w:rPr>
      </w:pPr>
    </w:p>
    <w:p w:rsidR="00032068" w:rsidRPr="00EC6831" w:rsidRDefault="00032068" w:rsidP="00032068">
      <w:pPr>
        <w:pStyle w:val="Default"/>
        <w:ind w:firstLine="708"/>
        <w:jc w:val="both"/>
        <w:rPr>
          <w:bCs/>
          <w:color w:val="auto"/>
          <w:sz w:val="28"/>
          <w:szCs w:val="28"/>
        </w:rPr>
      </w:pPr>
      <w:r w:rsidRPr="00EC6831">
        <w:rPr>
          <w:sz w:val="28"/>
          <w:szCs w:val="28"/>
        </w:rPr>
        <w:t>У збірнику представлені матеріали науково-практичної конференції «</w:t>
      </w:r>
      <w:r w:rsidR="00543403" w:rsidRPr="00EC6831">
        <w:rPr>
          <w:sz w:val="28"/>
          <w:szCs w:val="28"/>
        </w:rPr>
        <w:t>Запорізькі єврейські читання</w:t>
      </w:r>
      <w:r w:rsidRPr="00EC6831">
        <w:rPr>
          <w:sz w:val="28"/>
          <w:szCs w:val="28"/>
        </w:rPr>
        <w:t>», яка відбулася в Запорізькому національному університеті 2</w:t>
      </w:r>
      <w:r w:rsidR="00543403" w:rsidRPr="00EC6831">
        <w:rPr>
          <w:sz w:val="28"/>
          <w:szCs w:val="28"/>
        </w:rPr>
        <w:t>5</w:t>
      </w:r>
      <w:r w:rsidRPr="00EC6831">
        <w:rPr>
          <w:sz w:val="28"/>
          <w:szCs w:val="28"/>
        </w:rPr>
        <w:t xml:space="preserve"> </w:t>
      </w:r>
      <w:r w:rsidR="00543403" w:rsidRPr="00EC6831">
        <w:rPr>
          <w:sz w:val="28"/>
          <w:szCs w:val="28"/>
        </w:rPr>
        <w:t>квіт</w:t>
      </w:r>
      <w:r w:rsidRPr="00EC6831">
        <w:rPr>
          <w:sz w:val="28"/>
          <w:szCs w:val="28"/>
        </w:rPr>
        <w:t xml:space="preserve">ня 2025 р. Матеріали конференції подано за такими напрямами: </w:t>
      </w:r>
      <w:r w:rsidR="00543403" w:rsidRPr="00EC6831">
        <w:rPr>
          <w:sz w:val="28"/>
          <w:szCs w:val="28"/>
        </w:rPr>
        <w:t xml:space="preserve">травматичний досвід ХХ–ХХІ ст., </w:t>
      </w:r>
      <w:r w:rsidR="00543403" w:rsidRPr="00EC6831">
        <w:rPr>
          <w:color w:val="auto"/>
          <w:sz w:val="28"/>
          <w:szCs w:val="28"/>
        </w:rPr>
        <w:t xml:space="preserve">політика пам’яті </w:t>
      </w:r>
      <w:r w:rsidR="00543403" w:rsidRPr="00EC6831">
        <w:rPr>
          <w:color w:val="auto"/>
          <w:sz w:val="28"/>
          <w:szCs w:val="28"/>
          <w:lang w:eastAsia="ru-RU"/>
        </w:rPr>
        <w:t>та меморіальні практики у формуванні історичного наративу</w:t>
      </w:r>
      <w:r w:rsidR="00271C49" w:rsidRPr="00EC6831">
        <w:rPr>
          <w:b/>
          <w:color w:val="5F497A" w:themeColor="accent4" w:themeShade="BF"/>
          <w:lang w:eastAsia="ru-RU"/>
        </w:rPr>
        <w:t>,</w:t>
      </w:r>
      <w:r w:rsidR="00543403" w:rsidRPr="00EC6831">
        <w:rPr>
          <w:bCs/>
          <w:color w:val="auto"/>
          <w:sz w:val="28"/>
          <w:szCs w:val="28"/>
          <w:lang w:eastAsia="ru-RU"/>
        </w:rPr>
        <w:t xml:space="preserve"> літературні проєкції модусів буття: </w:t>
      </w:r>
      <w:r w:rsidR="00543403" w:rsidRPr="00EC6831">
        <w:rPr>
          <w:bCs/>
          <w:color w:val="auto"/>
          <w:sz w:val="28"/>
          <w:szCs w:val="28"/>
        </w:rPr>
        <w:t>пам’ять, трамва, ідентичність.</w:t>
      </w:r>
      <w:r w:rsidRPr="00EC6831">
        <w:rPr>
          <w:bCs/>
          <w:color w:val="auto"/>
          <w:sz w:val="28"/>
          <w:szCs w:val="28"/>
        </w:rPr>
        <w:t xml:space="preserve"> </w:t>
      </w:r>
    </w:p>
    <w:p w:rsidR="00032068" w:rsidRPr="00EC6831" w:rsidRDefault="00032068" w:rsidP="00EA05EA">
      <w:pPr>
        <w:widowControl w:val="0"/>
        <w:autoSpaceDE w:val="0"/>
        <w:autoSpaceDN w:val="0"/>
        <w:spacing w:before="157" w:after="0" w:line="240" w:lineRule="auto"/>
        <w:ind w:firstLine="708"/>
        <w:jc w:val="both"/>
        <w:rPr>
          <w:rFonts w:ascii="Times New Roman" w:eastAsia="Times New Roman" w:hAnsi="Times New Roman" w:cs="Times New Roman"/>
          <w:color w:val="000000" w:themeColor="text1"/>
          <w:w w:val="105"/>
          <w:sz w:val="18"/>
          <w:highlight w:val="yellow"/>
        </w:rPr>
      </w:pPr>
      <w:r w:rsidRPr="00EC6831">
        <w:rPr>
          <w:rFonts w:ascii="Times New Roman" w:hAnsi="Times New Roman" w:cs="Times New Roman"/>
          <w:sz w:val="28"/>
          <w:szCs w:val="28"/>
        </w:rPr>
        <w:t>Тексти тез доповідей представлено в авторській редакції. Редакційна колегія не несе відповідальності за зміст та авторський стиль праць, розміщених у збірнику</w:t>
      </w:r>
      <w:r w:rsidRPr="00EC6831">
        <w:rPr>
          <w:sz w:val="28"/>
          <w:szCs w:val="28"/>
        </w:rPr>
        <w:t>.</w:t>
      </w:r>
    </w:p>
    <w:p w:rsidR="00032068" w:rsidRPr="00EC6831" w:rsidRDefault="00032068" w:rsidP="00032068">
      <w:pPr>
        <w:widowControl w:val="0"/>
        <w:autoSpaceDE w:val="0"/>
        <w:autoSpaceDN w:val="0"/>
        <w:spacing w:before="157" w:after="0" w:line="240" w:lineRule="auto"/>
        <w:jc w:val="right"/>
        <w:rPr>
          <w:rFonts w:ascii="Times New Roman" w:eastAsia="Times New Roman" w:hAnsi="Times New Roman" w:cs="Times New Roman"/>
          <w:color w:val="000000" w:themeColor="text1"/>
          <w:w w:val="105"/>
          <w:sz w:val="18"/>
          <w:highlight w:val="yellow"/>
        </w:rPr>
      </w:pPr>
    </w:p>
    <w:p w:rsidR="00032068" w:rsidRPr="00EC6831" w:rsidRDefault="00032068" w:rsidP="00032068">
      <w:pPr>
        <w:widowControl w:val="0"/>
        <w:autoSpaceDE w:val="0"/>
        <w:autoSpaceDN w:val="0"/>
        <w:spacing w:before="157" w:after="0" w:line="240" w:lineRule="auto"/>
        <w:jc w:val="right"/>
        <w:rPr>
          <w:rFonts w:ascii="Times New Roman" w:eastAsia="Times New Roman" w:hAnsi="Times New Roman" w:cs="Times New Roman"/>
          <w:color w:val="000000" w:themeColor="text1"/>
          <w:w w:val="105"/>
          <w:sz w:val="18"/>
          <w:highlight w:val="yellow"/>
        </w:rPr>
      </w:pPr>
    </w:p>
    <w:p w:rsidR="003F1CDF" w:rsidRPr="00D50D89" w:rsidRDefault="003F1CDF" w:rsidP="00032068">
      <w:pPr>
        <w:widowControl w:val="0"/>
        <w:autoSpaceDE w:val="0"/>
        <w:autoSpaceDN w:val="0"/>
        <w:spacing w:before="157" w:after="0" w:line="240" w:lineRule="auto"/>
        <w:jc w:val="right"/>
        <w:rPr>
          <w:rFonts w:ascii="Times New Roman" w:eastAsia="Times New Roman" w:hAnsi="Times New Roman" w:cs="Times New Roman"/>
          <w:color w:val="000000" w:themeColor="text1"/>
          <w:sz w:val="18"/>
        </w:rPr>
      </w:pPr>
      <w:r w:rsidRPr="00D50D89">
        <w:rPr>
          <w:rFonts w:ascii="Times New Roman" w:eastAsia="Times New Roman" w:hAnsi="Times New Roman" w:cs="Times New Roman"/>
          <w:color w:val="000000" w:themeColor="text1"/>
          <w:w w:val="105"/>
          <w:sz w:val="18"/>
        </w:rPr>
        <w:t>©</w:t>
      </w:r>
      <w:r w:rsidRPr="00D50D89">
        <w:rPr>
          <w:rFonts w:ascii="Times New Roman" w:eastAsia="Times New Roman" w:hAnsi="Times New Roman" w:cs="Times New Roman"/>
          <w:color w:val="000000" w:themeColor="text1"/>
          <w:spacing w:val="-3"/>
          <w:w w:val="105"/>
          <w:sz w:val="18"/>
        </w:rPr>
        <w:t xml:space="preserve"> </w:t>
      </w:r>
      <w:r w:rsidRPr="00D50D89">
        <w:rPr>
          <w:rFonts w:ascii="Times New Roman" w:eastAsia="Times New Roman" w:hAnsi="Times New Roman" w:cs="Times New Roman"/>
          <w:color w:val="000000" w:themeColor="text1"/>
          <w:w w:val="105"/>
          <w:sz w:val="18"/>
        </w:rPr>
        <w:t>Український</w:t>
      </w:r>
      <w:r w:rsidRPr="00D50D89">
        <w:rPr>
          <w:rFonts w:ascii="Times New Roman" w:eastAsia="Times New Roman" w:hAnsi="Times New Roman" w:cs="Times New Roman"/>
          <w:color w:val="000000" w:themeColor="text1"/>
          <w:spacing w:val="13"/>
          <w:w w:val="105"/>
          <w:sz w:val="18"/>
        </w:rPr>
        <w:t xml:space="preserve"> </w:t>
      </w:r>
      <w:r w:rsidRPr="00D50D89">
        <w:rPr>
          <w:rFonts w:ascii="Times New Roman" w:eastAsia="Times New Roman" w:hAnsi="Times New Roman" w:cs="Times New Roman"/>
          <w:color w:val="000000" w:themeColor="text1"/>
          <w:w w:val="105"/>
          <w:sz w:val="18"/>
        </w:rPr>
        <w:t>інститут</w:t>
      </w:r>
      <w:r w:rsidRPr="00D50D89">
        <w:rPr>
          <w:rFonts w:ascii="Times New Roman" w:eastAsia="Times New Roman" w:hAnsi="Times New Roman" w:cs="Times New Roman"/>
          <w:color w:val="000000" w:themeColor="text1"/>
          <w:spacing w:val="13"/>
          <w:w w:val="105"/>
          <w:sz w:val="18"/>
        </w:rPr>
        <w:t xml:space="preserve"> </w:t>
      </w:r>
      <w:r w:rsidRPr="00D50D89">
        <w:rPr>
          <w:rFonts w:ascii="Times New Roman" w:eastAsia="Times New Roman" w:hAnsi="Times New Roman" w:cs="Times New Roman"/>
          <w:color w:val="000000" w:themeColor="text1"/>
          <w:w w:val="105"/>
          <w:sz w:val="18"/>
        </w:rPr>
        <w:t>вивчення</w:t>
      </w:r>
      <w:r w:rsidRPr="00D50D89">
        <w:rPr>
          <w:rFonts w:ascii="Times New Roman" w:eastAsia="Times New Roman" w:hAnsi="Times New Roman" w:cs="Times New Roman"/>
          <w:color w:val="000000" w:themeColor="text1"/>
          <w:spacing w:val="13"/>
          <w:w w:val="105"/>
          <w:sz w:val="18"/>
        </w:rPr>
        <w:t xml:space="preserve"> </w:t>
      </w:r>
      <w:r w:rsidRPr="00D50D89">
        <w:rPr>
          <w:rFonts w:ascii="Times New Roman" w:eastAsia="Times New Roman" w:hAnsi="Times New Roman" w:cs="Times New Roman"/>
          <w:color w:val="000000" w:themeColor="text1"/>
          <w:spacing w:val="-2"/>
          <w:w w:val="105"/>
          <w:sz w:val="18"/>
        </w:rPr>
        <w:t>Голокосту</w:t>
      </w:r>
    </w:p>
    <w:p w:rsidR="003F1CDF" w:rsidRPr="00D50D89" w:rsidRDefault="003F1CDF" w:rsidP="00032068">
      <w:pPr>
        <w:widowControl w:val="0"/>
        <w:autoSpaceDE w:val="0"/>
        <w:autoSpaceDN w:val="0"/>
        <w:spacing w:before="9" w:after="0" w:line="240" w:lineRule="auto"/>
        <w:ind w:left="148"/>
        <w:jc w:val="right"/>
        <w:rPr>
          <w:rFonts w:ascii="Times New Roman" w:eastAsia="Times New Roman" w:hAnsi="Times New Roman" w:cs="Times New Roman"/>
          <w:color w:val="000000" w:themeColor="text1"/>
          <w:sz w:val="18"/>
        </w:rPr>
      </w:pPr>
      <w:r w:rsidRPr="00D50D89">
        <w:rPr>
          <w:rFonts w:ascii="Times New Roman" w:eastAsia="Times New Roman" w:hAnsi="Times New Roman" w:cs="Times New Roman"/>
          <w:color w:val="000000" w:themeColor="text1"/>
          <w:sz w:val="18"/>
        </w:rPr>
        <w:t>«Ткума»</w:t>
      </w:r>
      <w:r w:rsidRPr="00D50D89">
        <w:rPr>
          <w:rFonts w:ascii="Times New Roman" w:eastAsia="Times New Roman" w:hAnsi="Times New Roman" w:cs="Times New Roman"/>
          <w:color w:val="000000" w:themeColor="text1"/>
          <w:spacing w:val="26"/>
          <w:sz w:val="18"/>
        </w:rPr>
        <w:t xml:space="preserve"> </w:t>
      </w:r>
      <w:r w:rsidRPr="00D50D89">
        <w:rPr>
          <w:rFonts w:ascii="Times New Roman" w:eastAsia="Times New Roman" w:hAnsi="Times New Roman" w:cs="Times New Roman"/>
          <w:color w:val="000000" w:themeColor="text1"/>
          <w:sz w:val="18"/>
        </w:rPr>
        <w:t>(«Відродження»),</w:t>
      </w:r>
      <w:r w:rsidRPr="00D50D89">
        <w:rPr>
          <w:rFonts w:ascii="Times New Roman" w:eastAsia="Times New Roman" w:hAnsi="Times New Roman" w:cs="Times New Roman"/>
          <w:color w:val="000000" w:themeColor="text1"/>
          <w:spacing w:val="26"/>
          <w:sz w:val="18"/>
        </w:rPr>
        <w:t xml:space="preserve"> </w:t>
      </w:r>
      <w:r w:rsidRPr="00D50D89">
        <w:rPr>
          <w:rFonts w:ascii="Times New Roman" w:eastAsia="Times New Roman" w:hAnsi="Times New Roman" w:cs="Times New Roman"/>
          <w:color w:val="000000" w:themeColor="text1"/>
          <w:spacing w:val="-2"/>
          <w:sz w:val="18"/>
        </w:rPr>
        <w:t>20</w:t>
      </w:r>
      <w:r w:rsidR="003F2908" w:rsidRPr="00D50D89">
        <w:rPr>
          <w:rFonts w:ascii="Times New Roman" w:eastAsia="Times New Roman" w:hAnsi="Times New Roman" w:cs="Times New Roman"/>
          <w:color w:val="000000" w:themeColor="text1"/>
          <w:spacing w:val="-2"/>
          <w:sz w:val="18"/>
        </w:rPr>
        <w:t>25</w:t>
      </w:r>
      <w:r w:rsidRPr="00D50D89">
        <w:rPr>
          <w:rFonts w:ascii="Times New Roman" w:eastAsia="Times New Roman" w:hAnsi="Times New Roman" w:cs="Times New Roman"/>
          <w:color w:val="000000" w:themeColor="text1"/>
          <w:spacing w:val="-2"/>
          <w:sz w:val="18"/>
        </w:rPr>
        <w:t>.</w:t>
      </w:r>
    </w:p>
    <w:p w:rsidR="003F1CDF" w:rsidRPr="00D50D89" w:rsidRDefault="003F1CDF" w:rsidP="001803B4">
      <w:pPr>
        <w:widowControl w:val="0"/>
        <w:autoSpaceDE w:val="0"/>
        <w:autoSpaceDN w:val="0"/>
        <w:spacing w:before="9" w:after="0" w:line="249" w:lineRule="auto"/>
        <w:ind w:left="148"/>
        <w:jc w:val="right"/>
        <w:rPr>
          <w:rFonts w:ascii="Times New Roman" w:eastAsia="Times New Roman" w:hAnsi="Times New Roman" w:cs="Times New Roman"/>
          <w:color w:val="000000" w:themeColor="text1"/>
          <w:sz w:val="18"/>
        </w:rPr>
      </w:pPr>
      <w:r w:rsidRPr="00D50D89">
        <w:rPr>
          <w:rFonts w:ascii="Times New Roman" w:eastAsia="Times New Roman" w:hAnsi="Times New Roman" w:cs="Times New Roman"/>
          <w:color w:val="000000" w:themeColor="text1"/>
          <w:w w:val="105"/>
          <w:sz w:val="18"/>
        </w:rPr>
        <w:t>©</w:t>
      </w:r>
      <w:r w:rsidRPr="00D50D89">
        <w:rPr>
          <w:rFonts w:ascii="Times New Roman" w:eastAsia="Times New Roman" w:hAnsi="Times New Roman" w:cs="Times New Roman"/>
          <w:color w:val="000000" w:themeColor="text1"/>
          <w:spacing w:val="40"/>
          <w:w w:val="105"/>
          <w:sz w:val="18"/>
        </w:rPr>
        <w:t xml:space="preserve"> </w:t>
      </w:r>
      <w:r w:rsidRPr="00D50D89">
        <w:rPr>
          <w:rFonts w:ascii="Times New Roman" w:eastAsia="Times New Roman" w:hAnsi="Times New Roman" w:cs="Times New Roman"/>
          <w:color w:val="000000" w:themeColor="text1"/>
          <w:w w:val="105"/>
          <w:sz w:val="18"/>
        </w:rPr>
        <w:t>Запорізький</w:t>
      </w:r>
      <w:r w:rsidRPr="00D50D89">
        <w:rPr>
          <w:rFonts w:ascii="Times New Roman" w:eastAsia="Times New Roman" w:hAnsi="Times New Roman" w:cs="Times New Roman"/>
          <w:color w:val="000000" w:themeColor="text1"/>
          <w:spacing w:val="40"/>
          <w:w w:val="105"/>
          <w:sz w:val="18"/>
        </w:rPr>
        <w:t xml:space="preserve"> </w:t>
      </w:r>
      <w:r w:rsidRPr="00D50D89">
        <w:rPr>
          <w:rFonts w:ascii="Times New Roman" w:eastAsia="Times New Roman" w:hAnsi="Times New Roman" w:cs="Times New Roman"/>
          <w:color w:val="000000" w:themeColor="text1"/>
          <w:w w:val="105"/>
          <w:sz w:val="18"/>
        </w:rPr>
        <w:t>національний</w:t>
      </w:r>
      <w:r w:rsidRPr="00D50D89">
        <w:rPr>
          <w:rFonts w:ascii="Times New Roman" w:eastAsia="Times New Roman" w:hAnsi="Times New Roman" w:cs="Times New Roman"/>
          <w:color w:val="000000" w:themeColor="text1"/>
          <w:spacing w:val="40"/>
          <w:w w:val="105"/>
          <w:sz w:val="18"/>
        </w:rPr>
        <w:t xml:space="preserve"> </w:t>
      </w:r>
      <w:r w:rsidRPr="00D50D89">
        <w:rPr>
          <w:rFonts w:ascii="Times New Roman" w:eastAsia="Times New Roman" w:hAnsi="Times New Roman" w:cs="Times New Roman"/>
          <w:color w:val="000000" w:themeColor="text1"/>
          <w:w w:val="105"/>
          <w:sz w:val="18"/>
        </w:rPr>
        <w:t xml:space="preserve">університет, </w:t>
      </w:r>
      <w:r w:rsidRPr="00D50D89">
        <w:rPr>
          <w:rFonts w:ascii="Times New Roman" w:eastAsia="Times New Roman" w:hAnsi="Times New Roman" w:cs="Times New Roman"/>
          <w:color w:val="000000" w:themeColor="text1"/>
          <w:spacing w:val="-2"/>
          <w:w w:val="105"/>
          <w:sz w:val="18"/>
        </w:rPr>
        <w:t>20</w:t>
      </w:r>
      <w:r w:rsidR="003F2908" w:rsidRPr="00D50D89">
        <w:rPr>
          <w:rFonts w:ascii="Times New Roman" w:eastAsia="Times New Roman" w:hAnsi="Times New Roman" w:cs="Times New Roman"/>
          <w:color w:val="000000" w:themeColor="text1"/>
          <w:spacing w:val="-2"/>
          <w:w w:val="105"/>
          <w:sz w:val="18"/>
        </w:rPr>
        <w:t>25</w:t>
      </w:r>
      <w:r w:rsidRPr="00D50D89">
        <w:rPr>
          <w:rFonts w:ascii="Times New Roman" w:eastAsia="Times New Roman" w:hAnsi="Times New Roman" w:cs="Times New Roman"/>
          <w:color w:val="000000" w:themeColor="text1"/>
          <w:spacing w:val="-2"/>
          <w:w w:val="105"/>
          <w:sz w:val="18"/>
        </w:rPr>
        <w:t>.</w:t>
      </w:r>
    </w:p>
    <w:p w:rsidR="006D7126" w:rsidRPr="00EC6831" w:rsidRDefault="006D7126" w:rsidP="001803B4">
      <w:pPr>
        <w:widowControl w:val="0"/>
        <w:autoSpaceDE w:val="0"/>
        <w:autoSpaceDN w:val="0"/>
        <w:spacing w:before="72" w:after="0" w:line="240" w:lineRule="auto"/>
        <w:ind w:left="-1"/>
        <w:jc w:val="center"/>
        <w:rPr>
          <w:rFonts w:ascii="Times New Roman" w:eastAsia="Times New Roman" w:hAnsi="Times New Roman" w:cs="Times New Roman"/>
          <w:b/>
          <w:i/>
          <w:spacing w:val="-2"/>
          <w:sz w:val="28"/>
        </w:rPr>
        <w:sectPr w:rsidR="006D7126" w:rsidRPr="00EC6831" w:rsidSect="00506B04">
          <w:footerReference w:type="first" r:id="rId13"/>
          <w:pgSz w:w="11906" w:h="16838"/>
          <w:pgMar w:top="850" w:right="850" w:bottom="850" w:left="1417" w:header="708" w:footer="708" w:gutter="0"/>
          <w:cols w:space="708"/>
          <w:titlePg/>
          <w:docGrid w:linePitch="360"/>
        </w:sectPr>
      </w:pPr>
    </w:p>
    <w:p w:rsidR="00827F5E" w:rsidRPr="001803B4" w:rsidRDefault="00827F5E" w:rsidP="000F37BC">
      <w:pPr>
        <w:widowControl w:val="0"/>
        <w:autoSpaceDE w:val="0"/>
        <w:autoSpaceDN w:val="0"/>
        <w:spacing w:after="0" w:line="240" w:lineRule="auto"/>
        <w:ind w:left="-1" w:right="418"/>
        <w:jc w:val="center"/>
        <w:rPr>
          <w:rFonts w:ascii="Times New Roman" w:eastAsia="Times New Roman" w:hAnsi="Times New Roman" w:cs="Times New Roman"/>
          <w:b/>
          <w:iCs/>
          <w:sz w:val="28"/>
        </w:rPr>
      </w:pPr>
      <w:r w:rsidRPr="001803B4">
        <w:rPr>
          <w:rFonts w:ascii="Times New Roman" w:eastAsia="Times New Roman" w:hAnsi="Times New Roman" w:cs="Times New Roman"/>
          <w:b/>
          <w:iCs/>
          <w:spacing w:val="-2"/>
          <w:sz w:val="28"/>
        </w:rPr>
        <w:lastRenderedPageBreak/>
        <w:t>ЗМІСТ</w:t>
      </w:r>
    </w:p>
    <w:p w:rsidR="00827F5E" w:rsidRPr="00EC6831" w:rsidRDefault="00827F5E" w:rsidP="000F37BC">
      <w:pPr>
        <w:widowControl w:val="0"/>
        <w:autoSpaceDE w:val="0"/>
        <w:autoSpaceDN w:val="0"/>
        <w:spacing w:after="0" w:line="240" w:lineRule="auto"/>
        <w:ind w:right="428"/>
        <w:jc w:val="center"/>
        <w:rPr>
          <w:rFonts w:ascii="Times New Roman" w:eastAsia="Times New Roman" w:hAnsi="Times New Roman" w:cs="Times New Roman"/>
          <w:b/>
          <w:i/>
          <w:sz w:val="28"/>
        </w:rPr>
      </w:pPr>
      <w:r w:rsidRPr="001803B4">
        <w:rPr>
          <w:rFonts w:ascii="Times New Roman" w:eastAsia="Times New Roman" w:hAnsi="Times New Roman" w:cs="Times New Roman"/>
          <w:b/>
          <w:iCs/>
          <w:sz w:val="28"/>
        </w:rPr>
        <w:t>РОЗДІЛ</w:t>
      </w:r>
      <w:r w:rsidRPr="001803B4">
        <w:rPr>
          <w:rFonts w:ascii="Times New Roman" w:eastAsia="Times New Roman" w:hAnsi="Times New Roman" w:cs="Times New Roman"/>
          <w:b/>
          <w:iCs/>
          <w:spacing w:val="-7"/>
          <w:sz w:val="28"/>
        </w:rPr>
        <w:t xml:space="preserve"> </w:t>
      </w:r>
      <w:r w:rsidRPr="001803B4">
        <w:rPr>
          <w:rFonts w:ascii="Times New Roman" w:eastAsia="Times New Roman" w:hAnsi="Times New Roman" w:cs="Times New Roman"/>
          <w:b/>
          <w:iCs/>
          <w:sz w:val="28"/>
        </w:rPr>
        <w:t>І.</w:t>
      </w:r>
      <w:r w:rsidRPr="001803B4">
        <w:rPr>
          <w:rFonts w:ascii="Times New Roman" w:eastAsia="Times New Roman" w:hAnsi="Times New Roman" w:cs="Times New Roman"/>
          <w:b/>
          <w:iCs/>
          <w:spacing w:val="-8"/>
          <w:sz w:val="28"/>
        </w:rPr>
        <w:t xml:space="preserve"> </w:t>
      </w:r>
      <w:r w:rsidR="00AA3FB5" w:rsidRPr="001803B4">
        <w:rPr>
          <w:rFonts w:ascii="Times New Roman" w:eastAsia="Times New Roman" w:hAnsi="Times New Roman" w:cs="Times New Roman"/>
          <w:b/>
          <w:iCs/>
          <w:sz w:val="28"/>
        </w:rPr>
        <w:t>ТРАВМАТИЧНИЙ ДОСВІД ХХ–ХХІ СТ</w:t>
      </w:r>
      <w:r w:rsidR="00AA3FB5" w:rsidRPr="00EC6831">
        <w:rPr>
          <w:rFonts w:ascii="Times New Roman" w:eastAsia="Times New Roman" w:hAnsi="Times New Roman" w:cs="Times New Roman"/>
          <w:b/>
          <w:i/>
          <w:sz w:val="28"/>
        </w:rPr>
        <w:t>.</w:t>
      </w:r>
    </w:p>
    <w:tbl>
      <w:tblPr>
        <w:tblStyle w:val="ae"/>
        <w:tblW w:w="0" w:type="auto"/>
        <w:tblInd w:w="140" w:type="dxa"/>
        <w:tblLayout w:type="fixed"/>
        <w:tblLook w:val="04A0"/>
      </w:tblPr>
      <w:tblGrid>
        <w:gridCol w:w="8899"/>
        <w:gridCol w:w="816"/>
      </w:tblGrid>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b/>
                <w:i/>
                <w:sz w:val="28"/>
              </w:rPr>
              <w:t>Бачинська</w:t>
            </w:r>
            <w:r w:rsidRPr="00EC6831">
              <w:rPr>
                <w:rFonts w:ascii="Times New Roman" w:eastAsia="Times New Roman" w:hAnsi="Times New Roman" w:cs="Times New Roman"/>
                <w:b/>
                <w:i/>
                <w:spacing w:val="-9"/>
                <w:sz w:val="28"/>
              </w:rPr>
              <w:t xml:space="preserve"> </w:t>
            </w:r>
            <w:r w:rsidRPr="00EC6831">
              <w:rPr>
                <w:rFonts w:ascii="Times New Roman" w:eastAsia="Times New Roman" w:hAnsi="Times New Roman" w:cs="Times New Roman"/>
                <w:b/>
                <w:i/>
                <w:sz w:val="28"/>
              </w:rPr>
              <w:t>Ю.</w:t>
            </w:r>
            <w:r w:rsidR="00347FFD">
              <w:rPr>
                <w:rFonts w:ascii="Times New Roman" w:eastAsia="Times New Roman" w:hAnsi="Times New Roman" w:cs="Times New Roman"/>
                <w:b/>
                <w:i/>
                <w:spacing w:val="-3"/>
                <w:sz w:val="28"/>
              </w:rPr>
              <w:t> </w:t>
            </w:r>
            <w:r w:rsidRPr="00EC6831">
              <w:rPr>
                <w:rFonts w:ascii="Times New Roman" w:eastAsia="Times New Roman" w:hAnsi="Times New Roman" w:cs="Times New Roman"/>
                <w:b/>
                <w:i/>
                <w:spacing w:val="-5"/>
                <w:sz w:val="28"/>
              </w:rPr>
              <w:t>В.</w:t>
            </w:r>
            <w:r w:rsidRPr="00EC6831">
              <w:rPr>
                <w:rFonts w:ascii="Times New Roman" w:eastAsia="Times New Roman" w:hAnsi="Times New Roman" w:cs="Times New Roman"/>
                <w:sz w:val="28"/>
                <w:szCs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b/>
                <w:i/>
                <w:sz w:val="28"/>
              </w:rPr>
            </w:pPr>
            <w:r w:rsidRPr="00EC6831">
              <w:rPr>
                <w:rFonts w:ascii="Times New Roman" w:eastAsia="Times New Roman" w:hAnsi="Times New Roman" w:cs="Times New Roman"/>
                <w:sz w:val="28"/>
                <w:szCs w:val="28"/>
              </w:rPr>
              <w:t>КОЛЕКТИВНА ПАМ’ЯТЬ ЩОДО ГЕНДЕРНОГО НАСИЛЬСТВА В</w:t>
            </w:r>
            <w:r w:rsidR="00347FFD">
              <w:rPr>
                <w:rFonts w:ascii="Times New Roman" w:eastAsia="Times New Roman" w:hAnsi="Times New Roman" w:cs="Times New Roman"/>
                <w:sz w:val="28"/>
                <w:szCs w:val="28"/>
              </w:rPr>
              <w:t> </w:t>
            </w:r>
            <w:r w:rsidRPr="00EC6831">
              <w:rPr>
                <w:rFonts w:ascii="Times New Roman" w:eastAsia="Times New Roman" w:hAnsi="Times New Roman" w:cs="Times New Roman"/>
                <w:sz w:val="28"/>
                <w:szCs w:val="28"/>
              </w:rPr>
              <w:t>ІСПАНІЇ ЗА ЧАСІВ РЕЖИМУ Ф. ФРАНКО</w:t>
            </w:r>
          </w:p>
        </w:tc>
        <w:tc>
          <w:tcPr>
            <w:tcW w:w="816" w:type="dxa"/>
          </w:tcPr>
          <w:p w:rsidR="00A775DF" w:rsidRPr="00D50D89" w:rsidRDefault="00703B14" w:rsidP="000F37BC">
            <w:pPr>
              <w:widowControl w:val="0"/>
              <w:autoSpaceDE w:val="0"/>
              <w:autoSpaceDN w:val="0"/>
              <w:jc w:val="center"/>
              <w:rPr>
                <w:rFonts w:ascii="Times New Roman" w:eastAsia="Times New Roman" w:hAnsi="Times New Roman" w:cs="Times New Roman"/>
                <w:b/>
                <w:i/>
                <w:sz w:val="28"/>
              </w:rPr>
            </w:pPr>
            <w:r w:rsidRPr="00D50D89">
              <w:rPr>
                <w:rFonts w:ascii="Times New Roman" w:eastAsia="Times New Roman" w:hAnsi="Times New Roman" w:cs="Times New Roman"/>
                <w:b/>
                <w:i/>
                <w:sz w:val="28"/>
              </w:rPr>
              <w:t>7</w:t>
            </w: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b/>
                <w:bCs/>
                <w:i/>
                <w:iCs/>
                <w:sz w:val="28"/>
                <w:szCs w:val="28"/>
              </w:rPr>
              <w:t>Бойко О.</w:t>
            </w:r>
            <w:r w:rsidR="00EA05EA" w:rsidRPr="00EC6831">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В.</w:t>
            </w:r>
            <w:r w:rsidRPr="00EC6831">
              <w:rPr>
                <w:rFonts w:ascii="Times New Roman" w:eastAsia="Times New Roman" w:hAnsi="Times New Roman" w:cs="Times New Roman"/>
                <w:sz w:val="28"/>
                <w:szCs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sz w:val="28"/>
                <w:szCs w:val="28"/>
              </w:rPr>
              <w:t>РОЛЬ НАЦІОНАЛЬНИХ ГЕРОЇВ У ФОРМУВАННІ СУЧАСНОЇ БОЛГАРСЬКОЇ ІДЕНТИЧНОСТІ</w:t>
            </w:r>
          </w:p>
        </w:tc>
        <w:tc>
          <w:tcPr>
            <w:tcW w:w="816" w:type="dxa"/>
          </w:tcPr>
          <w:p w:rsidR="00A775DF" w:rsidRPr="00D50D89" w:rsidRDefault="00A775DF" w:rsidP="000F37BC">
            <w:pPr>
              <w:jc w:val="center"/>
              <w:rPr>
                <w:rFonts w:ascii="Times New Roman" w:eastAsia="Times New Roman" w:hAnsi="Times New Roman" w:cs="Times New Roman"/>
                <w:b/>
                <w:bCs/>
                <w:i/>
                <w:iCs/>
                <w:sz w:val="28"/>
                <w:szCs w:val="28"/>
              </w:rPr>
            </w:pPr>
          </w:p>
          <w:p w:rsidR="00A775DF" w:rsidRPr="00D50D89" w:rsidRDefault="00ED6844" w:rsidP="000F37BC">
            <w:pPr>
              <w:jc w:val="center"/>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1</w:t>
            </w:r>
            <w:r w:rsidR="00703B14" w:rsidRPr="00D50D89">
              <w:rPr>
                <w:rFonts w:ascii="Times New Roman" w:eastAsia="Times New Roman" w:hAnsi="Times New Roman" w:cs="Times New Roman"/>
                <w:b/>
                <w:bCs/>
                <w:i/>
                <w:iCs/>
                <w:sz w:val="28"/>
                <w:szCs w:val="28"/>
              </w:rPr>
              <w:t>3</w:t>
            </w:r>
          </w:p>
          <w:p w:rsidR="00A775DF" w:rsidRPr="00D50D89" w:rsidRDefault="00A775DF" w:rsidP="000F37BC">
            <w:pPr>
              <w:widowControl w:val="0"/>
              <w:autoSpaceDE w:val="0"/>
              <w:autoSpaceDN w:val="0"/>
              <w:jc w:val="center"/>
              <w:rPr>
                <w:rFonts w:ascii="Times New Roman" w:eastAsia="Times New Roman" w:hAnsi="Times New Roman" w:cs="Times New Roman"/>
                <w:b/>
                <w:bCs/>
                <w:i/>
                <w:iCs/>
                <w:sz w:val="28"/>
                <w:szCs w:val="28"/>
              </w:rPr>
            </w:pP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b/>
                <w:bCs/>
                <w:i/>
                <w:iCs/>
                <w:sz w:val="28"/>
                <w:szCs w:val="28"/>
              </w:rPr>
              <w:t>Георгієв Т.</w:t>
            </w:r>
            <w:r w:rsidR="00EA05EA" w:rsidRPr="00EC6831">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І., Давлєтов О.</w:t>
            </w:r>
            <w:r w:rsidR="00347FFD">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Р.</w:t>
            </w:r>
            <w:r w:rsidRPr="00EC6831">
              <w:rPr>
                <w:rFonts w:ascii="Times New Roman" w:eastAsia="Times New Roman" w:hAnsi="Times New Roman" w:cs="Times New Roman"/>
                <w:sz w:val="28"/>
                <w:szCs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sz w:val="28"/>
                <w:szCs w:val="28"/>
              </w:rPr>
              <w:t>ВПЛИВ ПЕРШОЇ СВІТОВОЇ ВІЙНИ НА СТАВЛЕННЯ БРИТАНСЬКОЇ ПРЕСИ ДО ЄВРЕЙСЬКОЇ ГРОМАДИ</w:t>
            </w:r>
          </w:p>
        </w:tc>
        <w:tc>
          <w:tcPr>
            <w:tcW w:w="816" w:type="dxa"/>
          </w:tcPr>
          <w:p w:rsidR="00A775DF" w:rsidRPr="00D50D89" w:rsidRDefault="00A775DF" w:rsidP="000F37BC">
            <w:pPr>
              <w:jc w:val="center"/>
              <w:rPr>
                <w:rFonts w:ascii="Times New Roman" w:eastAsia="Times New Roman" w:hAnsi="Times New Roman" w:cs="Times New Roman"/>
                <w:b/>
                <w:bCs/>
                <w:i/>
                <w:iCs/>
                <w:sz w:val="28"/>
                <w:szCs w:val="28"/>
              </w:rPr>
            </w:pPr>
          </w:p>
          <w:p w:rsidR="00A775DF" w:rsidRPr="00D50D89" w:rsidRDefault="00703B14" w:rsidP="000F37BC">
            <w:pPr>
              <w:jc w:val="center"/>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20</w:t>
            </w:r>
          </w:p>
          <w:p w:rsidR="00A775DF" w:rsidRPr="00D50D89" w:rsidRDefault="00A775DF" w:rsidP="000F37BC">
            <w:pPr>
              <w:widowControl w:val="0"/>
              <w:autoSpaceDE w:val="0"/>
              <w:autoSpaceDN w:val="0"/>
              <w:jc w:val="center"/>
              <w:rPr>
                <w:rFonts w:ascii="Times New Roman" w:eastAsia="Times New Roman" w:hAnsi="Times New Roman" w:cs="Times New Roman"/>
                <w:b/>
                <w:bCs/>
                <w:i/>
                <w:iCs/>
                <w:sz w:val="28"/>
                <w:szCs w:val="28"/>
              </w:rPr>
            </w:pP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b/>
                <w:bCs/>
                <w:i/>
                <w:iCs/>
                <w:sz w:val="28"/>
                <w:szCs w:val="28"/>
              </w:rPr>
              <w:t>Гривнак А.</w:t>
            </w:r>
            <w:r w:rsidR="00EA05EA" w:rsidRPr="00EC6831">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В., Турченко Г.</w:t>
            </w:r>
            <w:r w:rsidR="00EA05EA" w:rsidRPr="00EC6831">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Ф.</w:t>
            </w:r>
            <w:r w:rsidRPr="00EC6831">
              <w:rPr>
                <w:rFonts w:ascii="Times New Roman" w:eastAsia="Times New Roman" w:hAnsi="Times New Roman" w:cs="Times New Roman"/>
                <w:sz w:val="28"/>
                <w:szCs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sz w:val="28"/>
                <w:szCs w:val="28"/>
              </w:rPr>
              <w:t>РУЙНУВАННЯ АРХІТЕКТУРНИХ ПАМ’ЯТОК ДОНЕЦЬКОЇ ОБЛАСТІ ПІСЛЯ 24 ЛЮТОГО 2022 РОКУ ТА НАСЛІДКИ ДЛЯ ІСТОРИЧНОЇ ПАМ’ЯТІ РЕГІОНУ</w:t>
            </w:r>
          </w:p>
        </w:tc>
        <w:tc>
          <w:tcPr>
            <w:tcW w:w="816" w:type="dxa"/>
          </w:tcPr>
          <w:p w:rsidR="00A775DF" w:rsidRPr="00D50D89" w:rsidRDefault="00A775DF" w:rsidP="000F37BC">
            <w:pPr>
              <w:jc w:val="center"/>
              <w:rPr>
                <w:rFonts w:ascii="Times New Roman" w:eastAsia="Times New Roman" w:hAnsi="Times New Roman" w:cs="Times New Roman"/>
                <w:b/>
                <w:bCs/>
                <w:i/>
                <w:iCs/>
                <w:sz w:val="28"/>
                <w:szCs w:val="28"/>
              </w:rPr>
            </w:pPr>
          </w:p>
          <w:p w:rsidR="00A775DF" w:rsidRPr="00D50D89" w:rsidRDefault="00AC62BC" w:rsidP="000F37BC">
            <w:pPr>
              <w:jc w:val="center"/>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2</w:t>
            </w:r>
            <w:r w:rsidR="00703B14" w:rsidRPr="00D50D89">
              <w:rPr>
                <w:rFonts w:ascii="Times New Roman" w:eastAsia="Times New Roman" w:hAnsi="Times New Roman" w:cs="Times New Roman"/>
                <w:b/>
                <w:bCs/>
                <w:i/>
                <w:iCs/>
                <w:sz w:val="28"/>
                <w:szCs w:val="28"/>
              </w:rPr>
              <w:t>5</w:t>
            </w:r>
          </w:p>
          <w:p w:rsidR="00A775DF" w:rsidRPr="00D50D89" w:rsidRDefault="00A775DF" w:rsidP="000F37BC">
            <w:pPr>
              <w:jc w:val="center"/>
              <w:rPr>
                <w:rFonts w:ascii="Times New Roman" w:eastAsia="Times New Roman" w:hAnsi="Times New Roman" w:cs="Times New Roman"/>
                <w:b/>
                <w:bCs/>
                <w:i/>
                <w:iCs/>
                <w:sz w:val="28"/>
                <w:szCs w:val="28"/>
              </w:rPr>
            </w:pPr>
          </w:p>
          <w:p w:rsidR="00A775DF" w:rsidRPr="00D50D89" w:rsidRDefault="00A775DF" w:rsidP="000F37BC">
            <w:pPr>
              <w:widowControl w:val="0"/>
              <w:autoSpaceDE w:val="0"/>
              <w:autoSpaceDN w:val="0"/>
              <w:jc w:val="center"/>
              <w:rPr>
                <w:rFonts w:ascii="Times New Roman" w:eastAsia="Times New Roman" w:hAnsi="Times New Roman" w:cs="Times New Roman"/>
                <w:b/>
                <w:bCs/>
                <w:i/>
                <w:iCs/>
                <w:sz w:val="28"/>
                <w:szCs w:val="28"/>
              </w:rPr>
            </w:pP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b/>
                <w:bCs/>
                <w:i/>
                <w:iCs/>
                <w:sz w:val="28"/>
                <w:szCs w:val="28"/>
              </w:rPr>
              <w:t>Грушева Т.</w:t>
            </w:r>
            <w:r w:rsidR="00EA05EA" w:rsidRPr="00EC6831">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В.</w:t>
            </w:r>
            <w:r w:rsidRPr="00EC6831">
              <w:rPr>
                <w:rFonts w:ascii="Times New Roman" w:eastAsia="Times New Roman" w:hAnsi="Times New Roman" w:cs="Times New Roman"/>
                <w:sz w:val="28"/>
                <w:szCs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sz w:val="28"/>
                <w:szCs w:val="28"/>
              </w:rPr>
              <w:t>КОМЕМОРАЦІЯ ГОЛОКОСТУ: УКРАЇНСЬКИЙ ДОСВІД</w:t>
            </w:r>
          </w:p>
        </w:tc>
        <w:tc>
          <w:tcPr>
            <w:tcW w:w="816" w:type="dxa"/>
          </w:tcPr>
          <w:p w:rsidR="00A775DF" w:rsidRPr="00D50D89" w:rsidRDefault="00A775DF" w:rsidP="000F37BC">
            <w:pPr>
              <w:jc w:val="center"/>
              <w:rPr>
                <w:rFonts w:ascii="Times New Roman" w:eastAsia="Times New Roman" w:hAnsi="Times New Roman" w:cs="Times New Roman"/>
                <w:b/>
                <w:bCs/>
                <w:i/>
                <w:iCs/>
                <w:sz w:val="28"/>
                <w:szCs w:val="28"/>
              </w:rPr>
            </w:pPr>
          </w:p>
          <w:p w:rsidR="00A775DF" w:rsidRPr="00D50D89" w:rsidRDefault="00703B14" w:rsidP="000F37BC">
            <w:pPr>
              <w:widowControl w:val="0"/>
              <w:autoSpaceDE w:val="0"/>
              <w:autoSpaceDN w:val="0"/>
              <w:jc w:val="center"/>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30</w:t>
            </w: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b/>
                <w:bCs/>
                <w:i/>
                <w:iCs/>
                <w:sz w:val="28"/>
                <w:szCs w:val="28"/>
              </w:rPr>
              <w:t>Ігнатуша О.</w:t>
            </w:r>
            <w:r w:rsidR="00347FFD">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 xml:space="preserve">М.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bCs/>
                <w:iCs/>
                <w:sz w:val="28"/>
                <w:szCs w:val="28"/>
              </w:rPr>
              <w:t>ПЕРШІ ІУДЕЙСЬКІ ГРОМАДИ ЗАПОРІЗЬКОГО КРАЮ: ХІХ – ПОЧАТОК ХХ СТ.</w:t>
            </w:r>
          </w:p>
        </w:tc>
        <w:tc>
          <w:tcPr>
            <w:tcW w:w="816" w:type="dxa"/>
          </w:tcPr>
          <w:p w:rsidR="00A775DF" w:rsidRPr="00D50D89" w:rsidRDefault="00A775DF" w:rsidP="000F37BC">
            <w:pPr>
              <w:widowControl w:val="0"/>
              <w:autoSpaceDE w:val="0"/>
              <w:autoSpaceDN w:val="0"/>
              <w:jc w:val="center"/>
              <w:rPr>
                <w:rFonts w:ascii="Times New Roman" w:eastAsia="Times New Roman" w:hAnsi="Times New Roman" w:cs="Times New Roman"/>
                <w:b/>
                <w:bCs/>
                <w:i/>
                <w:iCs/>
                <w:sz w:val="28"/>
                <w:szCs w:val="28"/>
              </w:rPr>
            </w:pPr>
          </w:p>
          <w:p w:rsidR="00AC62BC" w:rsidRPr="00D50D89" w:rsidRDefault="00AC62BC" w:rsidP="000F37BC">
            <w:pPr>
              <w:widowControl w:val="0"/>
              <w:autoSpaceDE w:val="0"/>
              <w:autoSpaceDN w:val="0"/>
              <w:jc w:val="center"/>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3</w:t>
            </w:r>
            <w:r w:rsidR="00703B14" w:rsidRPr="00D50D89">
              <w:rPr>
                <w:rFonts w:ascii="Times New Roman" w:eastAsia="Times New Roman" w:hAnsi="Times New Roman" w:cs="Times New Roman"/>
                <w:b/>
                <w:bCs/>
                <w:i/>
                <w:iCs/>
                <w:sz w:val="28"/>
                <w:szCs w:val="28"/>
              </w:rPr>
              <w:t>6</w:t>
            </w: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b/>
                <w:bCs/>
                <w:i/>
                <w:iCs/>
                <w:sz w:val="28"/>
                <w:szCs w:val="28"/>
              </w:rPr>
              <w:t>Казакова О.</w:t>
            </w:r>
            <w:r w:rsidR="00EA05EA" w:rsidRPr="00EC6831">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М.</w:t>
            </w:r>
            <w:r w:rsidRPr="00EC6831">
              <w:rPr>
                <w:rFonts w:ascii="Times New Roman" w:eastAsia="Times New Roman" w:hAnsi="Times New Roman" w:cs="Times New Roman"/>
                <w:sz w:val="28"/>
                <w:szCs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sz w:val="28"/>
                <w:szCs w:val="28"/>
              </w:rPr>
              <w:t>ПОЛІТИКА ПАМ’ЯТІ ЯК ІНСТРУМЕНТ ПОРОЗУМІННЯ Й</w:t>
            </w:r>
            <w:r w:rsidR="00347FFD">
              <w:rPr>
                <w:rFonts w:ascii="Times New Roman" w:eastAsia="Times New Roman" w:hAnsi="Times New Roman" w:cs="Times New Roman"/>
                <w:sz w:val="28"/>
                <w:szCs w:val="28"/>
              </w:rPr>
              <w:t> </w:t>
            </w:r>
            <w:r w:rsidRPr="00EC6831">
              <w:rPr>
                <w:rFonts w:ascii="Times New Roman" w:eastAsia="Times New Roman" w:hAnsi="Times New Roman" w:cs="Times New Roman"/>
                <w:sz w:val="28"/>
                <w:szCs w:val="28"/>
              </w:rPr>
              <w:t>ПРИМИРЕННЯ: ДОСВІД ПОСТФРАНКІСТСЬКОЇ ІСПАНІЇ</w:t>
            </w:r>
          </w:p>
        </w:tc>
        <w:tc>
          <w:tcPr>
            <w:tcW w:w="816" w:type="dxa"/>
          </w:tcPr>
          <w:p w:rsidR="00A775DF" w:rsidRPr="00D50D89" w:rsidRDefault="00A775DF" w:rsidP="000F37BC">
            <w:pPr>
              <w:widowControl w:val="0"/>
              <w:autoSpaceDE w:val="0"/>
              <w:autoSpaceDN w:val="0"/>
              <w:jc w:val="center"/>
              <w:rPr>
                <w:rFonts w:ascii="Times New Roman" w:eastAsia="Times New Roman" w:hAnsi="Times New Roman" w:cs="Times New Roman"/>
                <w:b/>
                <w:bCs/>
                <w:i/>
                <w:iCs/>
                <w:sz w:val="28"/>
                <w:szCs w:val="28"/>
              </w:rPr>
            </w:pPr>
          </w:p>
          <w:p w:rsidR="00AC62BC" w:rsidRPr="00D50D89" w:rsidRDefault="00AC62BC" w:rsidP="000F37BC">
            <w:pPr>
              <w:widowControl w:val="0"/>
              <w:autoSpaceDE w:val="0"/>
              <w:autoSpaceDN w:val="0"/>
              <w:jc w:val="center"/>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4</w:t>
            </w:r>
            <w:r w:rsidR="00AD24C1" w:rsidRPr="00D50D89">
              <w:rPr>
                <w:rFonts w:ascii="Times New Roman" w:eastAsia="Times New Roman" w:hAnsi="Times New Roman" w:cs="Times New Roman"/>
                <w:b/>
                <w:bCs/>
                <w:i/>
                <w:iCs/>
                <w:sz w:val="28"/>
                <w:szCs w:val="28"/>
              </w:rPr>
              <w:t>5</w:t>
            </w: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b/>
                <w:bCs/>
                <w:i/>
                <w:iCs/>
                <w:sz w:val="28"/>
                <w:szCs w:val="28"/>
              </w:rPr>
              <w:t>Каплун К.</w:t>
            </w:r>
            <w:r w:rsidR="00EA05EA" w:rsidRPr="00EC6831">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 xml:space="preserve">Р.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sz w:val="28"/>
                <w:szCs w:val="28"/>
              </w:rPr>
              <w:t>ШКІЛЬНА ОСВІТА ЄВРЕЙСЬКОЇ ГРОМАДИ МІСТА ОЛЕКСАНДРІВСЬК</w:t>
            </w:r>
            <w:r w:rsidR="00A8236B" w:rsidRPr="00EC6831">
              <w:rPr>
                <w:rFonts w:ascii="Times New Roman" w:eastAsia="Times New Roman" w:hAnsi="Times New Roman" w:cs="Times New Roman"/>
                <w:sz w:val="28"/>
                <w:szCs w:val="28"/>
              </w:rPr>
              <w:t>А</w:t>
            </w:r>
            <w:r w:rsidRPr="00EC6831">
              <w:rPr>
                <w:rFonts w:ascii="Times New Roman" w:eastAsia="Times New Roman" w:hAnsi="Times New Roman" w:cs="Times New Roman"/>
                <w:sz w:val="28"/>
                <w:szCs w:val="28"/>
              </w:rPr>
              <w:t xml:space="preserve"> НАПРИКІНЦІ ПЕРШОЇ СВІТОВОЇ ВІЙНИ</w:t>
            </w:r>
          </w:p>
        </w:tc>
        <w:tc>
          <w:tcPr>
            <w:tcW w:w="816" w:type="dxa"/>
          </w:tcPr>
          <w:p w:rsidR="00A775DF" w:rsidRPr="00D50D89" w:rsidRDefault="00A775DF" w:rsidP="000F37BC">
            <w:pPr>
              <w:widowControl w:val="0"/>
              <w:autoSpaceDE w:val="0"/>
              <w:autoSpaceDN w:val="0"/>
              <w:jc w:val="center"/>
              <w:rPr>
                <w:rFonts w:ascii="Times New Roman" w:eastAsia="Times New Roman" w:hAnsi="Times New Roman" w:cs="Times New Roman"/>
                <w:b/>
                <w:bCs/>
                <w:i/>
                <w:iCs/>
                <w:sz w:val="28"/>
                <w:szCs w:val="28"/>
              </w:rPr>
            </w:pPr>
          </w:p>
          <w:p w:rsidR="00AC62BC" w:rsidRPr="00D50D89" w:rsidRDefault="00AD24C1" w:rsidP="000F37BC">
            <w:pPr>
              <w:widowControl w:val="0"/>
              <w:autoSpaceDE w:val="0"/>
              <w:autoSpaceDN w:val="0"/>
              <w:jc w:val="center"/>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5</w:t>
            </w:r>
            <w:r w:rsidR="00263731">
              <w:rPr>
                <w:rFonts w:ascii="Times New Roman" w:eastAsia="Times New Roman" w:hAnsi="Times New Roman" w:cs="Times New Roman"/>
                <w:b/>
                <w:bCs/>
                <w:i/>
                <w:iCs/>
                <w:sz w:val="28"/>
                <w:szCs w:val="28"/>
              </w:rPr>
              <w:t>1</w:t>
            </w: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b/>
                <w:bCs/>
                <w:i/>
                <w:iCs/>
                <w:sz w:val="28"/>
                <w:szCs w:val="28"/>
              </w:rPr>
              <w:t>Кривко І.</w:t>
            </w:r>
            <w:r w:rsidR="00347FFD">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М., Власенко М.</w:t>
            </w:r>
            <w:r w:rsidR="00347FFD">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П.</w:t>
            </w:r>
            <w:r w:rsidRPr="00EC6831">
              <w:rPr>
                <w:rFonts w:ascii="Times New Roman" w:eastAsia="Times New Roman" w:hAnsi="Times New Roman" w:cs="Times New Roman"/>
                <w:sz w:val="28"/>
                <w:szCs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sz w:val="28"/>
                <w:szCs w:val="28"/>
              </w:rPr>
              <w:t>ЖІНОЧІ ДОСВІДИ ДРУГОЇ СВІТОВОЇ ВІЙНИ В УСНОІСТОРИЧНИХ НАРАТИВАХ ПІВДЕННОЇ УКРАЇНИ</w:t>
            </w:r>
          </w:p>
        </w:tc>
        <w:tc>
          <w:tcPr>
            <w:tcW w:w="816" w:type="dxa"/>
          </w:tcPr>
          <w:p w:rsidR="00A775DF" w:rsidRPr="00D50D89" w:rsidRDefault="00A775DF" w:rsidP="000F37BC">
            <w:pPr>
              <w:jc w:val="center"/>
              <w:rPr>
                <w:rFonts w:ascii="Times New Roman" w:eastAsia="Times New Roman" w:hAnsi="Times New Roman" w:cs="Times New Roman"/>
                <w:sz w:val="28"/>
                <w:szCs w:val="28"/>
              </w:rPr>
            </w:pPr>
          </w:p>
          <w:p w:rsidR="00A775DF" w:rsidRPr="00D50D89" w:rsidRDefault="00AC62BC" w:rsidP="000F37BC">
            <w:pPr>
              <w:jc w:val="center"/>
              <w:rPr>
                <w:rFonts w:ascii="Times New Roman" w:eastAsia="Times New Roman" w:hAnsi="Times New Roman" w:cs="Times New Roman"/>
                <w:sz w:val="28"/>
                <w:szCs w:val="28"/>
              </w:rPr>
            </w:pPr>
            <w:r w:rsidRPr="00D50D89">
              <w:rPr>
                <w:rFonts w:ascii="Times New Roman" w:eastAsia="Times New Roman" w:hAnsi="Times New Roman" w:cs="Times New Roman"/>
                <w:sz w:val="28"/>
                <w:szCs w:val="28"/>
              </w:rPr>
              <w:t>5</w:t>
            </w:r>
            <w:r w:rsidR="00263731">
              <w:rPr>
                <w:rFonts w:ascii="Times New Roman" w:eastAsia="Times New Roman" w:hAnsi="Times New Roman" w:cs="Times New Roman"/>
                <w:sz w:val="28"/>
                <w:szCs w:val="28"/>
              </w:rPr>
              <w:t>7</w:t>
            </w:r>
          </w:p>
          <w:p w:rsidR="00A775DF" w:rsidRPr="00D50D89" w:rsidRDefault="00A775DF" w:rsidP="000F37BC">
            <w:pPr>
              <w:widowControl w:val="0"/>
              <w:autoSpaceDE w:val="0"/>
              <w:autoSpaceDN w:val="0"/>
              <w:jc w:val="center"/>
              <w:rPr>
                <w:rFonts w:ascii="Times New Roman" w:eastAsia="Times New Roman" w:hAnsi="Times New Roman" w:cs="Times New Roman"/>
                <w:sz w:val="28"/>
                <w:szCs w:val="28"/>
              </w:rPr>
            </w:pP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b/>
                <w:bCs/>
                <w:i/>
                <w:iCs/>
                <w:sz w:val="28"/>
                <w:szCs w:val="28"/>
              </w:rPr>
              <w:t>Маклюк О.</w:t>
            </w:r>
            <w:r w:rsidR="00347FFD">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М.</w:t>
            </w:r>
            <w:r w:rsidRPr="00EC6831">
              <w:rPr>
                <w:rFonts w:ascii="Times New Roman" w:eastAsia="Times New Roman" w:hAnsi="Times New Roman" w:cs="Times New Roman"/>
                <w:sz w:val="28"/>
                <w:szCs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sz w:val="28"/>
                <w:szCs w:val="28"/>
              </w:rPr>
              <w:t>ПАМ’ЯТЬ</w:t>
            </w:r>
            <w:r w:rsidR="00347FFD">
              <w:rPr>
                <w:rFonts w:ascii="Times New Roman" w:eastAsia="Times New Roman" w:hAnsi="Times New Roman" w:cs="Times New Roman"/>
                <w:sz w:val="28"/>
                <w:szCs w:val="28"/>
              </w:rPr>
              <w:t> </w:t>
            </w:r>
            <w:r w:rsidRPr="00EC6831">
              <w:rPr>
                <w:rFonts w:ascii="Times New Roman" w:eastAsia="Times New Roman" w:hAnsi="Times New Roman" w:cs="Times New Roman"/>
                <w:sz w:val="28"/>
                <w:szCs w:val="28"/>
              </w:rPr>
              <w:t>/</w:t>
            </w:r>
            <w:r w:rsidR="00347FFD">
              <w:rPr>
                <w:rFonts w:ascii="Times New Roman" w:eastAsia="Times New Roman" w:hAnsi="Times New Roman" w:cs="Times New Roman"/>
                <w:sz w:val="28"/>
                <w:szCs w:val="28"/>
              </w:rPr>
              <w:t> </w:t>
            </w:r>
            <w:r w:rsidRPr="00EC6831">
              <w:rPr>
                <w:rFonts w:ascii="Times New Roman" w:eastAsia="Times New Roman" w:hAnsi="Times New Roman" w:cs="Times New Roman"/>
                <w:sz w:val="28"/>
                <w:szCs w:val="28"/>
              </w:rPr>
              <w:t>ТРАВМА ВІЙНИ ТА УЯВЛЕННЯ ПРО МИР В УСНОІСТОРИЧНИХ НАРАТИВАХ УКРАЇНЦІВ (М.</w:t>
            </w:r>
            <w:r w:rsidR="00EA05EA" w:rsidRPr="00EC6831">
              <w:rPr>
                <w:rFonts w:ascii="Times New Roman" w:eastAsia="Times New Roman" w:hAnsi="Times New Roman" w:cs="Times New Roman"/>
                <w:sz w:val="28"/>
                <w:szCs w:val="28"/>
              </w:rPr>
              <w:t> </w:t>
            </w:r>
            <w:r w:rsidRPr="00EC6831">
              <w:rPr>
                <w:rFonts w:ascii="Times New Roman" w:eastAsia="Times New Roman" w:hAnsi="Times New Roman" w:cs="Times New Roman"/>
                <w:sz w:val="28"/>
                <w:szCs w:val="28"/>
              </w:rPr>
              <w:t>БІЛЕФЕЛЬД</w:t>
            </w:r>
            <w:r w:rsidR="00EA05EA" w:rsidRPr="00EC6831">
              <w:rPr>
                <w:rFonts w:ascii="Times New Roman" w:eastAsia="Times New Roman" w:hAnsi="Times New Roman" w:cs="Times New Roman"/>
                <w:sz w:val="28"/>
                <w:szCs w:val="28"/>
              </w:rPr>
              <w:t> </w:t>
            </w:r>
            <w:r w:rsidRPr="00EC6831">
              <w:rPr>
                <w:rFonts w:ascii="Times New Roman" w:eastAsia="Times New Roman" w:hAnsi="Times New Roman" w:cs="Times New Roman"/>
                <w:sz w:val="28"/>
                <w:szCs w:val="28"/>
              </w:rPr>
              <w:t>/</w:t>
            </w:r>
            <w:r w:rsidR="00EA05EA" w:rsidRPr="00EC6831">
              <w:rPr>
                <w:rFonts w:ascii="Times New Roman" w:eastAsia="Times New Roman" w:hAnsi="Times New Roman" w:cs="Times New Roman"/>
                <w:sz w:val="28"/>
                <w:szCs w:val="28"/>
              </w:rPr>
              <w:t> </w:t>
            </w:r>
            <w:r w:rsidRPr="00EC6831">
              <w:rPr>
                <w:rFonts w:ascii="Times New Roman" w:eastAsia="Times New Roman" w:hAnsi="Times New Roman" w:cs="Times New Roman"/>
                <w:sz w:val="28"/>
                <w:szCs w:val="28"/>
              </w:rPr>
              <w:t>НІМЕЧЧИНА)</w:t>
            </w:r>
          </w:p>
        </w:tc>
        <w:tc>
          <w:tcPr>
            <w:tcW w:w="816" w:type="dxa"/>
          </w:tcPr>
          <w:p w:rsidR="00A775DF" w:rsidRPr="00D50D89" w:rsidRDefault="00A775DF" w:rsidP="000F37BC">
            <w:pPr>
              <w:jc w:val="center"/>
              <w:rPr>
                <w:rFonts w:ascii="Times New Roman" w:eastAsia="Times New Roman" w:hAnsi="Times New Roman" w:cs="Times New Roman"/>
                <w:b/>
                <w:bCs/>
                <w:i/>
                <w:iCs/>
                <w:sz w:val="28"/>
                <w:szCs w:val="28"/>
              </w:rPr>
            </w:pPr>
          </w:p>
          <w:p w:rsidR="00A775DF" w:rsidRPr="00D50D89" w:rsidRDefault="00AD24C1" w:rsidP="000F37BC">
            <w:pPr>
              <w:jc w:val="center"/>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6</w:t>
            </w:r>
            <w:r w:rsidR="00263731">
              <w:rPr>
                <w:rFonts w:ascii="Times New Roman" w:eastAsia="Times New Roman" w:hAnsi="Times New Roman" w:cs="Times New Roman"/>
                <w:b/>
                <w:bCs/>
                <w:i/>
                <w:iCs/>
                <w:sz w:val="28"/>
                <w:szCs w:val="28"/>
              </w:rPr>
              <w:t>6</w:t>
            </w:r>
          </w:p>
          <w:p w:rsidR="00A775DF" w:rsidRPr="00D50D89" w:rsidRDefault="00A775DF" w:rsidP="000F37BC">
            <w:pPr>
              <w:jc w:val="center"/>
              <w:rPr>
                <w:rFonts w:ascii="Times New Roman" w:eastAsia="Times New Roman" w:hAnsi="Times New Roman" w:cs="Times New Roman"/>
                <w:b/>
                <w:bCs/>
                <w:i/>
                <w:iCs/>
                <w:sz w:val="28"/>
                <w:szCs w:val="28"/>
              </w:rPr>
            </w:pPr>
          </w:p>
          <w:p w:rsidR="00A775DF" w:rsidRPr="00D50D89" w:rsidRDefault="00A775DF" w:rsidP="000F37BC">
            <w:pPr>
              <w:widowControl w:val="0"/>
              <w:autoSpaceDE w:val="0"/>
              <w:autoSpaceDN w:val="0"/>
              <w:jc w:val="center"/>
              <w:rPr>
                <w:rFonts w:ascii="Times New Roman" w:eastAsia="Times New Roman" w:hAnsi="Times New Roman" w:cs="Times New Roman"/>
                <w:b/>
                <w:bCs/>
                <w:i/>
                <w:iCs/>
                <w:sz w:val="28"/>
                <w:szCs w:val="28"/>
              </w:rPr>
            </w:pP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b/>
                <w:bCs/>
                <w:i/>
                <w:iCs/>
                <w:sz w:val="28"/>
                <w:szCs w:val="28"/>
              </w:rPr>
              <w:t>Міщенко Н.</w:t>
            </w:r>
            <w:r w:rsidR="00EA05EA" w:rsidRPr="00EC6831">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С.</w:t>
            </w:r>
            <w:r w:rsidRPr="00EC6831">
              <w:rPr>
                <w:rFonts w:ascii="Times New Roman" w:eastAsia="Times New Roman" w:hAnsi="Times New Roman" w:cs="Times New Roman"/>
                <w:sz w:val="28"/>
                <w:szCs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sz w:val="28"/>
                <w:szCs w:val="28"/>
              </w:rPr>
              <w:t>МЕДІА ТА ЄВРОПЕЙСЬКА ІДЕНТИЧНІСТЬ: КОНСТРУЮВАННЯ СУСПІЛЬНИХ НАРАТИВІВ</w:t>
            </w:r>
          </w:p>
        </w:tc>
        <w:tc>
          <w:tcPr>
            <w:tcW w:w="816" w:type="dxa"/>
          </w:tcPr>
          <w:p w:rsidR="00A775DF" w:rsidRPr="00D50D89" w:rsidRDefault="00A775DF" w:rsidP="000F37BC">
            <w:pPr>
              <w:jc w:val="center"/>
              <w:rPr>
                <w:rFonts w:ascii="Times New Roman" w:eastAsia="Times New Roman" w:hAnsi="Times New Roman" w:cs="Times New Roman"/>
                <w:b/>
                <w:bCs/>
                <w:i/>
                <w:iCs/>
                <w:sz w:val="28"/>
                <w:szCs w:val="28"/>
              </w:rPr>
            </w:pPr>
          </w:p>
          <w:p w:rsidR="00A775DF" w:rsidRPr="00D50D89" w:rsidRDefault="00263731" w:rsidP="00AD24C1">
            <w:pP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xml:space="preserve"> </w:t>
            </w:r>
            <w:r w:rsidR="00AD24C1" w:rsidRPr="00D50D89">
              <w:rPr>
                <w:rFonts w:ascii="Times New Roman" w:eastAsia="Times New Roman" w:hAnsi="Times New Roman" w:cs="Times New Roman"/>
                <w:b/>
                <w:bCs/>
                <w:i/>
                <w:iCs/>
                <w:sz w:val="28"/>
                <w:szCs w:val="28"/>
              </w:rPr>
              <w:t>7</w:t>
            </w:r>
            <w:r w:rsidR="00703B14" w:rsidRPr="00D50D89">
              <w:rPr>
                <w:rFonts w:ascii="Times New Roman" w:eastAsia="Times New Roman" w:hAnsi="Times New Roman" w:cs="Times New Roman"/>
                <w:b/>
                <w:bCs/>
                <w:i/>
                <w:iCs/>
                <w:sz w:val="28"/>
                <w:szCs w:val="28"/>
              </w:rPr>
              <w:t>6</w:t>
            </w:r>
          </w:p>
          <w:p w:rsidR="00A775DF" w:rsidRPr="00D50D89" w:rsidRDefault="00A775DF" w:rsidP="000F37BC">
            <w:pPr>
              <w:widowControl w:val="0"/>
              <w:autoSpaceDE w:val="0"/>
              <w:autoSpaceDN w:val="0"/>
              <w:jc w:val="center"/>
              <w:rPr>
                <w:rFonts w:ascii="Times New Roman" w:eastAsia="Times New Roman" w:hAnsi="Times New Roman" w:cs="Times New Roman"/>
                <w:b/>
                <w:bCs/>
                <w:i/>
                <w:iCs/>
                <w:sz w:val="28"/>
                <w:szCs w:val="28"/>
              </w:rPr>
            </w:pP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b/>
                <w:bCs/>
                <w:i/>
                <w:iCs/>
                <w:sz w:val="28"/>
                <w:szCs w:val="28"/>
              </w:rPr>
              <w:t>Наджафов І.</w:t>
            </w:r>
            <w:r w:rsidR="00EA05EA" w:rsidRPr="00EC6831">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Д.</w:t>
            </w:r>
            <w:r w:rsidRPr="00EC6831">
              <w:rPr>
                <w:rFonts w:ascii="Times New Roman" w:eastAsia="Times New Roman" w:hAnsi="Times New Roman" w:cs="Times New Roman"/>
                <w:sz w:val="28"/>
                <w:szCs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sz w:val="28"/>
                <w:szCs w:val="28"/>
              </w:rPr>
              <w:t>КОНЦЕПТ СХІДНОЇ ЄВРОПИ ЯК МАРКЕР РЕГІОНАЛЬНОЇ ІДЕНТИФІКАЦІЇ ДОБИ ПРОСВІТНИЦТВА</w:t>
            </w:r>
          </w:p>
        </w:tc>
        <w:tc>
          <w:tcPr>
            <w:tcW w:w="816" w:type="dxa"/>
          </w:tcPr>
          <w:p w:rsidR="00A775DF" w:rsidRPr="00D50D89" w:rsidRDefault="00A775DF" w:rsidP="000F37BC">
            <w:pPr>
              <w:jc w:val="center"/>
              <w:rPr>
                <w:rFonts w:ascii="Times New Roman" w:eastAsia="Times New Roman" w:hAnsi="Times New Roman" w:cs="Times New Roman"/>
                <w:b/>
                <w:bCs/>
                <w:i/>
                <w:iCs/>
                <w:sz w:val="28"/>
                <w:szCs w:val="28"/>
              </w:rPr>
            </w:pPr>
          </w:p>
          <w:p w:rsidR="00A775DF" w:rsidRPr="00D50D89" w:rsidRDefault="00AC62BC" w:rsidP="000F37BC">
            <w:pPr>
              <w:jc w:val="center"/>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8</w:t>
            </w:r>
            <w:r w:rsidR="00703B14" w:rsidRPr="00D50D89">
              <w:rPr>
                <w:rFonts w:ascii="Times New Roman" w:eastAsia="Times New Roman" w:hAnsi="Times New Roman" w:cs="Times New Roman"/>
                <w:b/>
                <w:bCs/>
                <w:i/>
                <w:iCs/>
                <w:sz w:val="28"/>
                <w:szCs w:val="28"/>
              </w:rPr>
              <w:t>2</w:t>
            </w:r>
          </w:p>
          <w:p w:rsidR="00A775DF" w:rsidRPr="00D50D89" w:rsidRDefault="00A775DF" w:rsidP="000F37BC">
            <w:pPr>
              <w:widowControl w:val="0"/>
              <w:autoSpaceDE w:val="0"/>
              <w:autoSpaceDN w:val="0"/>
              <w:jc w:val="center"/>
              <w:rPr>
                <w:rFonts w:ascii="Times New Roman" w:eastAsia="Times New Roman" w:hAnsi="Times New Roman" w:cs="Times New Roman"/>
                <w:b/>
                <w:bCs/>
                <w:i/>
                <w:iCs/>
                <w:sz w:val="28"/>
                <w:szCs w:val="28"/>
              </w:rPr>
            </w:pP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b/>
                <w:bCs/>
                <w:i/>
                <w:iCs/>
                <w:sz w:val="28"/>
                <w:szCs w:val="28"/>
              </w:rPr>
              <w:t>Назаркевич Р. С</w:t>
            </w:r>
            <w:r w:rsidRPr="00EC6831">
              <w:rPr>
                <w:rFonts w:ascii="Times New Roman" w:eastAsia="Times New Roman" w:hAnsi="Times New Roman" w:cs="Times New Roman"/>
                <w:b/>
                <w:bCs/>
                <w:i/>
                <w:iCs/>
                <w:spacing w:val="-5"/>
                <w:sz w:val="28"/>
                <w:szCs w:val="28"/>
              </w:rPr>
              <w:t>.</w:t>
            </w:r>
            <w:r w:rsidRPr="00EC6831">
              <w:rPr>
                <w:rFonts w:ascii="Times New Roman" w:eastAsia="Times New Roman" w:hAnsi="Times New Roman" w:cs="Times New Roman"/>
                <w:sz w:val="28"/>
                <w:szCs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sz w:val="28"/>
                <w:szCs w:val="28"/>
              </w:rPr>
              <w:t>ВІЗУАЛЬНІ ОБРАЗИ ТРАГЕДІЇ: КІНО, ФОТОГРАФІЯ ТА РОЛЬ МИСТЕЦТВА В ОСВІТІ ПРО ГОЛОКОСТ</w:t>
            </w:r>
          </w:p>
        </w:tc>
        <w:tc>
          <w:tcPr>
            <w:tcW w:w="816" w:type="dxa"/>
          </w:tcPr>
          <w:p w:rsidR="00A775DF" w:rsidRPr="00D50D89" w:rsidRDefault="00A775DF" w:rsidP="000F37BC">
            <w:pPr>
              <w:jc w:val="center"/>
              <w:rPr>
                <w:rFonts w:ascii="Times New Roman" w:eastAsia="Times New Roman" w:hAnsi="Times New Roman" w:cs="Times New Roman"/>
                <w:b/>
                <w:bCs/>
                <w:i/>
                <w:iCs/>
                <w:sz w:val="28"/>
                <w:szCs w:val="28"/>
              </w:rPr>
            </w:pPr>
          </w:p>
          <w:p w:rsidR="00A775DF" w:rsidRPr="00D50D89" w:rsidRDefault="00AC62BC" w:rsidP="000F37BC">
            <w:pPr>
              <w:jc w:val="center"/>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8</w:t>
            </w:r>
            <w:r w:rsidR="00D34B51" w:rsidRPr="00D50D89">
              <w:rPr>
                <w:rFonts w:ascii="Times New Roman" w:eastAsia="Times New Roman" w:hAnsi="Times New Roman" w:cs="Times New Roman"/>
                <w:b/>
                <w:bCs/>
                <w:i/>
                <w:iCs/>
                <w:sz w:val="28"/>
                <w:szCs w:val="28"/>
              </w:rPr>
              <w:t>6</w:t>
            </w:r>
          </w:p>
          <w:p w:rsidR="00A775DF" w:rsidRPr="00D50D89" w:rsidRDefault="00A775DF" w:rsidP="000F37BC">
            <w:pPr>
              <w:widowControl w:val="0"/>
              <w:autoSpaceDE w:val="0"/>
              <w:autoSpaceDN w:val="0"/>
              <w:jc w:val="center"/>
              <w:rPr>
                <w:rFonts w:ascii="Times New Roman" w:eastAsia="Times New Roman" w:hAnsi="Times New Roman" w:cs="Times New Roman"/>
                <w:b/>
                <w:bCs/>
                <w:i/>
                <w:iCs/>
                <w:sz w:val="28"/>
                <w:szCs w:val="28"/>
              </w:rPr>
            </w:pP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b/>
                <w:bCs/>
                <w:i/>
                <w:iCs/>
                <w:sz w:val="28"/>
                <w:szCs w:val="28"/>
              </w:rPr>
              <w:t>Прокопенко С.</w:t>
            </w:r>
            <w:r w:rsidR="00EA05EA" w:rsidRPr="00EC6831">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Є</w:t>
            </w:r>
            <w:r w:rsidRPr="00EC6831">
              <w:rPr>
                <w:rFonts w:ascii="Times New Roman" w:eastAsia="Times New Roman" w:hAnsi="Times New Roman" w:cs="Times New Roman"/>
                <w:b/>
                <w:bCs/>
                <w:i/>
                <w:iCs/>
                <w:spacing w:val="-5"/>
                <w:sz w:val="28"/>
                <w:szCs w:val="28"/>
              </w:rPr>
              <w:t>.</w:t>
            </w:r>
            <w:r w:rsidRPr="00EC6831">
              <w:rPr>
                <w:rFonts w:ascii="Times New Roman" w:eastAsia="Times New Roman" w:hAnsi="Times New Roman" w:cs="Times New Roman"/>
                <w:sz w:val="28"/>
                <w:szCs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sz w:val="28"/>
                <w:szCs w:val="28"/>
              </w:rPr>
              <w:t>МЕДІА ЯК ФАКТОР ВКЛЮЧЕННЯ УКРАЇНИ У ПРОСТІР ПАМ’ЯТІ ЄВРОПЕЙСЬКОЇ ЦИВІЛІЗАЦІЇ</w:t>
            </w:r>
          </w:p>
        </w:tc>
        <w:tc>
          <w:tcPr>
            <w:tcW w:w="816" w:type="dxa"/>
          </w:tcPr>
          <w:p w:rsidR="00A775DF" w:rsidRPr="00D50D89" w:rsidRDefault="00A775DF" w:rsidP="000F37BC">
            <w:pPr>
              <w:jc w:val="center"/>
              <w:rPr>
                <w:rFonts w:ascii="Times New Roman" w:eastAsia="Times New Roman" w:hAnsi="Times New Roman" w:cs="Times New Roman"/>
                <w:b/>
                <w:bCs/>
                <w:i/>
                <w:iCs/>
                <w:sz w:val="28"/>
                <w:szCs w:val="28"/>
              </w:rPr>
            </w:pPr>
          </w:p>
          <w:p w:rsidR="00A775DF" w:rsidRPr="00D50D89" w:rsidRDefault="00AC62BC" w:rsidP="000F37BC">
            <w:pPr>
              <w:jc w:val="center"/>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9</w:t>
            </w:r>
            <w:r w:rsidR="00D34B51" w:rsidRPr="00D50D89">
              <w:rPr>
                <w:rFonts w:ascii="Times New Roman" w:eastAsia="Times New Roman" w:hAnsi="Times New Roman" w:cs="Times New Roman"/>
                <w:b/>
                <w:bCs/>
                <w:i/>
                <w:iCs/>
                <w:sz w:val="28"/>
                <w:szCs w:val="28"/>
              </w:rPr>
              <w:t>2</w:t>
            </w:r>
          </w:p>
          <w:p w:rsidR="00A775DF" w:rsidRPr="00D50D89" w:rsidRDefault="00A775DF" w:rsidP="000F37BC">
            <w:pPr>
              <w:widowControl w:val="0"/>
              <w:autoSpaceDE w:val="0"/>
              <w:autoSpaceDN w:val="0"/>
              <w:jc w:val="center"/>
              <w:rPr>
                <w:rFonts w:ascii="Times New Roman" w:eastAsia="Times New Roman" w:hAnsi="Times New Roman" w:cs="Times New Roman"/>
                <w:b/>
                <w:bCs/>
                <w:i/>
                <w:iCs/>
                <w:sz w:val="28"/>
                <w:szCs w:val="28"/>
              </w:rPr>
            </w:pP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bCs/>
                <w:iCs/>
                <w:sz w:val="28"/>
              </w:rPr>
            </w:pPr>
            <w:r w:rsidRPr="00EC6831">
              <w:rPr>
                <w:rFonts w:ascii="Times New Roman" w:eastAsia="Times New Roman" w:hAnsi="Times New Roman" w:cs="Times New Roman"/>
                <w:b/>
                <w:bCs/>
                <w:i/>
                <w:iCs/>
                <w:sz w:val="28"/>
              </w:rPr>
              <w:lastRenderedPageBreak/>
              <w:t>Петрова К.</w:t>
            </w:r>
            <w:r w:rsidR="00347FFD">
              <w:rPr>
                <w:rFonts w:ascii="Times New Roman" w:eastAsia="Times New Roman" w:hAnsi="Times New Roman" w:cs="Times New Roman"/>
                <w:b/>
                <w:bCs/>
                <w:i/>
                <w:iCs/>
                <w:sz w:val="28"/>
              </w:rPr>
              <w:t> </w:t>
            </w:r>
            <w:r w:rsidRPr="00EC6831">
              <w:rPr>
                <w:rFonts w:ascii="Times New Roman" w:eastAsia="Times New Roman" w:hAnsi="Times New Roman" w:cs="Times New Roman"/>
                <w:b/>
                <w:bCs/>
                <w:i/>
                <w:iCs/>
                <w:sz w:val="28"/>
              </w:rPr>
              <w:t>А., Осадець Д.</w:t>
            </w:r>
            <w:r w:rsidR="00347FFD">
              <w:rPr>
                <w:rFonts w:ascii="Times New Roman" w:eastAsia="Times New Roman" w:hAnsi="Times New Roman" w:cs="Times New Roman"/>
                <w:b/>
                <w:bCs/>
                <w:i/>
                <w:iCs/>
                <w:sz w:val="28"/>
              </w:rPr>
              <w:t> </w:t>
            </w:r>
            <w:r w:rsidRPr="00EC6831">
              <w:rPr>
                <w:rFonts w:ascii="Times New Roman" w:eastAsia="Times New Roman" w:hAnsi="Times New Roman" w:cs="Times New Roman"/>
                <w:b/>
                <w:bCs/>
                <w:i/>
                <w:iCs/>
                <w:sz w:val="28"/>
              </w:rPr>
              <w:t>В .</w:t>
            </w:r>
            <w:r w:rsidRPr="00EC6831">
              <w:rPr>
                <w:rFonts w:ascii="Times New Roman" w:eastAsia="Times New Roman" w:hAnsi="Times New Roman" w:cs="Times New Roman"/>
                <w:bCs/>
                <w:iCs/>
                <w:sz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rPr>
            </w:pPr>
            <w:r w:rsidRPr="00EC6831">
              <w:rPr>
                <w:rFonts w:ascii="Times New Roman" w:eastAsia="Times New Roman" w:hAnsi="Times New Roman" w:cs="Times New Roman"/>
                <w:bCs/>
                <w:iCs/>
                <w:sz w:val="28"/>
              </w:rPr>
              <w:t>ВІДЕОІГРИ ЯК ПРОСТІР ФОРМУВАННЯ УКРАЇНСЬКОЇ ІДЕНТИЧНОСТІ В УМОВАХ НОВІТНЬОЇ РОСІЙСЬКО-УКРАЇНСЬКОЇ ВІЙНИ</w:t>
            </w:r>
          </w:p>
        </w:tc>
        <w:tc>
          <w:tcPr>
            <w:tcW w:w="816" w:type="dxa"/>
          </w:tcPr>
          <w:p w:rsidR="00A775DF" w:rsidRPr="00D50D89" w:rsidRDefault="00A775DF" w:rsidP="00473D4E">
            <w:pPr>
              <w:widowControl w:val="0"/>
              <w:autoSpaceDE w:val="0"/>
              <w:autoSpaceDN w:val="0"/>
              <w:jc w:val="both"/>
              <w:rPr>
                <w:rFonts w:ascii="Times New Roman" w:eastAsia="Times New Roman" w:hAnsi="Times New Roman" w:cs="Times New Roman"/>
                <w:b/>
                <w:bCs/>
                <w:i/>
                <w:iCs/>
                <w:sz w:val="28"/>
              </w:rPr>
            </w:pPr>
          </w:p>
          <w:p w:rsidR="00AC62BC" w:rsidRPr="00D50D89" w:rsidRDefault="00AD24C1" w:rsidP="00473D4E">
            <w:pPr>
              <w:widowControl w:val="0"/>
              <w:autoSpaceDE w:val="0"/>
              <w:autoSpaceDN w:val="0"/>
              <w:jc w:val="both"/>
              <w:rPr>
                <w:rFonts w:ascii="Times New Roman" w:eastAsia="Times New Roman" w:hAnsi="Times New Roman" w:cs="Times New Roman"/>
                <w:b/>
                <w:bCs/>
                <w:i/>
                <w:iCs/>
                <w:sz w:val="28"/>
              </w:rPr>
            </w:pPr>
            <w:r w:rsidRPr="00D50D89">
              <w:rPr>
                <w:rFonts w:ascii="Times New Roman" w:eastAsia="Times New Roman" w:hAnsi="Times New Roman" w:cs="Times New Roman"/>
                <w:b/>
                <w:bCs/>
                <w:i/>
                <w:iCs/>
                <w:sz w:val="28"/>
              </w:rPr>
              <w:t>10</w:t>
            </w:r>
            <w:r w:rsidR="00D50D89" w:rsidRPr="00D50D89">
              <w:rPr>
                <w:rFonts w:ascii="Times New Roman" w:eastAsia="Times New Roman" w:hAnsi="Times New Roman" w:cs="Times New Roman"/>
                <w:b/>
                <w:bCs/>
                <w:i/>
                <w:iCs/>
                <w:sz w:val="28"/>
              </w:rPr>
              <w:t>2</w:t>
            </w:r>
          </w:p>
        </w:tc>
      </w:tr>
      <w:tr w:rsidR="00AC62BC" w:rsidRPr="00EC6831" w:rsidTr="000F37BC">
        <w:tc>
          <w:tcPr>
            <w:tcW w:w="8899" w:type="dxa"/>
          </w:tcPr>
          <w:p w:rsidR="00AC62BC" w:rsidRPr="00EC6831" w:rsidRDefault="00AC62BC"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b/>
                <w:bCs/>
                <w:i/>
                <w:iCs/>
                <w:sz w:val="28"/>
                <w:szCs w:val="28"/>
              </w:rPr>
              <w:t>Сидоренко А.</w:t>
            </w:r>
            <w:r w:rsidR="00EA05EA" w:rsidRPr="00EC6831">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В.</w:t>
            </w:r>
          </w:p>
          <w:p w:rsidR="00AC62BC" w:rsidRPr="00EC6831" w:rsidRDefault="00AC62BC" w:rsidP="00473D4E">
            <w:pPr>
              <w:widowControl w:val="0"/>
              <w:autoSpaceDE w:val="0"/>
              <w:autoSpaceDN w:val="0"/>
              <w:jc w:val="both"/>
              <w:rPr>
                <w:rFonts w:ascii="Times New Roman" w:eastAsia="Times New Roman" w:hAnsi="Times New Roman" w:cs="Times New Roman"/>
                <w:b/>
                <w:bCs/>
                <w:i/>
                <w:iCs/>
                <w:sz w:val="28"/>
              </w:rPr>
            </w:pPr>
            <w:r w:rsidRPr="00EC6831">
              <w:rPr>
                <w:rFonts w:ascii="Times New Roman" w:eastAsia="Times New Roman" w:hAnsi="Times New Roman" w:cs="Times New Roman"/>
                <w:bCs/>
                <w:iCs/>
                <w:sz w:val="28"/>
                <w:szCs w:val="28"/>
              </w:rPr>
              <w:t>ДЕНЬ ГІДНОСТІ ТА СВОБОДИ: МІЖ ГЕРОЇЗАЦІЄЮ ТА ВІКТИМІЗАЦІЄЮ ІСТОРИЧНОЇ ПАМ’ЯТІ</w:t>
            </w:r>
          </w:p>
        </w:tc>
        <w:tc>
          <w:tcPr>
            <w:tcW w:w="816" w:type="dxa"/>
          </w:tcPr>
          <w:p w:rsidR="00AC62BC" w:rsidRPr="00D50D89" w:rsidRDefault="00AC62BC" w:rsidP="00473D4E">
            <w:pPr>
              <w:widowControl w:val="0"/>
              <w:autoSpaceDE w:val="0"/>
              <w:autoSpaceDN w:val="0"/>
              <w:jc w:val="both"/>
              <w:rPr>
                <w:rFonts w:ascii="Times New Roman" w:eastAsia="Times New Roman" w:hAnsi="Times New Roman" w:cs="Times New Roman"/>
                <w:b/>
                <w:bCs/>
                <w:i/>
                <w:iCs/>
                <w:sz w:val="28"/>
              </w:rPr>
            </w:pPr>
          </w:p>
          <w:p w:rsidR="00AC62BC" w:rsidRPr="00D50D89" w:rsidRDefault="00AC62BC" w:rsidP="00473D4E">
            <w:pPr>
              <w:widowControl w:val="0"/>
              <w:autoSpaceDE w:val="0"/>
              <w:autoSpaceDN w:val="0"/>
              <w:jc w:val="both"/>
              <w:rPr>
                <w:rFonts w:ascii="Times New Roman" w:eastAsia="Times New Roman" w:hAnsi="Times New Roman" w:cs="Times New Roman"/>
                <w:b/>
                <w:bCs/>
                <w:i/>
                <w:iCs/>
                <w:sz w:val="28"/>
              </w:rPr>
            </w:pPr>
            <w:r w:rsidRPr="00D50D89">
              <w:rPr>
                <w:rFonts w:ascii="Times New Roman" w:eastAsia="Times New Roman" w:hAnsi="Times New Roman" w:cs="Times New Roman"/>
                <w:b/>
                <w:bCs/>
                <w:i/>
                <w:iCs/>
                <w:sz w:val="28"/>
              </w:rPr>
              <w:t>1</w:t>
            </w:r>
            <w:r w:rsidR="00AD24C1" w:rsidRPr="00D50D89">
              <w:rPr>
                <w:rFonts w:ascii="Times New Roman" w:eastAsia="Times New Roman" w:hAnsi="Times New Roman" w:cs="Times New Roman"/>
                <w:b/>
                <w:bCs/>
                <w:i/>
                <w:iCs/>
                <w:sz w:val="28"/>
              </w:rPr>
              <w:t>1</w:t>
            </w:r>
            <w:r w:rsidR="00D50D89" w:rsidRPr="00D50D89">
              <w:rPr>
                <w:rFonts w:ascii="Times New Roman" w:eastAsia="Times New Roman" w:hAnsi="Times New Roman" w:cs="Times New Roman"/>
                <w:b/>
                <w:bCs/>
                <w:i/>
                <w:iCs/>
                <w:sz w:val="28"/>
              </w:rPr>
              <w:t>1</w:t>
            </w: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b/>
                <w:bCs/>
                <w:i/>
                <w:iCs/>
                <w:sz w:val="28"/>
                <w:szCs w:val="28"/>
              </w:rPr>
              <w:t>Стьопочкін М.</w:t>
            </w:r>
            <w:r w:rsidR="00EA05EA" w:rsidRPr="00EC6831">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М</w:t>
            </w:r>
            <w:r w:rsidRPr="00EC6831">
              <w:rPr>
                <w:rFonts w:ascii="Times New Roman" w:eastAsia="Times New Roman" w:hAnsi="Times New Roman" w:cs="Times New Roman"/>
                <w:b/>
                <w:bCs/>
                <w:i/>
                <w:iCs/>
                <w:spacing w:val="-5"/>
                <w:sz w:val="28"/>
                <w:szCs w:val="28"/>
              </w:rPr>
              <w:t>.</w:t>
            </w:r>
            <w:r w:rsidRPr="00EC6831">
              <w:rPr>
                <w:rFonts w:ascii="Times New Roman" w:eastAsia="Times New Roman" w:hAnsi="Times New Roman" w:cs="Times New Roman"/>
                <w:sz w:val="28"/>
                <w:szCs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sz w:val="28"/>
                <w:szCs w:val="28"/>
              </w:rPr>
              <w:t xml:space="preserve">ГЕНОЦИДИ ЄВРЕЙСЬКОГО ТА УКРАЇНСЬКОГО НАРОДІВ </w:t>
            </w:r>
            <w:r w:rsidR="008B1FDB" w:rsidRPr="00EC6831">
              <w:rPr>
                <w:rFonts w:ascii="Times New Roman" w:eastAsia="Times New Roman" w:hAnsi="Times New Roman" w:cs="Times New Roman"/>
                <w:sz w:val="28"/>
                <w:szCs w:val="28"/>
              </w:rPr>
              <w:t>У</w:t>
            </w:r>
            <w:r w:rsidRPr="00EC6831">
              <w:rPr>
                <w:rFonts w:ascii="Times New Roman" w:eastAsia="Times New Roman" w:hAnsi="Times New Roman" w:cs="Times New Roman"/>
                <w:sz w:val="28"/>
                <w:szCs w:val="28"/>
              </w:rPr>
              <w:t xml:space="preserve"> ХХ</w:t>
            </w:r>
            <w:r w:rsidR="00EA05EA" w:rsidRPr="00EC6831">
              <w:rPr>
                <w:rFonts w:ascii="Times New Roman" w:eastAsia="Times New Roman" w:hAnsi="Times New Roman" w:cs="Times New Roman"/>
                <w:sz w:val="28"/>
                <w:szCs w:val="28"/>
              </w:rPr>
              <w:t> </w:t>
            </w:r>
            <w:r w:rsidRPr="00EC6831">
              <w:rPr>
                <w:rFonts w:ascii="Times New Roman" w:eastAsia="Times New Roman" w:hAnsi="Times New Roman" w:cs="Times New Roman"/>
                <w:sz w:val="28"/>
                <w:szCs w:val="28"/>
              </w:rPr>
              <w:t>СТ.: ІСТОРИЧНІ АНАЛОГІЇ</w:t>
            </w:r>
          </w:p>
        </w:tc>
        <w:tc>
          <w:tcPr>
            <w:tcW w:w="816" w:type="dxa"/>
          </w:tcPr>
          <w:p w:rsidR="00A775DF" w:rsidRPr="00D50D89" w:rsidRDefault="00A775DF" w:rsidP="00473D4E">
            <w:pPr>
              <w:jc w:val="both"/>
              <w:rPr>
                <w:rFonts w:ascii="Times New Roman" w:eastAsia="Times New Roman" w:hAnsi="Times New Roman" w:cs="Times New Roman"/>
                <w:b/>
                <w:bCs/>
                <w:i/>
                <w:iCs/>
                <w:sz w:val="28"/>
                <w:szCs w:val="28"/>
              </w:rPr>
            </w:pPr>
          </w:p>
          <w:p w:rsidR="00A775DF" w:rsidRPr="00D50D89" w:rsidRDefault="000B78D5" w:rsidP="00473D4E">
            <w:pPr>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11</w:t>
            </w:r>
            <w:r w:rsidR="00D34B51" w:rsidRPr="00D50D89">
              <w:rPr>
                <w:rFonts w:ascii="Times New Roman" w:eastAsia="Times New Roman" w:hAnsi="Times New Roman" w:cs="Times New Roman"/>
                <w:b/>
                <w:bCs/>
                <w:i/>
                <w:iCs/>
                <w:sz w:val="28"/>
                <w:szCs w:val="28"/>
              </w:rPr>
              <w:t>5</w:t>
            </w:r>
          </w:p>
          <w:p w:rsidR="00A775DF" w:rsidRPr="00D50D89" w:rsidRDefault="00A775DF" w:rsidP="00473D4E">
            <w:pPr>
              <w:widowControl w:val="0"/>
              <w:autoSpaceDE w:val="0"/>
              <w:autoSpaceDN w:val="0"/>
              <w:jc w:val="both"/>
              <w:rPr>
                <w:rFonts w:ascii="Times New Roman" w:eastAsia="Times New Roman" w:hAnsi="Times New Roman" w:cs="Times New Roman"/>
                <w:b/>
                <w:bCs/>
                <w:i/>
                <w:iCs/>
                <w:sz w:val="28"/>
                <w:szCs w:val="28"/>
              </w:rPr>
            </w:pP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b/>
                <w:bCs/>
                <w:i/>
                <w:iCs/>
                <w:sz w:val="28"/>
                <w:szCs w:val="28"/>
              </w:rPr>
              <w:t>Тоцька С.</w:t>
            </w:r>
            <w:r w:rsidR="00EA05EA" w:rsidRPr="00EC6831">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І</w:t>
            </w:r>
            <w:r w:rsidRPr="00EC6831">
              <w:rPr>
                <w:rFonts w:ascii="Times New Roman" w:eastAsia="Times New Roman" w:hAnsi="Times New Roman" w:cs="Times New Roman"/>
                <w:b/>
                <w:bCs/>
                <w:i/>
                <w:iCs/>
                <w:spacing w:val="-5"/>
                <w:sz w:val="28"/>
                <w:szCs w:val="28"/>
              </w:rPr>
              <w:t>.</w:t>
            </w:r>
            <w:r w:rsidRPr="00EC6831">
              <w:rPr>
                <w:rFonts w:ascii="Times New Roman" w:eastAsia="Times New Roman" w:hAnsi="Times New Roman" w:cs="Times New Roman"/>
                <w:sz w:val="28"/>
                <w:szCs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sz w:val="28"/>
                <w:szCs w:val="28"/>
              </w:rPr>
              <w:t>МЕМОРІАЛІЗАЦІЯ РЕВОЛЮЦІЇ ГІДНОСТІ: ВІД ГРОМАДЯНСЬКОЇ ІНІЦІАТИВИ ДО ДЕРЖАВНОЇ ПОЛІТИКИ</w:t>
            </w:r>
          </w:p>
        </w:tc>
        <w:tc>
          <w:tcPr>
            <w:tcW w:w="816" w:type="dxa"/>
          </w:tcPr>
          <w:p w:rsidR="00A775DF" w:rsidRPr="00D50D89" w:rsidRDefault="00A775DF" w:rsidP="00473D4E">
            <w:pPr>
              <w:jc w:val="both"/>
              <w:rPr>
                <w:rFonts w:ascii="Times New Roman" w:eastAsia="Times New Roman" w:hAnsi="Times New Roman" w:cs="Times New Roman"/>
                <w:b/>
                <w:bCs/>
                <w:i/>
                <w:iCs/>
                <w:sz w:val="28"/>
                <w:szCs w:val="28"/>
              </w:rPr>
            </w:pPr>
          </w:p>
          <w:p w:rsidR="00A775DF" w:rsidRPr="00D50D89" w:rsidRDefault="000B78D5" w:rsidP="00473D4E">
            <w:pPr>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1</w:t>
            </w:r>
            <w:r w:rsidR="00AD24C1" w:rsidRPr="00D50D89">
              <w:rPr>
                <w:rFonts w:ascii="Times New Roman" w:eastAsia="Times New Roman" w:hAnsi="Times New Roman" w:cs="Times New Roman"/>
                <w:b/>
                <w:bCs/>
                <w:i/>
                <w:iCs/>
                <w:sz w:val="28"/>
                <w:szCs w:val="28"/>
              </w:rPr>
              <w:t>2</w:t>
            </w:r>
            <w:r w:rsidR="00D34B51" w:rsidRPr="00D50D89">
              <w:rPr>
                <w:rFonts w:ascii="Times New Roman" w:eastAsia="Times New Roman" w:hAnsi="Times New Roman" w:cs="Times New Roman"/>
                <w:b/>
                <w:bCs/>
                <w:i/>
                <w:iCs/>
                <w:sz w:val="28"/>
                <w:szCs w:val="28"/>
              </w:rPr>
              <w:t>3</w:t>
            </w:r>
          </w:p>
          <w:p w:rsidR="00A775DF" w:rsidRPr="00D50D89" w:rsidRDefault="00A775DF" w:rsidP="00473D4E">
            <w:pPr>
              <w:widowControl w:val="0"/>
              <w:autoSpaceDE w:val="0"/>
              <w:autoSpaceDN w:val="0"/>
              <w:jc w:val="both"/>
              <w:rPr>
                <w:rFonts w:ascii="Times New Roman" w:eastAsia="Times New Roman" w:hAnsi="Times New Roman" w:cs="Times New Roman"/>
                <w:b/>
                <w:bCs/>
                <w:i/>
                <w:iCs/>
                <w:sz w:val="28"/>
                <w:szCs w:val="28"/>
              </w:rPr>
            </w:pPr>
          </w:p>
        </w:tc>
      </w:tr>
      <w:tr w:rsidR="00A775DF" w:rsidRPr="00EC6831" w:rsidTr="000F37BC">
        <w:tc>
          <w:tcPr>
            <w:tcW w:w="8899" w:type="dxa"/>
          </w:tcPr>
          <w:p w:rsidR="00A775DF" w:rsidRPr="00EC6831" w:rsidRDefault="00A775DF" w:rsidP="00473D4E">
            <w:pPr>
              <w:widowControl w:val="0"/>
              <w:autoSpaceDE w:val="0"/>
              <w:autoSpaceDN w:val="0"/>
              <w:jc w:val="both"/>
              <w:rPr>
                <w:rFonts w:ascii="Times New Roman" w:eastAsia="Times New Roman" w:hAnsi="Times New Roman" w:cs="Times New Roman"/>
                <w:sz w:val="28"/>
                <w:szCs w:val="28"/>
              </w:rPr>
            </w:pPr>
            <w:r w:rsidRPr="00EC6831">
              <w:rPr>
                <w:rFonts w:ascii="Times New Roman" w:eastAsia="Times New Roman" w:hAnsi="Times New Roman" w:cs="Times New Roman"/>
                <w:b/>
                <w:bCs/>
                <w:i/>
                <w:iCs/>
                <w:sz w:val="28"/>
                <w:szCs w:val="28"/>
              </w:rPr>
              <w:t>Черкасов С.</w:t>
            </w:r>
            <w:r w:rsidR="00347FFD">
              <w:rPr>
                <w:rFonts w:ascii="Times New Roman" w:eastAsia="Times New Roman" w:hAnsi="Times New Roman" w:cs="Times New Roman"/>
                <w:b/>
                <w:bCs/>
                <w:i/>
                <w:iCs/>
                <w:sz w:val="28"/>
                <w:szCs w:val="28"/>
              </w:rPr>
              <w:t> </w:t>
            </w:r>
            <w:r w:rsidRPr="00EC6831">
              <w:rPr>
                <w:rFonts w:ascii="Times New Roman" w:eastAsia="Times New Roman" w:hAnsi="Times New Roman" w:cs="Times New Roman"/>
                <w:b/>
                <w:bCs/>
                <w:i/>
                <w:iCs/>
                <w:sz w:val="28"/>
                <w:szCs w:val="28"/>
              </w:rPr>
              <w:t>С</w:t>
            </w:r>
            <w:r w:rsidRPr="00EC6831">
              <w:rPr>
                <w:rFonts w:ascii="Times New Roman" w:eastAsia="Times New Roman" w:hAnsi="Times New Roman" w:cs="Times New Roman"/>
                <w:b/>
                <w:bCs/>
                <w:i/>
                <w:iCs/>
                <w:spacing w:val="-5"/>
                <w:sz w:val="28"/>
                <w:szCs w:val="28"/>
              </w:rPr>
              <w:t>.</w:t>
            </w:r>
            <w:r w:rsidRPr="00EC6831">
              <w:rPr>
                <w:rFonts w:ascii="Times New Roman" w:eastAsia="Times New Roman" w:hAnsi="Times New Roman" w:cs="Times New Roman"/>
                <w:sz w:val="28"/>
                <w:szCs w:val="28"/>
              </w:rPr>
              <w:t xml:space="preserve"> </w:t>
            </w:r>
          </w:p>
          <w:p w:rsidR="00A775DF" w:rsidRPr="00EC6831" w:rsidRDefault="00A775DF" w:rsidP="00473D4E">
            <w:pPr>
              <w:widowControl w:val="0"/>
              <w:autoSpaceDE w:val="0"/>
              <w:autoSpaceDN w:val="0"/>
              <w:jc w:val="both"/>
              <w:rPr>
                <w:rFonts w:ascii="Times New Roman" w:eastAsia="Times New Roman" w:hAnsi="Times New Roman" w:cs="Times New Roman"/>
                <w:b/>
                <w:bCs/>
                <w:i/>
                <w:iCs/>
                <w:sz w:val="28"/>
                <w:szCs w:val="28"/>
              </w:rPr>
            </w:pPr>
            <w:r w:rsidRPr="00EC6831">
              <w:rPr>
                <w:rFonts w:ascii="Times New Roman" w:eastAsia="Times New Roman" w:hAnsi="Times New Roman" w:cs="Times New Roman"/>
                <w:sz w:val="28"/>
                <w:szCs w:val="28"/>
              </w:rPr>
              <w:t>АКСІОЛОГІЧНІ ДЕТЕРМІНАНТИ ЄВРОПЕЙСЬКОЇ ІДЕНТИЧНОСТІ</w:t>
            </w:r>
          </w:p>
        </w:tc>
        <w:tc>
          <w:tcPr>
            <w:tcW w:w="816" w:type="dxa"/>
          </w:tcPr>
          <w:p w:rsidR="000B78D5" w:rsidRPr="00D50D89" w:rsidRDefault="000B78D5" w:rsidP="00473D4E">
            <w:pPr>
              <w:jc w:val="both"/>
              <w:rPr>
                <w:rFonts w:ascii="Times New Roman" w:eastAsia="Times New Roman" w:hAnsi="Times New Roman" w:cs="Times New Roman"/>
                <w:b/>
                <w:bCs/>
                <w:i/>
                <w:iCs/>
                <w:sz w:val="28"/>
                <w:szCs w:val="28"/>
              </w:rPr>
            </w:pPr>
          </w:p>
          <w:p w:rsidR="00A775DF" w:rsidRPr="00D50D89" w:rsidRDefault="000B78D5" w:rsidP="00473D4E">
            <w:pPr>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1</w:t>
            </w:r>
            <w:r w:rsidR="00D34B51" w:rsidRPr="00D50D89">
              <w:rPr>
                <w:rFonts w:ascii="Times New Roman" w:eastAsia="Times New Roman" w:hAnsi="Times New Roman" w:cs="Times New Roman"/>
                <w:b/>
                <w:bCs/>
                <w:i/>
                <w:iCs/>
                <w:sz w:val="28"/>
                <w:szCs w:val="28"/>
              </w:rPr>
              <w:t>27</w:t>
            </w:r>
          </w:p>
        </w:tc>
      </w:tr>
    </w:tbl>
    <w:p w:rsidR="00EA05EA" w:rsidRPr="00EC6831" w:rsidRDefault="00EA05EA" w:rsidP="00473D4E">
      <w:pPr>
        <w:spacing w:after="0"/>
        <w:jc w:val="both"/>
      </w:pPr>
    </w:p>
    <w:p w:rsidR="004C7FEA" w:rsidRPr="00EC6831" w:rsidRDefault="001A49BA" w:rsidP="001803B4">
      <w:pPr>
        <w:spacing w:after="0"/>
        <w:jc w:val="center"/>
      </w:pPr>
      <w:hyperlink w:anchor="_TOC_250011" w:history="1">
        <w:r w:rsidR="004C7FEA" w:rsidRPr="00EC6831">
          <w:rPr>
            <w:rFonts w:ascii="Times New Roman" w:eastAsia="Times New Roman" w:hAnsi="Times New Roman" w:cs="Times New Roman"/>
            <w:b/>
            <w:bCs/>
            <w:i/>
            <w:iCs/>
            <w:sz w:val="28"/>
            <w:szCs w:val="28"/>
          </w:rPr>
          <w:t>РОЗДІЛ</w:t>
        </w:r>
        <w:r w:rsidR="004C7FEA" w:rsidRPr="00EC6831">
          <w:rPr>
            <w:rFonts w:ascii="Times New Roman" w:eastAsia="Times New Roman" w:hAnsi="Times New Roman" w:cs="Times New Roman"/>
            <w:b/>
            <w:bCs/>
            <w:i/>
            <w:iCs/>
            <w:spacing w:val="-9"/>
            <w:sz w:val="28"/>
            <w:szCs w:val="28"/>
          </w:rPr>
          <w:t xml:space="preserve"> </w:t>
        </w:r>
        <w:r w:rsidR="004C7FEA" w:rsidRPr="00EC6831">
          <w:rPr>
            <w:rFonts w:ascii="Times New Roman" w:eastAsia="Times New Roman" w:hAnsi="Times New Roman" w:cs="Times New Roman"/>
            <w:b/>
            <w:bCs/>
            <w:i/>
            <w:iCs/>
            <w:sz w:val="28"/>
            <w:szCs w:val="28"/>
          </w:rPr>
          <w:t>ІІ.</w:t>
        </w:r>
        <w:r w:rsidR="004C7FEA" w:rsidRPr="00EC6831">
          <w:rPr>
            <w:rFonts w:ascii="Times New Roman" w:eastAsia="Times New Roman" w:hAnsi="Times New Roman" w:cs="Times New Roman"/>
            <w:b/>
            <w:bCs/>
            <w:i/>
            <w:iCs/>
            <w:spacing w:val="-9"/>
            <w:sz w:val="28"/>
            <w:szCs w:val="28"/>
          </w:rPr>
          <w:t xml:space="preserve"> </w:t>
        </w:r>
      </w:hyperlink>
      <w:r w:rsidR="004C7FEA" w:rsidRPr="00EC6831">
        <w:rPr>
          <w:rFonts w:ascii="Times New Roman" w:eastAsia="Times New Roman" w:hAnsi="Times New Roman" w:cs="Times New Roman"/>
          <w:b/>
          <w:bCs/>
          <w:i/>
          <w:iCs/>
          <w:spacing w:val="-2"/>
          <w:sz w:val="28"/>
          <w:szCs w:val="28"/>
        </w:rPr>
        <w:t>ЛІТЕРАТУРНІ ПРОЄКЦІЇ МОДУСІВ БУТТЯ: ПАМ’ЯТЬ, ТРАВМА, ІДЕНТИЧНІСТЬ</w:t>
      </w:r>
    </w:p>
    <w:tbl>
      <w:tblPr>
        <w:tblStyle w:val="ae"/>
        <w:tblW w:w="9636" w:type="dxa"/>
        <w:tblInd w:w="140" w:type="dxa"/>
        <w:tblLook w:val="04A0"/>
      </w:tblPr>
      <w:tblGrid>
        <w:gridCol w:w="8853"/>
        <w:gridCol w:w="783"/>
      </w:tblGrid>
      <w:tr w:rsidR="00A775DF" w:rsidRPr="00D50D89" w:rsidTr="004D76F9">
        <w:tc>
          <w:tcPr>
            <w:tcW w:w="8853" w:type="dxa"/>
          </w:tcPr>
          <w:p w:rsidR="00A775DF" w:rsidRPr="00D50D89" w:rsidRDefault="00A775DF" w:rsidP="00473D4E">
            <w:pPr>
              <w:widowControl w:val="0"/>
              <w:autoSpaceDE w:val="0"/>
              <w:autoSpaceDN w:val="0"/>
              <w:jc w:val="both"/>
              <w:rPr>
                <w:rFonts w:ascii="Times New Roman" w:eastAsia="Times New Roman" w:hAnsi="Times New Roman" w:cs="Times New Roman"/>
                <w:sz w:val="28"/>
                <w:szCs w:val="28"/>
              </w:rPr>
            </w:pPr>
            <w:r w:rsidRPr="00D50D89">
              <w:rPr>
                <w:rFonts w:ascii="Times New Roman" w:eastAsia="Times New Roman" w:hAnsi="Times New Roman" w:cs="Times New Roman"/>
                <w:b/>
                <w:bCs/>
                <w:i/>
                <w:iCs/>
                <w:sz w:val="28"/>
                <w:szCs w:val="28"/>
              </w:rPr>
              <w:t>Горбач Н. В</w:t>
            </w:r>
            <w:r w:rsidRPr="00D50D89">
              <w:rPr>
                <w:rFonts w:ascii="Times New Roman" w:eastAsia="Times New Roman" w:hAnsi="Times New Roman" w:cs="Times New Roman"/>
                <w:b/>
                <w:bCs/>
                <w:i/>
                <w:iCs/>
                <w:spacing w:val="-5"/>
                <w:sz w:val="28"/>
                <w:szCs w:val="28"/>
              </w:rPr>
              <w:t>.</w:t>
            </w:r>
            <w:r w:rsidRPr="00D50D89">
              <w:rPr>
                <w:rFonts w:ascii="Times New Roman" w:eastAsia="Times New Roman" w:hAnsi="Times New Roman" w:cs="Times New Roman"/>
                <w:sz w:val="28"/>
                <w:szCs w:val="28"/>
              </w:rPr>
              <w:t xml:space="preserve"> </w:t>
            </w:r>
          </w:p>
          <w:p w:rsidR="00A775DF" w:rsidRPr="00D50D89" w:rsidRDefault="00A775DF" w:rsidP="00473D4E">
            <w:pPr>
              <w:widowControl w:val="0"/>
              <w:autoSpaceDE w:val="0"/>
              <w:autoSpaceDN w:val="0"/>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sz w:val="28"/>
                <w:szCs w:val="28"/>
              </w:rPr>
              <w:t>ОКУПАЦІЯ ТА ГОЛОКОСТ У ХОРТИЦЬКІЙ КОЛОНІЇ МЕНОНІТІВ ОСТЕРВІК (ЗА КНИГОЮ Г.</w:t>
            </w:r>
            <w:r w:rsidR="00EA05EA" w:rsidRPr="00D50D89">
              <w:rPr>
                <w:rFonts w:ascii="Times New Roman" w:eastAsia="Times New Roman" w:hAnsi="Times New Roman" w:cs="Times New Roman"/>
                <w:sz w:val="28"/>
                <w:szCs w:val="28"/>
              </w:rPr>
              <w:t> </w:t>
            </w:r>
            <w:r w:rsidRPr="00D50D89">
              <w:rPr>
                <w:rFonts w:ascii="Times New Roman" w:eastAsia="Times New Roman" w:hAnsi="Times New Roman" w:cs="Times New Roman"/>
                <w:sz w:val="28"/>
                <w:szCs w:val="28"/>
              </w:rPr>
              <w:t>ВЕРНЕРА «СКОНСТРУЙОВАНИЙ МЕНОНІТ: ІСТОРІЯ, ПАМ’ЯТЬ І ДРУГА СВІТОВА ВІЙНА»)</w:t>
            </w:r>
          </w:p>
        </w:tc>
        <w:tc>
          <w:tcPr>
            <w:tcW w:w="783" w:type="dxa"/>
          </w:tcPr>
          <w:p w:rsidR="00A775DF" w:rsidRPr="00D50D89" w:rsidRDefault="00A775DF" w:rsidP="00473D4E">
            <w:pPr>
              <w:widowControl w:val="0"/>
              <w:autoSpaceDE w:val="0"/>
              <w:autoSpaceDN w:val="0"/>
              <w:jc w:val="both"/>
              <w:rPr>
                <w:rFonts w:ascii="Times New Roman" w:eastAsia="Times New Roman" w:hAnsi="Times New Roman" w:cs="Times New Roman"/>
                <w:b/>
                <w:bCs/>
                <w:i/>
                <w:iCs/>
                <w:sz w:val="28"/>
                <w:szCs w:val="28"/>
              </w:rPr>
            </w:pPr>
          </w:p>
          <w:p w:rsidR="000B78D5" w:rsidRPr="00D50D89" w:rsidRDefault="000B78D5" w:rsidP="00473D4E">
            <w:pPr>
              <w:widowControl w:val="0"/>
              <w:autoSpaceDE w:val="0"/>
              <w:autoSpaceDN w:val="0"/>
              <w:jc w:val="both"/>
              <w:rPr>
                <w:rFonts w:ascii="Times New Roman" w:eastAsia="Times New Roman" w:hAnsi="Times New Roman" w:cs="Times New Roman"/>
                <w:b/>
                <w:bCs/>
                <w:i/>
                <w:iCs/>
                <w:sz w:val="28"/>
                <w:szCs w:val="28"/>
              </w:rPr>
            </w:pPr>
          </w:p>
          <w:p w:rsidR="000B78D5" w:rsidRPr="00D50D89" w:rsidRDefault="000B78D5" w:rsidP="00473D4E">
            <w:pPr>
              <w:widowControl w:val="0"/>
              <w:autoSpaceDE w:val="0"/>
              <w:autoSpaceDN w:val="0"/>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13</w:t>
            </w:r>
            <w:r w:rsidR="00D34B51" w:rsidRPr="00D50D89">
              <w:rPr>
                <w:rFonts w:ascii="Times New Roman" w:eastAsia="Times New Roman" w:hAnsi="Times New Roman" w:cs="Times New Roman"/>
                <w:b/>
                <w:bCs/>
                <w:i/>
                <w:iCs/>
                <w:sz w:val="28"/>
                <w:szCs w:val="28"/>
              </w:rPr>
              <w:t>5</w:t>
            </w:r>
          </w:p>
        </w:tc>
      </w:tr>
      <w:tr w:rsidR="00A775DF" w:rsidRPr="00D50D89" w:rsidTr="004D76F9">
        <w:tc>
          <w:tcPr>
            <w:tcW w:w="8853" w:type="dxa"/>
          </w:tcPr>
          <w:p w:rsidR="00A775DF" w:rsidRPr="00D50D89" w:rsidRDefault="00A775DF" w:rsidP="00473D4E">
            <w:pPr>
              <w:widowControl w:val="0"/>
              <w:autoSpaceDE w:val="0"/>
              <w:autoSpaceDN w:val="0"/>
              <w:jc w:val="both"/>
              <w:rPr>
                <w:rFonts w:ascii="Times New Roman" w:eastAsia="Times New Roman" w:hAnsi="Times New Roman" w:cs="Times New Roman"/>
                <w:sz w:val="28"/>
                <w:szCs w:val="28"/>
              </w:rPr>
            </w:pPr>
            <w:r w:rsidRPr="00D50D89">
              <w:rPr>
                <w:rFonts w:ascii="Times New Roman" w:eastAsia="Times New Roman" w:hAnsi="Times New Roman" w:cs="Times New Roman"/>
                <w:b/>
                <w:bCs/>
                <w:i/>
                <w:iCs/>
                <w:sz w:val="28"/>
                <w:szCs w:val="28"/>
              </w:rPr>
              <w:t>Доброскок С.</w:t>
            </w:r>
            <w:r w:rsidR="00EA05EA" w:rsidRPr="00D50D89">
              <w:rPr>
                <w:rFonts w:ascii="Times New Roman" w:eastAsia="Times New Roman" w:hAnsi="Times New Roman" w:cs="Times New Roman"/>
                <w:b/>
                <w:bCs/>
                <w:i/>
                <w:iCs/>
                <w:sz w:val="28"/>
                <w:szCs w:val="28"/>
              </w:rPr>
              <w:t> </w:t>
            </w:r>
            <w:r w:rsidRPr="00D50D89">
              <w:rPr>
                <w:rFonts w:ascii="Times New Roman" w:eastAsia="Times New Roman" w:hAnsi="Times New Roman" w:cs="Times New Roman"/>
                <w:b/>
                <w:bCs/>
                <w:i/>
                <w:iCs/>
                <w:sz w:val="28"/>
                <w:szCs w:val="28"/>
              </w:rPr>
              <w:t>О</w:t>
            </w:r>
            <w:r w:rsidRPr="00D50D89">
              <w:rPr>
                <w:rFonts w:ascii="Times New Roman" w:eastAsia="Times New Roman" w:hAnsi="Times New Roman" w:cs="Times New Roman"/>
                <w:b/>
                <w:bCs/>
                <w:i/>
                <w:iCs/>
                <w:spacing w:val="-5"/>
                <w:sz w:val="28"/>
                <w:szCs w:val="28"/>
              </w:rPr>
              <w:t>.</w:t>
            </w:r>
            <w:r w:rsidRPr="00D50D89">
              <w:rPr>
                <w:rFonts w:ascii="Times New Roman" w:eastAsia="Times New Roman" w:hAnsi="Times New Roman" w:cs="Times New Roman"/>
                <w:sz w:val="28"/>
                <w:szCs w:val="28"/>
              </w:rPr>
              <w:t xml:space="preserve"> </w:t>
            </w:r>
          </w:p>
          <w:p w:rsidR="00A775DF" w:rsidRPr="00D50D89" w:rsidRDefault="00A775DF" w:rsidP="00473D4E">
            <w:pPr>
              <w:widowControl w:val="0"/>
              <w:autoSpaceDE w:val="0"/>
              <w:autoSpaceDN w:val="0"/>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sz w:val="28"/>
                <w:szCs w:val="28"/>
              </w:rPr>
              <w:t>НА ПЕРЕТИНІ КУЛЬТУР: НАРАТИВИ ІДЕНТИЧНОСТІ У ТВОРАХ Р</w:t>
            </w:r>
            <w:r w:rsidR="00EA05EA" w:rsidRPr="00D50D89">
              <w:rPr>
                <w:rFonts w:ascii="Times New Roman" w:eastAsia="Times New Roman" w:hAnsi="Times New Roman" w:cs="Times New Roman"/>
                <w:sz w:val="28"/>
                <w:szCs w:val="28"/>
              </w:rPr>
              <w:t>. </w:t>
            </w:r>
            <w:r w:rsidRPr="00D50D89">
              <w:rPr>
                <w:rFonts w:ascii="Times New Roman" w:eastAsia="Times New Roman" w:hAnsi="Times New Roman" w:cs="Times New Roman"/>
                <w:sz w:val="28"/>
                <w:szCs w:val="28"/>
              </w:rPr>
              <w:t>ФЕДОРІВА</w:t>
            </w:r>
          </w:p>
        </w:tc>
        <w:tc>
          <w:tcPr>
            <w:tcW w:w="783" w:type="dxa"/>
          </w:tcPr>
          <w:p w:rsidR="00A775DF" w:rsidRPr="00D50D89" w:rsidRDefault="00A775DF" w:rsidP="00473D4E">
            <w:pPr>
              <w:jc w:val="both"/>
              <w:rPr>
                <w:rFonts w:ascii="Times New Roman" w:eastAsia="Times New Roman" w:hAnsi="Times New Roman" w:cs="Times New Roman"/>
                <w:b/>
                <w:bCs/>
                <w:i/>
                <w:iCs/>
                <w:sz w:val="28"/>
                <w:szCs w:val="28"/>
              </w:rPr>
            </w:pPr>
          </w:p>
          <w:p w:rsidR="00A775DF" w:rsidRPr="00D50D89" w:rsidRDefault="000B78D5" w:rsidP="00473D4E">
            <w:pPr>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1</w:t>
            </w:r>
            <w:r w:rsidR="00AD24C1" w:rsidRPr="00D50D89">
              <w:rPr>
                <w:rFonts w:ascii="Times New Roman" w:eastAsia="Times New Roman" w:hAnsi="Times New Roman" w:cs="Times New Roman"/>
                <w:b/>
                <w:bCs/>
                <w:i/>
                <w:iCs/>
                <w:sz w:val="28"/>
                <w:szCs w:val="28"/>
              </w:rPr>
              <w:t>4</w:t>
            </w:r>
            <w:r w:rsidR="00D34B51" w:rsidRPr="00D50D89">
              <w:rPr>
                <w:rFonts w:ascii="Times New Roman" w:eastAsia="Times New Roman" w:hAnsi="Times New Roman" w:cs="Times New Roman"/>
                <w:b/>
                <w:bCs/>
                <w:i/>
                <w:iCs/>
                <w:sz w:val="28"/>
                <w:szCs w:val="28"/>
              </w:rPr>
              <w:t>2</w:t>
            </w:r>
          </w:p>
          <w:p w:rsidR="00A775DF" w:rsidRPr="00D50D89" w:rsidRDefault="00A775DF" w:rsidP="00473D4E">
            <w:pPr>
              <w:widowControl w:val="0"/>
              <w:autoSpaceDE w:val="0"/>
              <w:autoSpaceDN w:val="0"/>
              <w:jc w:val="both"/>
              <w:rPr>
                <w:rFonts w:ascii="Times New Roman" w:eastAsia="Times New Roman" w:hAnsi="Times New Roman" w:cs="Times New Roman"/>
                <w:b/>
                <w:bCs/>
                <w:i/>
                <w:iCs/>
                <w:sz w:val="28"/>
                <w:szCs w:val="28"/>
              </w:rPr>
            </w:pPr>
          </w:p>
        </w:tc>
      </w:tr>
      <w:tr w:rsidR="00A775DF" w:rsidRPr="00D50D89" w:rsidTr="004D76F9">
        <w:tc>
          <w:tcPr>
            <w:tcW w:w="8853" w:type="dxa"/>
          </w:tcPr>
          <w:p w:rsidR="00A775DF" w:rsidRPr="00D50D89" w:rsidRDefault="00A775DF" w:rsidP="00473D4E">
            <w:pPr>
              <w:widowControl w:val="0"/>
              <w:autoSpaceDE w:val="0"/>
              <w:autoSpaceDN w:val="0"/>
              <w:jc w:val="both"/>
            </w:pPr>
            <w:r w:rsidRPr="00D50D89">
              <w:rPr>
                <w:rFonts w:ascii="Times New Roman" w:eastAsia="Times New Roman" w:hAnsi="Times New Roman" w:cs="Times New Roman"/>
                <w:b/>
                <w:bCs/>
                <w:i/>
                <w:iCs/>
                <w:sz w:val="28"/>
                <w:szCs w:val="28"/>
              </w:rPr>
              <w:t>Конєв В. В.</w:t>
            </w:r>
            <w:r w:rsidR="00347FFD" w:rsidRPr="00D50D89">
              <w:rPr>
                <w:rFonts w:ascii="Times New Roman" w:eastAsia="Times New Roman" w:hAnsi="Times New Roman" w:cs="Times New Roman"/>
                <w:b/>
                <w:bCs/>
                <w:i/>
                <w:iCs/>
                <w:sz w:val="28"/>
                <w:szCs w:val="28"/>
              </w:rPr>
              <w:t xml:space="preserve"> </w:t>
            </w:r>
          </w:p>
          <w:p w:rsidR="00A775DF" w:rsidRPr="00D50D89" w:rsidRDefault="00A775DF" w:rsidP="00473D4E">
            <w:pPr>
              <w:widowControl w:val="0"/>
              <w:autoSpaceDE w:val="0"/>
              <w:autoSpaceDN w:val="0"/>
              <w:jc w:val="both"/>
              <w:rPr>
                <w:rFonts w:ascii="Times New Roman" w:eastAsia="Times New Roman" w:hAnsi="Times New Roman" w:cs="Times New Roman"/>
                <w:bCs/>
                <w:iCs/>
                <w:sz w:val="28"/>
                <w:szCs w:val="28"/>
              </w:rPr>
            </w:pPr>
            <w:r w:rsidRPr="00D50D89">
              <w:rPr>
                <w:rFonts w:ascii="Times New Roman" w:eastAsia="Times New Roman" w:hAnsi="Times New Roman" w:cs="Times New Roman"/>
                <w:bCs/>
                <w:iCs/>
                <w:spacing w:val="-5"/>
                <w:sz w:val="28"/>
                <w:szCs w:val="28"/>
              </w:rPr>
              <w:t>ДОКУМЕНТАЛЬНІ ДОМІНАНТИ ПОВІСТІ Б. ХАНДРОСА «МОР»</w:t>
            </w:r>
          </w:p>
        </w:tc>
        <w:tc>
          <w:tcPr>
            <w:tcW w:w="783" w:type="dxa"/>
          </w:tcPr>
          <w:p w:rsidR="00A775DF" w:rsidRPr="00D50D89" w:rsidRDefault="00A775DF" w:rsidP="00473D4E">
            <w:pPr>
              <w:jc w:val="both"/>
              <w:rPr>
                <w:rFonts w:ascii="Times New Roman" w:eastAsia="Times New Roman" w:hAnsi="Times New Roman" w:cs="Times New Roman"/>
                <w:bCs/>
                <w:iCs/>
                <w:sz w:val="28"/>
                <w:szCs w:val="28"/>
              </w:rPr>
            </w:pPr>
          </w:p>
          <w:p w:rsidR="00A775DF" w:rsidRPr="00D50D89" w:rsidRDefault="000B78D5" w:rsidP="00473D4E">
            <w:pPr>
              <w:widowControl w:val="0"/>
              <w:autoSpaceDE w:val="0"/>
              <w:autoSpaceDN w:val="0"/>
              <w:jc w:val="both"/>
              <w:rPr>
                <w:rFonts w:ascii="Times New Roman" w:eastAsia="Times New Roman" w:hAnsi="Times New Roman" w:cs="Times New Roman"/>
                <w:b/>
                <w:bCs/>
                <w:i/>
                <w:sz w:val="28"/>
                <w:szCs w:val="28"/>
              </w:rPr>
            </w:pPr>
            <w:r w:rsidRPr="00D50D89">
              <w:rPr>
                <w:rFonts w:ascii="Times New Roman" w:eastAsia="Times New Roman" w:hAnsi="Times New Roman" w:cs="Times New Roman"/>
                <w:b/>
                <w:bCs/>
                <w:i/>
                <w:sz w:val="28"/>
                <w:szCs w:val="28"/>
              </w:rPr>
              <w:t>14</w:t>
            </w:r>
            <w:r w:rsidR="00D34B51" w:rsidRPr="00D50D89">
              <w:rPr>
                <w:rFonts w:ascii="Times New Roman" w:eastAsia="Times New Roman" w:hAnsi="Times New Roman" w:cs="Times New Roman"/>
                <w:b/>
                <w:bCs/>
                <w:i/>
                <w:sz w:val="28"/>
                <w:szCs w:val="28"/>
              </w:rPr>
              <w:t>8</w:t>
            </w:r>
          </w:p>
        </w:tc>
      </w:tr>
      <w:tr w:rsidR="004C7FEA" w:rsidRPr="00D50D89" w:rsidTr="004D76F9">
        <w:tc>
          <w:tcPr>
            <w:tcW w:w="8853" w:type="dxa"/>
          </w:tcPr>
          <w:p w:rsidR="004C7FEA" w:rsidRPr="00D50D89" w:rsidRDefault="004C7FEA" w:rsidP="00473D4E">
            <w:pPr>
              <w:widowControl w:val="0"/>
              <w:autoSpaceDE w:val="0"/>
              <w:autoSpaceDN w:val="0"/>
              <w:jc w:val="both"/>
              <w:rPr>
                <w:rFonts w:ascii="Times New Roman" w:eastAsia="Times New Roman" w:hAnsi="Times New Roman" w:cs="Times New Roman"/>
                <w:sz w:val="28"/>
                <w:szCs w:val="28"/>
              </w:rPr>
            </w:pPr>
            <w:r w:rsidRPr="00D50D89">
              <w:rPr>
                <w:rFonts w:ascii="Times New Roman" w:eastAsia="Times New Roman" w:hAnsi="Times New Roman" w:cs="Times New Roman"/>
                <w:b/>
                <w:bCs/>
                <w:i/>
                <w:iCs/>
                <w:sz w:val="28"/>
                <w:szCs w:val="28"/>
              </w:rPr>
              <w:t>Нідзельська В.</w:t>
            </w:r>
            <w:r w:rsidR="00347FFD" w:rsidRPr="00D50D89">
              <w:rPr>
                <w:rFonts w:ascii="Times New Roman" w:eastAsia="Times New Roman" w:hAnsi="Times New Roman" w:cs="Times New Roman"/>
                <w:b/>
                <w:bCs/>
                <w:i/>
                <w:iCs/>
                <w:sz w:val="28"/>
                <w:szCs w:val="28"/>
              </w:rPr>
              <w:t> </w:t>
            </w:r>
            <w:r w:rsidRPr="00D50D89">
              <w:rPr>
                <w:rFonts w:ascii="Times New Roman" w:eastAsia="Times New Roman" w:hAnsi="Times New Roman" w:cs="Times New Roman"/>
                <w:b/>
                <w:bCs/>
                <w:i/>
                <w:iCs/>
                <w:sz w:val="28"/>
                <w:szCs w:val="28"/>
              </w:rPr>
              <w:t>І.</w:t>
            </w:r>
            <w:r w:rsidR="00EA05EA" w:rsidRPr="00D50D89">
              <w:rPr>
                <w:rFonts w:ascii="Times New Roman" w:eastAsia="Times New Roman" w:hAnsi="Times New Roman" w:cs="Times New Roman"/>
                <w:b/>
                <w:bCs/>
                <w:i/>
                <w:iCs/>
                <w:sz w:val="28"/>
                <w:szCs w:val="28"/>
              </w:rPr>
              <w:t xml:space="preserve"> </w:t>
            </w:r>
          </w:p>
          <w:p w:rsidR="004C7FEA" w:rsidRPr="00D50D89" w:rsidRDefault="004C7FEA" w:rsidP="00473D4E">
            <w:pPr>
              <w:widowControl w:val="0"/>
              <w:autoSpaceDE w:val="0"/>
              <w:autoSpaceDN w:val="0"/>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sz w:val="28"/>
                <w:szCs w:val="28"/>
              </w:rPr>
              <w:t>ЛОКУС ЛІКАРНІ В РОМАНІ Н.</w:t>
            </w:r>
            <w:r w:rsidR="00347FFD" w:rsidRPr="00D50D89">
              <w:rPr>
                <w:rFonts w:ascii="Times New Roman" w:eastAsia="Times New Roman" w:hAnsi="Times New Roman" w:cs="Times New Roman"/>
                <w:sz w:val="28"/>
                <w:szCs w:val="28"/>
              </w:rPr>
              <w:t> </w:t>
            </w:r>
            <w:r w:rsidRPr="00D50D89">
              <w:rPr>
                <w:rFonts w:ascii="Times New Roman" w:eastAsia="Times New Roman" w:hAnsi="Times New Roman" w:cs="Times New Roman"/>
                <w:sz w:val="28"/>
                <w:szCs w:val="28"/>
              </w:rPr>
              <w:t>ЧАЙКОВСЬКОЇ «МОВЧАЗНА ЗГОДА</w:t>
            </w:r>
            <w:r w:rsidRPr="00D50D89">
              <w:rPr>
                <w:rFonts w:ascii="Times New Roman" w:eastAsia="Times New Roman" w:hAnsi="Times New Roman" w:cs="Times New Roman"/>
                <w:spacing w:val="-2"/>
                <w:sz w:val="28"/>
                <w:szCs w:val="28"/>
              </w:rPr>
              <w:t>»</w:t>
            </w:r>
          </w:p>
        </w:tc>
        <w:tc>
          <w:tcPr>
            <w:tcW w:w="783" w:type="dxa"/>
          </w:tcPr>
          <w:p w:rsidR="004C7FEA" w:rsidRPr="00D50D89" w:rsidRDefault="004C7FEA" w:rsidP="00473D4E">
            <w:pPr>
              <w:jc w:val="both"/>
              <w:rPr>
                <w:rFonts w:ascii="Times New Roman" w:eastAsia="Times New Roman" w:hAnsi="Times New Roman" w:cs="Times New Roman"/>
                <w:b/>
                <w:bCs/>
                <w:i/>
                <w:iCs/>
                <w:sz w:val="28"/>
                <w:szCs w:val="28"/>
              </w:rPr>
            </w:pPr>
          </w:p>
          <w:p w:rsidR="004C7FEA" w:rsidRPr="00D50D89" w:rsidRDefault="000B78D5" w:rsidP="00473D4E">
            <w:pPr>
              <w:widowControl w:val="0"/>
              <w:autoSpaceDE w:val="0"/>
              <w:autoSpaceDN w:val="0"/>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1</w:t>
            </w:r>
            <w:r w:rsidR="00AD24C1" w:rsidRPr="00D50D89">
              <w:rPr>
                <w:rFonts w:ascii="Times New Roman" w:eastAsia="Times New Roman" w:hAnsi="Times New Roman" w:cs="Times New Roman"/>
                <w:b/>
                <w:bCs/>
                <w:i/>
                <w:iCs/>
                <w:sz w:val="28"/>
                <w:szCs w:val="28"/>
              </w:rPr>
              <w:t>5</w:t>
            </w:r>
            <w:r w:rsidR="00D34B51" w:rsidRPr="00D50D89">
              <w:rPr>
                <w:rFonts w:ascii="Times New Roman" w:eastAsia="Times New Roman" w:hAnsi="Times New Roman" w:cs="Times New Roman"/>
                <w:b/>
                <w:bCs/>
                <w:i/>
                <w:iCs/>
                <w:sz w:val="28"/>
                <w:szCs w:val="28"/>
              </w:rPr>
              <w:t>3</w:t>
            </w:r>
          </w:p>
        </w:tc>
      </w:tr>
      <w:tr w:rsidR="00C54B32" w:rsidRPr="00D50D89" w:rsidTr="004D76F9">
        <w:tc>
          <w:tcPr>
            <w:tcW w:w="8853" w:type="dxa"/>
          </w:tcPr>
          <w:p w:rsidR="00C54B32" w:rsidRPr="00D50D89" w:rsidRDefault="00C54B32" w:rsidP="00C54B32">
            <w:pPr>
              <w:widowControl w:val="0"/>
              <w:autoSpaceDE w:val="0"/>
              <w:autoSpaceDN w:val="0"/>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Ніколаєнко В.</w:t>
            </w:r>
            <w:r w:rsidR="00347FFD" w:rsidRPr="00D50D89">
              <w:rPr>
                <w:rFonts w:ascii="Times New Roman" w:eastAsia="Times New Roman" w:hAnsi="Times New Roman" w:cs="Times New Roman"/>
                <w:b/>
                <w:bCs/>
                <w:i/>
                <w:iCs/>
                <w:sz w:val="28"/>
                <w:szCs w:val="28"/>
              </w:rPr>
              <w:t> </w:t>
            </w:r>
            <w:r w:rsidRPr="00D50D89">
              <w:rPr>
                <w:rFonts w:ascii="Times New Roman" w:eastAsia="Times New Roman" w:hAnsi="Times New Roman" w:cs="Times New Roman"/>
                <w:b/>
                <w:bCs/>
                <w:i/>
                <w:iCs/>
                <w:sz w:val="28"/>
                <w:szCs w:val="28"/>
              </w:rPr>
              <w:t>М</w:t>
            </w:r>
          </w:p>
          <w:p w:rsidR="00C54B32" w:rsidRPr="00D50D89" w:rsidRDefault="00C54B32" w:rsidP="00C54B32">
            <w:pPr>
              <w:widowControl w:val="0"/>
              <w:autoSpaceDE w:val="0"/>
              <w:autoSpaceDN w:val="0"/>
              <w:jc w:val="both"/>
              <w:rPr>
                <w:rFonts w:ascii="Times New Roman" w:eastAsia="Times New Roman" w:hAnsi="Times New Roman" w:cs="Times New Roman"/>
                <w:b/>
                <w:bCs/>
                <w:sz w:val="28"/>
                <w:szCs w:val="28"/>
              </w:rPr>
            </w:pPr>
            <w:r w:rsidRPr="00D50D89">
              <w:rPr>
                <w:rFonts w:ascii="Times New Roman" w:eastAsia="Times New Roman" w:hAnsi="Times New Roman" w:cs="Times New Roman"/>
                <w:sz w:val="28"/>
                <w:szCs w:val="28"/>
              </w:rPr>
              <w:t>ТЕМА РЯТІВНИЦТВА В РОМАНАХ М. ГРИМИЧ «ФРІДА» Й</w:t>
            </w:r>
            <w:r w:rsidR="00347FFD" w:rsidRPr="00D50D89">
              <w:rPr>
                <w:rFonts w:ascii="Times New Roman" w:eastAsia="Times New Roman" w:hAnsi="Times New Roman" w:cs="Times New Roman"/>
                <w:sz w:val="28"/>
                <w:szCs w:val="28"/>
              </w:rPr>
              <w:t> </w:t>
            </w:r>
            <w:r w:rsidRPr="00D50D89">
              <w:rPr>
                <w:rFonts w:ascii="Times New Roman" w:eastAsia="Times New Roman" w:hAnsi="Times New Roman" w:cs="Times New Roman"/>
                <w:sz w:val="28"/>
                <w:szCs w:val="28"/>
              </w:rPr>
              <w:t>Т. ПАХОМОВОЇ «Я, ТИ І НАШ МАЛЬОВАНИЙ І НЕМАЛЬОВАНИЙ БОГ</w:t>
            </w:r>
            <w:r w:rsidRPr="00D50D89">
              <w:rPr>
                <w:rFonts w:ascii="Times New Roman" w:eastAsia="Times New Roman" w:hAnsi="Times New Roman" w:cs="Times New Roman"/>
                <w:b/>
                <w:bCs/>
                <w:sz w:val="28"/>
                <w:szCs w:val="28"/>
              </w:rPr>
              <w:t>»</w:t>
            </w:r>
          </w:p>
        </w:tc>
        <w:tc>
          <w:tcPr>
            <w:tcW w:w="783" w:type="dxa"/>
          </w:tcPr>
          <w:p w:rsidR="001803B4" w:rsidRDefault="001803B4" w:rsidP="00473D4E">
            <w:pPr>
              <w:jc w:val="both"/>
              <w:rPr>
                <w:rFonts w:ascii="Times New Roman" w:eastAsia="Times New Roman" w:hAnsi="Times New Roman" w:cs="Times New Roman"/>
                <w:b/>
                <w:bCs/>
                <w:i/>
                <w:iCs/>
                <w:sz w:val="28"/>
                <w:szCs w:val="28"/>
              </w:rPr>
            </w:pPr>
          </w:p>
          <w:p w:rsidR="00C54B32" w:rsidRPr="00D50D89" w:rsidRDefault="001803B4" w:rsidP="00473D4E">
            <w:pPr>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159</w:t>
            </w:r>
          </w:p>
        </w:tc>
      </w:tr>
      <w:tr w:rsidR="004C7FEA" w:rsidRPr="00D50D89" w:rsidTr="004D76F9">
        <w:tc>
          <w:tcPr>
            <w:tcW w:w="8853" w:type="dxa"/>
          </w:tcPr>
          <w:p w:rsidR="004C7FEA" w:rsidRPr="00D50D89" w:rsidRDefault="004C7FEA" w:rsidP="00473D4E">
            <w:pPr>
              <w:widowControl w:val="0"/>
              <w:autoSpaceDE w:val="0"/>
              <w:autoSpaceDN w:val="0"/>
              <w:jc w:val="both"/>
              <w:rPr>
                <w:rFonts w:ascii="Times New Roman" w:eastAsia="Times New Roman" w:hAnsi="Times New Roman" w:cs="Times New Roman"/>
                <w:sz w:val="28"/>
                <w:szCs w:val="28"/>
              </w:rPr>
            </w:pPr>
            <w:r w:rsidRPr="00D50D89">
              <w:rPr>
                <w:rFonts w:ascii="Times New Roman" w:eastAsia="Times New Roman" w:hAnsi="Times New Roman" w:cs="Times New Roman"/>
                <w:b/>
                <w:bCs/>
                <w:i/>
                <w:iCs/>
                <w:sz w:val="28"/>
                <w:szCs w:val="28"/>
              </w:rPr>
              <w:t>Овсяницька Г.</w:t>
            </w:r>
            <w:r w:rsidR="00025BFE" w:rsidRPr="00D50D89">
              <w:rPr>
                <w:rFonts w:ascii="Times New Roman" w:eastAsia="Times New Roman" w:hAnsi="Times New Roman" w:cs="Times New Roman"/>
                <w:b/>
                <w:bCs/>
                <w:i/>
                <w:iCs/>
                <w:sz w:val="28"/>
                <w:szCs w:val="28"/>
              </w:rPr>
              <w:t> </w:t>
            </w:r>
            <w:r w:rsidRPr="00D50D89">
              <w:rPr>
                <w:rFonts w:ascii="Times New Roman" w:eastAsia="Times New Roman" w:hAnsi="Times New Roman" w:cs="Times New Roman"/>
                <w:b/>
                <w:bCs/>
                <w:i/>
                <w:iCs/>
                <w:sz w:val="28"/>
                <w:szCs w:val="28"/>
              </w:rPr>
              <w:t>В</w:t>
            </w:r>
            <w:r w:rsidRPr="00D50D89">
              <w:rPr>
                <w:rFonts w:ascii="Times New Roman" w:eastAsia="Times New Roman" w:hAnsi="Times New Roman" w:cs="Times New Roman"/>
                <w:b/>
                <w:bCs/>
                <w:i/>
                <w:iCs/>
                <w:spacing w:val="-5"/>
                <w:sz w:val="28"/>
                <w:szCs w:val="28"/>
              </w:rPr>
              <w:t>.</w:t>
            </w:r>
            <w:r w:rsidRPr="00D50D89">
              <w:rPr>
                <w:rFonts w:ascii="Times New Roman" w:eastAsia="Times New Roman" w:hAnsi="Times New Roman" w:cs="Times New Roman"/>
                <w:sz w:val="28"/>
                <w:szCs w:val="28"/>
              </w:rPr>
              <w:t xml:space="preserve"> </w:t>
            </w:r>
          </w:p>
          <w:p w:rsidR="004C7FEA" w:rsidRPr="00D50D89" w:rsidRDefault="004C7FEA" w:rsidP="00473D4E">
            <w:pPr>
              <w:widowControl w:val="0"/>
              <w:autoSpaceDE w:val="0"/>
              <w:autoSpaceDN w:val="0"/>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sz w:val="28"/>
                <w:szCs w:val="28"/>
              </w:rPr>
              <w:t>ТОПОС БОЛЮ У ВІРШІ «НАПОВНИТИ ОЧІ ТАКИМИ СЛЬОЗАМИ ЩОБИ НЕ ТЕКЛИ…» М.</w:t>
            </w:r>
            <w:r w:rsidR="00347FFD" w:rsidRPr="00D50D89">
              <w:rPr>
                <w:rFonts w:ascii="Times New Roman" w:eastAsia="Times New Roman" w:hAnsi="Times New Roman" w:cs="Times New Roman"/>
                <w:sz w:val="28"/>
                <w:szCs w:val="28"/>
              </w:rPr>
              <w:t> </w:t>
            </w:r>
            <w:r w:rsidRPr="00D50D89">
              <w:rPr>
                <w:rFonts w:ascii="Times New Roman" w:eastAsia="Times New Roman" w:hAnsi="Times New Roman" w:cs="Times New Roman"/>
                <w:sz w:val="28"/>
                <w:szCs w:val="28"/>
              </w:rPr>
              <w:t>КІЯНОВСЬКОЇ</w:t>
            </w:r>
          </w:p>
        </w:tc>
        <w:tc>
          <w:tcPr>
            <w:tcW w:w="783" w:type="dxa"/>
          </w:tcPr>
          <w:p w:rsidR="004C7FEA" w:rsidRPr="00D50D89" w:rsidRDefault="004C7FEA" w:rsidP="00473D4E">
            <w:pPr>
              <w:widowControl w:val="0"/>
              <w:autoSpaceDE w:val="0"/>
              <w:autoSpaceDN w:val="0"/>
              <w:jc w:val="both"/>
              <w:rPr>
                <w:rFonts w:ascii="Times New Roman" w:eastAsia="Times New Roman" w:hAnsi="Times New Roman" w:cs="Times New Roman"/>
                <w:b/>
                <w:bCs/>
                <w:i/>
                <w:iCs/>
                <w:sz w:val="28"/>
                <w:szCs w:val="28"/>
              </w:rPr>
            </w:pPr>
          </w:p>
          <w:p w:rsidR="000B78D5" w:rsidRPr="00D50D89" w:rsidRDefault="000B78D5" w:rsidP="00473D4E">
            <w:pPr>
              <w:widowControl w:val="0"/>
              <w:autoSpaceDE w:val="0"/>
              <w:autoSpaceDN w:val="0"/>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1</w:t>
            </w:r>
            <w:r w:rsidR="001803B4">
              <w:rPr>
                <w:rFonts w:ascii="Times New Roman" w:eastAsia="Times New Roman" w:hAnsi="Times New Roman" w:cs="Times New Roman"/>
                <w:b/>
                <w:bCs/>
                <w:i/>
                <w:iCs/>
                <w:sz w:val="28"/>
                <w:szCs w:val="28"/>
              </w:rPr>
              <w:t>6</w:t>
            </w:r>
            <w:r w:rsidR="00D34B51" w:rsidRPr="00D50D89">
              <w:rPr>
                <w:rFonts w:ascii="Times New Roman" w:eastAsia="Times New Roman" w:hAnsi="Times New Roman" w:cs="Times New Roman"/>
                <w:b/>
                <w:bCs/>
                <w:i/>
                <w:iCs/>
                <w:sz w:val="28"/>
                <w:szCs w:val="28"/>
              </w:rPr>
              <w:t>5</w:t>
            </w:r>
          </w:p>
        </w:tc>
      </w:tr>
      <w:tr w:rsidR="004C7FEA" w:rsidRPr="00D50D89" w:rsidTr="004D76F9">
        <w:tc>
          <w:tcPr>
            <w:tcW w:w="8853" w:type="dxa"/>
          </w:tcPr>
          <w:p w:rsidR="004C7FEA" w:rsidRPr="00D50D89" w:rsidRDefault="004C7FEA" w:rsidP="00473D4E">
            <w:pPr>
              <w:widowControl w:val="0"/>
              <w:autoSpaceDE w:val="0"/>
              <w:autoSpaceDN w:val="0"/>
              <w:jc w:val="both"/>
              <w:rPr>
                <w:rFonts w:ascii="Times New Roman" w:eastAsia="Times New Roman" w:hAnsi="Times New Roman" w:cs="Times New Roman"/>
                <w:sz w:val="28"/>
                <w:szCs w:val="28"/>
              </w:rPr>
            </w:pPr>
            <w:r w:rsidRPr="00D50D89">
              <w:rPr>
                <w:rFonts w:ascii="Times New Roman" w:eastAsia="Times New Roman" w:hAnsi="Times New Roman" w:cs="Times New Roman"/>
                <w:b/>
                <w:bCs/>
                <w:i/>
                <w:iCs/>
                <w:sz w:val="28"/>
                <w:szCs w:val="28"/>
              </w:rPr>
              <w:t>Павленко І.</w:t>
            </w:r>
            <w:r w:rsidR="00347FFD" w:rsidRPr="00D50D89">
              <w:rPr>
                <w:rFonts w:ascii="Times New Roman" w:eastAsia="Times New Roman" w:hAnsi="Times New Roman" w:cs="Times New Roman"/>
                <w:b/>
                <w:bCs/>
                <w:i/>
                <w:iCs/>
                <w:sz w:val="28"/>
                <w:szCs w:val="28"/>
              </w:rPr>
              <w:t> </w:t>
            </w:r>
            <w:r w:rsidRPr="00D50D89">
              <w:rPr>
                <w:rFonts w:ascii="Times New Roman" w:eastAsia="Times New Roman" w:hAnsi="Times New Roman" w:cs="Times New Roman"/>
                <w:b/>
                <w:bCs/>
                <w:i/>
                <w:iCs/>
                <w:sz w:val="28"/>
                <w:szCs w:val="28"/>
              </w:rPr>
              <w:t>Я</w:t>
            </w:r>
            <w:r w:rsidRPr="00D50D89">
              <w:rPr>
                <w:rFonts w:ascii="Times New Roman" w:eastAsia="Times New Roman" w:hAnsi="Times New Roman" w:cs="Times New Roman"/>
                <w:b/>
                <w:bCs/>
                <w:i/>
                <w:iCs/>
                <w:spacing w:val="-5"/>
                <w:sz w:val="28"/>
                <w:szCs w:val="28"/>
              </w:rPr>
              <w:t>.</w:t>
            </w:r>
            <w:r w:rsidRPr="00D50D89">
              <w:rPr>
                <w:rFonts w:ascii="Times New Roman" w:eastAsia="Times New Roman" w:hAnsi="Times New Roman" w:cs="Times New Roman"/>
                <w:sz w:val="28"/>
                <w:szCs w:val="28"/>
              </w:rPr>
              <w:t xml:space="preserve"> </w:t>
            </w:r>
          </w:p>
          <w:p w:rsidR="004C7FEA" w:rsidRPr="00D50D89" w:rsidRDefault="004C7FEA" w:rsidP="00473D4E">
            <w:pPr>
              <w:widowControl w:val="0"/>
              <w:autoSpaceDE w:val="0"/>
              <w:autoSpaceDN w:val="0"/>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sz w:val="28"/>
                <w:szCs w:val="28"/>
              </w:rPr>
              <w:t>ЇЖА ЯК ЕТНОМАРКЕР: ЄВРЕЙСЬКА КУХНЯ В УКРАЇНСЬКІЙ ЛІТЕРАТУРІ</w:t>
            </w:r>
          </w:p>
        </w:tc>
        <w:tc>
          <w:tcPr>
            <w:tcW w:w="783" w:type="dxa"/>
          </w:tcPr>
          <w:p w:rsidR="004C7FEA" w:rsidRPr="00D50D89" w:rsidRDefault="004C7FEA" w:rsidP="00473D4E">
            <w:pPr>
              <w:jc w:val="both"/>
              <w:rPr>
                <w:rFonts w:ascii="Times New Roman" w:eastAsia="Times New Roman" w:hAnsi="Times New Roman" w:cs="Times New Roman"/>
                <w:b/>
                <w:bCs/>
                <w:i/>
                <w:iCs/>
                <w:sz w:val="28"/>
                <w:szCs w:val="28"/>
              </w:rPr>
            </w:pPr>
          </w:p>
          <w:p w:rsidR="004C7FEA" w:rsidRPr="00D50D89" w:rsidRDefault="000B78D5" w:rsidP="00473D4E">
            <w:pPr>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1</w:t>
            </w:r>
            <w:r w:rsidR="00D34B51" w:rsidRPr="00D50D89">
              <w:rPr>
                <w:rFonts w:ascii="Times New Roman" w:eastAsia="Times New Roman" w:hAnsi="Times New Roman" w:cs="Times New Roman"/>
                <w:b/>
                <w:bCs/>
                <w:i/>
                <w:iCs/>
                <w:sz w:val="28"/>
                <w:szCs w:val="28"/>
              </w:rPr>
              <w:t>7</w:t>
            </w:r>
            <w:r w:rsidR="001803B4">
              <w:rPr>
                <w:rFonts w:ascii="Times New Roman" w:eastAsia="Times New Roman" w:hAnsi="Times New Roman" w:cs="Times New Roman"/>
                <w:b/>
                <w:bCs/>
                <w:i/>
                <w:iCs/>
                <w:sz w:val="28"/>
                <w:szCs w:val="28"/>
              </w:rPr>
              <w:t>2</w:t>
            </w:r>
          </w:p>
          <w:p w:rsidR="004C7FEA" w:rsidRPr="00D50D89" w:rsidRDefault="004C7FEA" w:rsidP="00473D4E">
            <w:pPr>
              <w:widowControl w:val="0"/>
              <w:autoSpaceDE w:val="0"/>
              <w:autoSpaceDN w:val="0"/>
              <w:jc w:val="both"/>
              <w:rPr>
                <w:rFonts w:ascii="Times New Roman" w:eastAsia="Times New Roman" w:hAnsi="Times New Roman" w:cs="Times New Roman"/>
                <w:b/>
                <w:bCs/>
                <w:i/>
                <w:iCs/>
                <w:sz w:val="28"/>
                <w:szCs w:val="28"/>
              </w:rPr>
            </w:pPr>
          </w:p>
        </w:tc>
      </w:tr>
      <w:tr w:rsidR="004C7FEA" w:rsidRPr="00D50D89" w:rsidTr="004D76F9">
        <w:tc>
          <w:tcPr>
            <w:tcW w:w="8853" w:type="dxa"/>
          </w:tcPr>
          <w:p w:rsidR="004C7FEA" w:rsidRPr="00D50D89" w:rsidRDefault="004C7FEA" w:rsidP="00473D4E">
            <w:pPr>
              <w:widowControl w:val="0"/>
              <w:autoSpaceDE w:val="0"/>
              <w:autoSpaceDN w:val="0"/>
              <w:jc w:val="both"/>
              <w:rPr>
                <w:rFonts w:ascii="Times New Roman" w:eastAsia="Times New Roman" w:hAnsi="Times New Roman" w:cs="Times New Roman"/>
                <w:spacing w:val="-2"/>
                <w:sz w:val="28"/>
                <w:szCs w:val="28"/>
              </w:rPr>
            </w:pPr>
            <w:r w:rsidRPr="00D50D89">
              <w:rPr>
                <w:rFonts w:ascii="Times New Roman" w:eastAsia="Times New Roman" w:hAnsi="Times New Roman" w:cs="Times New Roman"/>
                <w:b/>
                <w:bCs/>
                <w:i/>
                <w:iCs/>
                <w:sz w:val="28"/>
                <w:szCs w:val="28"/>
              </w:rPr>
              <w:t>Проценко О.</w:t>
            </w:r>
            <w:r w:rsidR="00025BFE" w:rsidRPr="00D50D89">
              <w:rPr>
                <w:rFonts w:ascii="Times New Roman" w:eastAsia="Times New Roman" w:hAnsi="Times New Roman" w:cs="Times New Roman"/>
                <w:b/>
                <w:bCs/>
                <w:i/>
                <w:iCs/>
                <w:sz w:val="28"/>
                <w:szCs w:val="28"/>
              </w:rPr>
              <w:t> </w:t>
            </w:r>
            <w:r w:rsidRPr="00D50D89">
              <w:rPr>
                <w:rFonts w:ascii="Times New Roman" w:eastAsia="Times New Roman" w:hAnsi="Times New Roman" w:cs="Times New Roman"/>
                <w:b/>
                <w:bCs/>
                <w:i/>
                <w:iCs/>
                <w:sz w:val="28"/>
                <w:szCs w:val="28"/>
              </w:rPr>
              <w:t>А</w:t>
            </w:r>
            <w:r w:rsidRPr="00D50D89">
              <w:rPr>
                <w:rFonts w:ascii="Times New Roman" w:eastAsia="Times New Roman" w:hAnsi="Times New Roman" w:cs="Times New Roman"/>
                <w:b/>
                <w:bCs/>
                <w:i/>
                <w:iCs/>
                <w:spacing w:val="-5"/>
                <w:sz w:val="28"/>
                <w:szCs w:val="28"/>
              </w:rPr>
              <w:t>.</w:t>
            </w:r>
            <w:r w:rsidRPr="00D50D89">
              <w:rPr>
                <w:rFonts w:ascii="Times New Roman" w:eastAsia="Times New Roman" w:hAnsi="Times New Roman" w:cs="Times New Roman"/>
                <w:spacing w:val="-2"/>
                <w:sz w:val="28"/>
                <w:szCs w:val="28"/>
              </w:rPr>
              <w:t xml:space="preserve"> </w:t>
            </w:r>
          </w:p>
          <w:p w:rsidR="004C7FEA" w:rsidRPr="00D50D89" w:rsidRDefault="004C7FEA" w:rsidP="00473D4E">
            <w:pPr>
              <w:widowControl w:val="0"/>
              <w:autoSpaceDE w:val="0"/>
              <w:autoSpaceDN w:val="0"/>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spacing w:val="-2"/>
                <w:sz w:val="28"/>
                <w:szCs w:val="28"/>
              </w:rPr>
              <w:t>ГОЛОКОСТ В АНТИТОТАЛІТАРНОМУ ДИСКУРСІ ПОЕМИ-ЕПОПЕЇ ЮРІЯ КЛЕНА «ПОПІЛ ІМПЕРІЙ»</w:t>
            </w:r>
          </w:p>
        </w:tc>
        <w:tc>
          <w:tcPr>
            <w:tcW w:w="783" w:type="dxa"/>
          </w:tcPr>
          <w:p w:rsidR="004C7FEA" w:rsidRPr="00D50D89" w:rsidRDefault="004C7FEA" w:rsidP="00473D4E">
            <w:pPr>
              <w:widowControl w:val="0"/>
              <w:autoSpaceDE w:val="0"/>
              <w:autoSpaceDN w:val="0"/>
              <w:jc w:val="both"/>
              <w:rPr>
                <w:rFonts w:ascii="Times New Roman" w:eastAsia="Times New Roman" w:hAnsi="Times New Roman" w:cs="Times New Roman"/>
                <w:b/>
                <w:bCs/>
                <w:i/>
                <w:iCs/>
                <w:sz w:val="28"/>
                <w:szCs w:val="28"/>
              </w:rPr>
            </w:pPr>
          </w:p>
          <w:p w:rsidR="000B78D5" w:rsidRPr="00D50D89" w:rsidRDefault="000B78D5" w:rsidP="00473D4E">
            <w:pPr>
              <w:widowControl w:val="0"/>
              <w:autoSpaceDE w:val="0"/>
              <w:autoSpaceDN w:val="0"/>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t>17</w:t>
            </w:r>
            <w:r w:rsidR="00D50D89" w:rsidRPr="00D50D89">
              <w:rPr>
                <w:rFonts w:ascii="Times New Roman" w:eastAsia="Times New Roman" w:hAnsi="Times New Roman" w:cs="Times New Roman"/>
                <w:b/>
                <w:bCs/>
                <w:i/>
                <w:iCs/>
                <w:sz w:val="28"/>
                <w:szCs w:val="28"/>
              </w:rPr>
              <w:t>9</w:t>
            </w:r>
          </w:p>
        </w:tc>
      </w:tr>
      <w:tr w:rsidR="004C7FEA" w:rsidRPr="00EC6831" w:rsidTr="004D76F9">
        <w:tc>
          <w:tcPr>
            <w:tcW w:w="8853" w:type="dxa"/>
          </w:tcPr>
          <w:p w:rsidR="004C7FEA" w:rsidRPr="00D50D89" w:rsidRDefault="004C7FEA" w:rsidP="00473D4E">
            <w:pPr>
              <w:widowControl w:val="0"/>
              <w:autoSpaceDE w:val="0"/>
              <w:autoSpaceDN w:val="0"/>
              <w:jc w:val="both"/>
              <w:rPr>
                <w:rFonts w:ascii="Times New Roman" w:eastAsia="Times New Roman" w:hAnsi="Times New Roman" w:cs="Times New Roman"/>
                <w:spacing w:val="-2"/>
                <w:sz w:val="28"/>
                <w:szCs w:val="28"/>
              </w:rPr>
            </w:pPr>
            <w:r w:rsidRPr="00D50D89">
              <w:rPr>
                <w:rFonts w:ascii="Times New Roman" w:eastAsia="Times New Roman" w:hAnsi="Times New Roman" w:cs="Times New Roman"/>
                <w:b/>
                <w:bCs/>
                <w:i/>
                <w:iCs/>
                <w:sz w:val="28"/>
                <w:szCs w:val="28"/>
              </w:rPr>
              <w:t>Фурсова М.</w:t>
            </w:r>
            <w:r w:rsidR="00347FFD" w:rsidRPr="00D50D89">
              <w:rPr>
                <w:rFonts w:ascii="Times New Roman" w:eastAsia="Times New Roman" w:hAnsi="Times New Roman" w:cs="Times New Roman"/>
                <w:b/>
                <w:bCs/>
                <w:i/>
                <w:iCs/>
                <w:sz w:val="28"/>
                <w:szCs w:val="28"/>
              </w:rPr>
              <w:t> </w:t>
            </w:r>
            <w:r w:rsidRPr="00D50D89">
              <w:rPr>
                <w:rFonts w:ascii="Times New Roman" w:eastAsia="Times New Roman" w:hAnsi="Times New Roman" w:cs="Times New Roman"/>
                <w:b/>
                <w:bCs/>
                <w:i/>
                <w:iCs/>
                <w:sz w:val="28"/>
                <w:szCs w:val="28"/>
              </w:rPr>
              <w:t>Я</w:t>
            </w:r>
            <w:r w:rsidRPr="00D50D89">
              <w:rPr>
                <w:rFonts w:ascii="Times New Roman" w:eastAsia="Times New Roman" w:hAnsi="Times New Roman" w:cs="Times New Roman"/>
                <w:b/>
                <w:bCs/>
                <w:i/>
                <w:iCs/>
                <w:spacing w:val="-5"/>
                <w:sz w:val="28"/>
                <w:szCs w:val="28"/>
              </w:rPr>
              <w:t>.</w:t>
            </w:r>
            <w:r w:rsidRPr="00D50D89">
              <w:rPr>
                <w:rFonts w:ascii="Times New Roman" w:eastAsia="Times New Roman" w:hAnsi="Times New Roman" w:cs="Times New Roman"/>
                <w:spacing w:val="-2"/>
                <w:sz w:val="28"/>
                <w:szCs w:val="28"/>
              </w:rPr>
              <w:t xml:space="preserve"> </w:t>
            </w:r>
          </w:p>
          <w:p w:rsidR="004C7FEA" w:rsidRPr="00D50D89" w:rsidRDefault="004C7FEA" w:rsidP="00473D4E">
            <w:pPr>
              <w:widowControl w:val="0"/>
              <w:autoSpaceDE w:val="0"/>
              <w:autoSpaceDN w:val="0"/>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spacing w:val="-2"/>
                <w:sz w:val="28"/>
                <w:szCs w:val="28"/>
              </w:rPr>
              <w:lastRenderedPageBreak/>
              <w:t>ОБРАЗ ВЕЛВЕЛЕ В РОМАНІ С. АНДРУХОВИЧ «ФЕЛІКС АВСТРІЯ»: УЯВЛЕННЯ ПРО ЄВРЕЙСЬКУ ІДЕНТИЧНІСТЬ У НАРАТИВІ УКРАЇНСЬКОЇ ІСТОРИЧНОЇ ПРОЗИ</w:t>
            </w:r>
          </w:p>
        </w:tc>
        <w:tc>
          <w:tcPr>
            <w:tcW w:w="783" w:type="dxa"/>
          </w:tcPr>
          <w:p w:rsidR="004C7FEA" w:rsidRPr="00D50D89" w:rsidRDefault="004C7FEA" w:rsidP="00473D4E">
            <w:pPr>
              <w:jc w:val="both"/>
              <w:rPr>
                <w:rFonts w:ascii="Times New Roman" w:eastAsia="Times New Roman" w:hAnsi="Times New Roman" w:cs="Times New Roman"/>
                <w:b/>
                <w:bCs/>
                <w:i/>
                <w:iCs/>
                <w:sz w:val="28"/>
                <w:szCs w:val="28"/>
              </w:rPr>
            </w:pPr>
          </w:p>
          <w:p w:rsidR="004C7FEA" w:rsidRPr="00D50D89" w:rsidRDefault="000B78D5" w:rsidP="00473D4E">
            <w:pPr>
              <w:jc w:val="both"/>
              <w:rPr>
                <w:rFonts w:ascii="Times New Roman" w:eastAsia="Times New Roman" w:hAnsi="Times New Roman" w:cs="Times New Roman"/>
                <w:b/>
                <w:bCs/>
                <w:i/>
                <w:iCs/>
                <w:sz w:val="28"/>
                <w:szCs w:val="28"/>
              </w:rPr>
            </w:pPr>
            <w:r w:rsidRPr="00D50D89">
              <w:rPr>
                <w:rFonts w:ascii="Times New Roman" w:eastAsia="Times New Roman" w:hAnsi="Times New Roman" w:cs="Times New Roman"/>
                <w:b/>
                <w:bCs/>
                <w:i/>
                <w:iCs/>
                <w:sz w:val="28"/>
                <w:szCs w:val="28"/>
              </w:rPr>
              <w:lastRenderedPageBreak/>
              <w:t>1</w:t>
            </w:r>
            <w:r w:rsidR="00AD24C1" w:rsidRPr="00D50D89">
              <w:rPr>
                <w:rFonts w:ascii="Times New Roman" w:eastAsia="Times New Roman" w:hAnsi="Times New Roman" w:cs="Times New Roman"/>
                <w:b/>
                <w:bCs/>
                <w:i/>
                <w:iCs/>
                <w:sz w:val="28"/>
                <w:szCs w:val="28"/>
              </w:rPr>
              <w:t>8</w:t>
            </w:r>
            <w:r w:rsidR="00D50D89" w:rsidRPr="00D50D89">
              <w:rPr>
                <w:rFonts w:ascii="Times New Roman" w:eastAsia="Times New Roman" w:hAnsi="Times New Roman" w:cs="Times New Roman"/>
                <w:b/>
                <w:bCs/>
                <w:i/>
                <w:iCs/>
                <w:sz w:val="28"/>
                <w:szCs w:val="28"/>
              </w:rPr>
              <w:t>6</w:t>
            </w:r>
          </w:p>
          <w:p w:rsidR="004C7FEA" w:rsidRPr="00D50D89" w:rsidRDefault="004C7FEA" w:rsidP="00473D4E">
            <w:pPr>
              <w:jc w:val="both"/>
              <w:rPr>
                <w:rFonts w:ascii="Times New Roman" w:eastAsia="Times New Roman" w:hAnsi="Times New Roman" w:cs="Times New Roman"/>
                <w:b/>
                <w:bCs/>
                <w:i/>
                <w:iCs/>
                <w:sz w:val="28"/>
                <w:szCs w:val="28"/>
              </w:rPr>
            </w:pPr>
          </w:p>
          <w:p w:rsidR="004C7FEA" w:rsidRPr="00D50D89" w:rsidRDefault="004C7FEA" w:rsidP="00473D4E">
            <w:pPr>
              <w:widowControl w:val="0"/>
              <w:autoSpaceDE w:val="0"/>
              <w:autoSpaceDN w:val="0"/>
              <w:jc w:val="both"/>
              <w:rPr>
                <w:rFonts w:ascii="Times New Roman" w:eastAsia="Times New Roman" w:hAnsi="Times New Roman" w:cs="Times New Roman"/>
                <w:b/>
                <w:bCs/>
                <w:i/>
                <w:iCs/>
                <w:sz w:val="28"/>
                <w:szCs w:val="28"/>
              </w:rPr>
            </w:pPr>
          </w:p>
        </w:tc>
      </w:tr>
    </w:tbl>
    <w:p w:rsidR="006D7126" w:rsidRPr="00EC6831" w:rsidRDefault="006D7126" w:rsidP="00827F5E">
      <w:pPr>
        <w:widowControl w:val="0"/>
        <w:tabs>
          <w:tab w:val="left" w:leader="dot" w:pos="9062"/>
        </w:tabs>
        <w:autoSpaceDE w:val="0"/>
        <w:autoSpaceDN w:val="0"/>
        <w:spacing w:after="0" w:line="240" w:lineRule="auto"/>
        <w:ind w:left="140"/>
        <w:rPr>
          <w:rFonts w:ascii="Times New Roman" w:eastAsia="Times New Roman" w:hAnsi="Times New Roman" w:cs="Times New Roman"/>
          <w:spacing w:val="-5"/>
          <w:sz w:val="28"/>
          <w:szCs w:val="28"/>
        </w:rPr>
      </w:pPr>
      <w:r w:rsidRPr="00EC6831">
        <w:rPr>
          <w:rFonts w:ascii="Times New Roman" w:eastAsia="Times New Roman" w:hAnsi="Times New Roman" w:cs="Times New Roman"/>
          <w:spacing w:val="-5"/>
          <w:sz w:val="28"/>
          <w:szCs w:val="28"/>
        </w:rPr>
        <w:lastRenderedPageBreak/>
        <w:br w:type="page"/>
      </w:r>
    </w:p>
    <w:p w:rsidR="007F4C77" w:rsidRPr="00EC6831" w:rsidRDefault="007F4C77" w:rsidP="00827F5E">
      <w:pPr>
        <w:widowControl w:val="0"/>
        <w:tabs>
          <w:tab w:val="left" w:leader="dot" w:pos="9062"/>
        </w:tabs>
        <w:autoSpaceDE w:val="0"/>
        <w:autoSpaceDN w:val="0"/>
        <w:spacing w:after="0" w:line="240" w:lineRule="auto"/>
        <w:ind w:left="140"/>
        <w:rPr>
          <w:rFonts w:ascii="Times New Roman" w:eastAsia="Times New Roman" w:hAnsi="Times New Roman" w:cs="Times New Roman"/>
          <w:spacing w:val="-5"/>
          <w:sz w:val="28"/>
          <w:szCs w:val="28"/>
        </w:rPr>
      </w:pPr>
    </w:p>
    <w:p w:rsidR="00EB7B86" w:rsidRPr="00EC6831" w:rsidRDefault="00EB7B86" w:rsidP="00EB7B86">
      <w:pPr>
        <w:spacing w:after="0"/>
        <w:ind w:firstLine="709"/>
        <w:jc w:val="center"/>
        <w:rPr>
          <w:rFonts w:ascii="Times New Roman" w:hAnsi="Times New Roman" w:cs="Times New Roman"/>
          <w:b/>
          <w:color w:val="000000" w:themeColor="text1"/>
          <w:sz w:val="56"/>
          <w:szCs w:val="56"/>
        </w:rPr>
      </w:pPr>
    </w:p>
    <w:p w:rsidR="00324A64" w:rsidRPr="00EC6831" w:rsidRDefault="00324A64" w:rsidP="00EB7B86">
      <w:pPr>
        <w:spacing w:after="0"/>
        <w:ind w:firstLine="709"/>
        <w:jc w:val="center"/>
        <w:rPr>
          <w:rFonts w:ascii="Times New Roman" w:hAnsi="Times New Roman" w:cs="Times New Roman"/>
          <w:b/>
          <w:color w:val="000000" w:themeColor="text1"/>
          <w:sz w:val="56"/>
          <w:szCs w:val="56"/>
        </w:rPr>
      </w:pPr>
    </w:p>
    <w:p w:rsidR="00324A64" w:rsidRPr="00EC6831" w:rsidRDefault="00324A64" w:rsidP="00EB7B86">
      <w:pPr>
        <w:spacing w:after="0"/>
        <w:ind w:firstLine="709"/>
        <w:jc w:val="center"/>
        <w:rPr>
          <w:rFonts w:ascii="Times New Roman" w:hAnsi="Times New Roman" w:cs="Times New Roman"/>
          <w:b/>
          <w:color w:val="000000" w:themeColor="text1"/>
          <w:sz w:val="56"/>
          <w:szCs w:val="56"/>
        </w:rPr>
      </w:pPr>
    </w:p>
    <w:p w:rsidR="00324A64" w:rsidRPr="00EC6831" w:rsidRDefault="00324A64" w:rsidP="00EB7B86">
      <w:pPr>
        <w:spacing w:after="0"/>
        <w:ind w:firstLine="709"/>
        <w:jc w:val="center"/>
        <w:rPr>
          <w:rFonts w:ascii="Times New Roman" w:hAnsi="Times New Roman" w:cs="Times New Roman"/>
          <w:b/>
          <w:color w:val="000000" w:themeColor="text1"/>
          <w:sz w:val="56"/>
          <w:szCs w:val="56"/>
        </w:rPr>
      </w:pPr>
    </w:p>
    <w:p w:rsidR="00324A64" w:rsidRPr="00EC6831" w:rsidRDefault="00324A64" w:rsidP="00EB7B86">
      <w:pPr>
        <w:spacing w:after="0"/>
        <w:ind w:firstLine="709"/>
        <w:jc w:val="center"/>
        <w:rPr>
          <w:rFonts w:ascii="Times New Roman" w:hAnsi="Times New Roman" w:cs="Times New Roman"/>
          <w:b/>
          <w:color w:val="000000" w:themeColor="text1"/>
          <w:sz w:val="56"/>
          <w:szCs w:val="56"/>
        </w:rPr>
      </w:pPr>
    </w:p>
    <w:p w:rsidR="00324A64" w:rsidRPr="00EC6831" w:rsidRDefault="00324A64" w:rsidP="00EB7B86">
      <w:pPr>
        <w:spacing w:after="0"/>
        <w:ind w:firstLine="709"/>
        <w:jc w:val="center"/>
        <w:rPr>
          <w:rFonts w:ascii="Times New Roman" w:hAnsi="Times New Roman" w:cs="Times New Roman"/>
          <w:b/>
          <w:color w:val="000000" w:themeColor="text1"/>
          <w:sz w:val="56"/>
          <w:szCs w:val="56"/>
        </w:rPr>
      </w:pPr>
    </w:p>
    <w:p w:rsidR="00324A64" w:rsidRPr="00EC6831" w:rsidRDefault="00324A64" w:rsidP="00EB7B86">
      <w:pPr>
        <w:spacing w:after="0"/>
        <w:ind w:firstLine="709"/>
        <w:jc w:val="center"/>
        <w:rPr>
          <w:rFonts w:ascii="Times New Roman" w:hAnsi="Times New Roman" w:cs="Times New Roman"/>
          <w:b/>
          <w:color w:val="000000" w:themeColor="text1"/>
          <w:sz w:val="96"/>
          <w:szCs w:val="56"/>
        </w:rPr>
      </w:pPr>
    </w:p>
    <w:p w:rsidR="00324A64" w:rsidRPr="00EC6831" w:rsidRDefault="00324A64" w:rsidP="00EB7B86">
      <w:pPr>
        <w:spacing w:after="0"/>
        <w:ind w:firstLine="709"/>
        <w:jc w:val="center"/>
        <w:rPr>
          <w:rFonts w:ascii="Times New Roman" w:hAnsi="Times New Roman" w:cs="Times New Roman"/>
          <w:b/>
          <w:color w:val="000000" w:themeColor="text1"/>
          <w:sz w:val="88"/>
          <w:szCs w:val="88"/>
        </w:rPr>
      </w:pPr>
      <w:r w:rsidRPr="00EC6831">
        <w:rPr>
          <w:rFonts w:ascii="Times New Roman" w:hAnsi="Times New Roman" w:cs="Times New Roman"/>
          <w:b/>
          <w:color w:val="000000" w:themeColor="text1"/>
          <w:sz w:val="56"/>
          <w:szCs w:val="56"/>
        </w:rPr>
        <w:t xml:space="preserve">ТРАВМАТИЧНИЙ ДОСВІД </w:t>
      </w:r>
      <w:r w:rsidR="00F74FC6" w:rsidRPr="00EC6831">
        <w:rPr>
          <w:rFonts w:ascii="Times New Roman" w:hAnsi="Times New Roman" w:cs="Times New Roman"/>
          <w:b/>
          <w:color w:val="000000" w:themeColor="text1"/>
          <w:sz w:val="56"/>
          <w:szCs w:val="56"/>
        </w:rPr>
        <w:br/>
      </w:r>
      <w:r w:rsidRPr="00EC6831">
        <w:rPr>
          <w:rFonts w:ascii="Times New Roman" w:hAnsi="Times New Roman" w:cs="Times New Roman"/>
          <w:b/>
          <w:color w:val="000000" w:themeColor="text1"/>
          <w:sz w:val="56"/>
          <w:szCs w:val="56"/>
        </w:rPr>
        <w:t>ХХ–ХХІ СТ</w:t>
      </w:r>
      <w:r w:rsidRPr="00EC6831">
        <w:rPr>
          <w:rFonts w:ascii="Times New Roman" w:hAnsi="Times New Roman" w:cs="Times New Roman"/>
          <w:b/>
          <w:color w:val="000000" w:themeColor="text1"/>
          <w:sz w:val="88"/>
          <w:szCs w:val="88"/>
        </w:rPr>
        <w:t>.</w:t>
      </w:r>
      <w:r w:rsidRPr="00EC6831">
        <w:rPr>
          <w:rFonts w:ascii="Times New Roman" w:hAnsi="Times New Roman" w:cs="Times New Roman"/>
          <w:b/>
          <w:color w:val="000000" w:themeColor="text1"/>
          <w:sz w:val="88"/>
          <w:szCs w:val="88"/>
        </w:rPr>
        <w:br w:type="page"/>
      </w:r>
    </w:p>
    <w:p w:rsidR="00324A64" w:rsidRPr="00EC6831" w:rsidRDefault="00324A64" w:rsidP="00AE3163">
      <w:pPr>
        <w:spacing w:after="0" w:line="360" w:lineRule="auto"/>
        <w:ind w:firstLine="851"/>
        <w:rPr>
          <w:rFonts w:ascii="Times New Roman" w:hAnsi="Times New Roman" w:cs="Times New Roman"/>
          <w:color w:val="000000" w:themeColor="text1"/>
          <w:sz w:val="28"/>
          <w:szCs w:val="28"/>
        </w:rPr>
      </w:pPr>
      <w:r w:rsidRPr="00EC6831">
        <w:rPr>
          <w:rFonts w:ascii="Times New Roman" w:hAnsi="Times New Roman" w:cs="Times New Roman"/>
          <w:b/>
          <w:color w:val="000000" w:themeColor="text1"/>
          <w:sz w:val="28"/>
          <w:szCs w:val="28"/>
        </w:rPr>
        <w:lastRenderedPageBreak/>
        <w:t>УДК</w:t>
      </w:r>
      <w:r w:rsidRPr="00EC6831">
        <w:rPr>
          <w:rFonts w:ascii="Times New Roman" w:hAnsi="Times New Roman" w:cs="Times New Roman"/>
          <w:color w:val="000000" w:themeColor="text1"/>
          <w:sz w:val="28"/>
          <w:szCs w:val="28"/>
        </w:rPr>
        <w:t xml:space="preserve"> 94(460)"1939/1975":305]:[930:159.953.2]</w:t>
      </w:r>
    </w:p>
    <w:p w:rsidR="00324A64" w:rsidRPr="00EC6831" w:rsidRDefault="00324A64" w:rsidP="00AE3163">
      <w:pPr>
        <w:pStyle w:val="1"/>
        <w:ind w:firstLine="851"/>
        <w:jc w:val="right"/>
        <w:rPr>
          <w:rFonts w:ascii="Times New Roman" w:hAnsi="Times New Roman" w:cs="Times New Roman"/>
          <w:b/>
          <w:bCs/>
          <w:color w:val="000000" w:themeColor="text1"/>
          <w:sz w:val="28"/>
          <w:szCs w:val="28"/>
        </w:rPr>
      </w:pPr>
      <w:bookmarkStart w:id="0" w:name="_Hlk195274187"/>
      <w:r w:rsidRPr="00EC6831">
        <w:rPr>
          <w:rFonts w:ascii="Times New Roman" w:hAnsi="Times New Roman" w:cs="Times New Roman"/>
          <w:b/>
          <w:bCs/>
          <w:color w:val="000000" w:themeColor="text1"/>
          <w:sz w:val="28"/>
          <w:szCs w:val="28"/>
        </w:rPr>
        <w:t>Бачинська Ю.</w:t>
      </w:r>
      <w:r w:rsidR="00F74FC6" w:rsidRPr="00EC6831">
        <w:rPr>
          <w:rFonts w:ascii="Times New Roman" w:hAnsi="Times New Roman" w:cs="Times New Roman"/>
          <w:b/>
          <w:bCs/>
          <w:color w:val="000000" w:themeColor="text1"/>
          <w:sz w:val="28"/>
          <w:szCs w:val="28"/>
        </w:rPr>
        <w:t> </w:t>
      </w:r>
      <w:r w:rsidRPr="00EC6831">
        <w:rPr>
          <w:rFonts w:ascii="Times New Roman" w:hAnsi="Times New Roman" w:cs="Times New Roman"/>
          <w:b/>
          <w:bCs/>
          <w:color w:val="000000" w:themeColor="text1"/>
          <w:sz w:val="28"/>
          <w:szCs w:val="28"/>
        </w:rPr>
        <w:t>В.</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здобувач ступеня доктора філософії</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кафедри всесвітньої історії та міжнародних відносин</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Запорізький національний університет</w:t>
      </w:r>
    </w:p>
    <w:p w:rsidR="00324A64" w:rsidRPr="00EC6831" w:rsidRDefault="00324A64" w:rsidP="00AE3163">
      <w:pPr>
        <w:spacing w:after="0" w:line="360" w:lineRule="auto"/>
        <w:ind w:firstLine="851"/>
        <w:jc w:val="center"/>
        <w:rPr>
          <w:rFonts w:ascii="Times New Roman" w:hAnsi="Times New Roman" w:cs="Times New Roman"/>
          <w:b/>
          <w:bCs/>
          <w:color w:val="000000" w:themeColor="text1"/>
          <w:sz w:val="28"/>
          <w:szCs w:val="28"/>
        </w:rPr>
      </w:pPr>
    </w:p>
    <w:p w:rsidR="00324A64" w:rsidRPr="00EC6831" w:rsidRDefault="00324A64" w:rsidP="00453EFB">
      <w:pPr>
        <w:pStyle w:val="2"/>
        <w:jc w:val="center"/>
        <w:rPr>
          <w:rFonts w:ascii="Times New Roman" w:hAnsi="Times New Roman" w:cs="Times New Roman"/>
          <w:b w:val="0"/>
          <w:bCs w:val="0"/>
          <w:color w:val="000000" w:themeColor="text1"/>
          <w:sz w:val="28"/>
          <w:szCs w:val="28"/>
        </w:rPr>
      </w:pPr>
      <w:r w:rsidRPr="00EC6831">
        <w:rPr>
          <w:rFonts w:ascii="Times New Roman" w:hAnsi="Times New Roman" w:cs="Times New Roman"/>
          <w:color w:val="000000" w:themeColor="text1"/>
          <w:sz w:val="28"/>
          <w:szCs w:val="28"/>
        </w:rPr>
        <w:t>КОЛЕКТИВНА ПАМ’ЯТЬ ЩОДО ГЕНДЕРНОГО НАСИЛЬСТВА В</w:t>
      </w:r>
      <w:r w:rsidR="00453EFB"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ІСПАНІЇ ЗА ЧАСІВ РЕЖИМУ Ф. ФРАНКО</w:t>
      </w:r>
      <w:bookmarkEnd w:id="0"/>
    </w:p>
    <w:p w:rsidR="00324A64" w:rsidRPr="00EC6831" w:rsidRDefault="00324A64" w:rsidP="00AE3163">
      <w:pPr>
        <w:spacing w:after="0" w:line="360" w:lineRule="auto"/>
        <w:ind w:firstLine="851"/>
        <w:jc w:val="center"/>
        <w:rPr>
          <w:rFonts w:ascii="Times New Roman" w:hAnsi="Times New Roman" w:cs="Times New Roman"/>
          <w:b/>
          <w:bCs/>
          <w:color w:val="000000" w:themeColor="text1"/>
          <w:sz w:val="28"/>
          <w:szCs w:val="28"/>
        </w:rPr>
      </w:pPr>
    </w:p>
    <w:p w:rsidR="00324A64" w:rsidRPr="00EC6831" w:rsidRDefault="00324A64" w:rsidP="00AE3163">
      <w:pPr>
        <w:spacing w:after="0" w:line="360" w:lineRule="auto"/>
        <w:ind w:firstLine="851"/>
        <w:jc w:val="both"/>
        <w:rPr>
          <w:rFonts w:ascii="Times New Roman" w:hAnsi="Times New Roman" w:cs="Times New Roman"/>
          <w:i/>
          <w:iCs/>
          <w:color w:val="000000" w:themeColor="text1"/>
          <w:sz w:val="28"/>
          <w:szCs w:val="28"/>
        </w:rPr>
      </w:pPr>
      <w:r w:rsidRPr="00EC6831">
        <w:rPr>
          <w:rFonts w:ascii="Times New Roman" w:hAnsi="Times New Roman" w:cs="Times New Roman"/>
          <w:i/>
          <w:iCs/>
          <w:color w:val="000000" w:themeColor="text1"/>
          <w:sz w:val="28"/>
          <w:szCs w:val="28"/>
        </w:rPr>
        <w:t>У статті проаналізов</w:t>
      </w:r>
      <w:r w:rsidR="0012340A">
        <w:rPr>
          <w:rFonts w:ascii="Times New Roman" w:hAnsi="Times New Roman" w:cs="Times New Roman"/>
          <w:i/>
          <w:iCs/>
          <w:color w:val="000000" w:themeColor="text1"/>
          <w:sz w:val="28"/>
          <w:szCs w:val="28"/>
        </w:rPr>
        <w:t>а</w:t>
      </w:r>
      <w:r w:rsidRPr="00EC6831">
        <w:rPr>
          <w:rFonts w:ascii="Times New Roman" w:hAnsi="Times New Roman" w:cs="Times New Roman"/>
          <w:i/>
          <w:iCs/>
          <w:color w:val="000000" w:themeColor="text1"/>
          <w:sz w:val="28"/>
          <w:szCs w:val="28"/>
        </w:rPr>
        <w:t xml:space="preserve">но формування і трансформацію колективної пам’яті щодо гендерного насильства в Іспанії </w:t>
      </w:r>
      <w:bookmarkStart w:id="1" w:name="_Hlk195475093"/>
      <w:r w:rsidRPr="00EC6831">
        <w:rPr>
          <w:rFonts w:ascii="Times New Roman" w:hAnsi="Times New Roman" w:cs="Times New Roman"/>
          <w:i/>
          <w:iCs/>
          <w:color w:val="000000" w:themeColor="text1"/>
          <w:sz w:val="28"/>
          <w:szCs w:val="28"/>
        </w:rPr>
        <w:t>за часів режиму Ф. Франко</w:t>
      </w:r>
      <w:bookmarkEnd w:id="1"/>
      <w:r w:rsidRPr="00EC6831">
        <w:rPr>
          <w:rFonts w:ascii="Times New Roman" w:hAnsi="Times New Roman" w:cs="Times New Roman"/>
          <w:i/>
          <w:iCs/>
          <w:color w:val="000000" w:themeColor="text1"/>
          <w:sz w:val="28"/>
          <w:szCs w:val="28"/>
        </w:rPr>
        <w:t>. Акцентовано увагу на репресивних практиках та гендерному насильстві, спрямованих проти жінок. Розглянуто історичний контекст меморіальних практик замовчування та «амнезії», а також причини перегляду цієї політики і сучасний публічний дискурс щодо включення жіночого досвіду та пам’яті про гендерне насильство за часів режиму Ф. Франко до формування інклюзивної колективної пам’яті іспанського суспільства.</w:t>
      </w:r>
    </w:p>
    <w:p w:rsidR="00324A64" w:rsidRPr="00EC6831" w:rsidRDefault="00324A64" w:rsidP="00AE3163">
      <w:pPr>
        <w:spacing w:after="0" w:line="360" w:lineRule="auto"/>
        <w:ind w:firstLine="851"/>
        <w:jc w:val="both"/>
        <w:rPr>
          <w:rFonts w:ascii="Times New Roman" w:hAnsi="Times New Roman" w:cs="Times New Roman"/>
          <w:i/>
          <w:iCs/>
          <w:color w:val="000000" w:themeColor="text1"/>
          <w:sz w:val="28"/>
          <w:szCs w:val="28"/>
        </w:rPr>
      </w:pPr>
      <w:r w:rsidRPr="00EC6831">
        <w:rPr>
          <w:rFonts w:ascii="Times New Roman" w:hAnsi="Times New Roman" w:cs="Times New Roman"/>
          <w:b/>
          <w:bCs/>
          <w:i/>
          <w:iCs/>
          <w:color w:val="000000" w:themeColor="text1"/>
          <w:sz w:val="28"/>
          <w:szCs w:val="28"/>
        </w:rPr>
        <w:t>Ключові слова:</w:t>
      </w:r>
      <w:r w:rsidRPr="00EC6831">
        <w:rPr>
          <w:rFonts w:ascii="Times New Roman" w:hAnsi="Times New Roman" w:cs="Times New Roman"/>
          <w:i/>
          <w:iCs/>
          <w:color w:val="000000" w:themeColor="text1"/>
          <w:sz w:val="28"/>
          <w:szCs w:val="28"/>
        </w:rPr>
        <w:t xml:space="preserve"> режим Ф. Франко, гендерне насильство, маргіналізація, інклюзивна колективна пам’ять, колективна травма.</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Диктатура Ф. Франко залишила глибокий слід в історичній пам’яті Іспанії завдяки створенню масштабної системи дискримінації, пригнічення та контролю. Гендерне насильство тривалий </w:t>
      </w:r>
      <w:r w:rsidR="00703E3C" w:rsidRPr="00EC6831">
        <w:rPr>
          <w:rFonts w:ascii="Times New Roman" w:hAnsi="Times New Roman" w:cs="Times New Roman"/>
          <w:color w:val="000000" w:themeColor="text1"/>
          <w:sz w:val="28"/>
          <w:szCs w:val="28"/>
        </w:rPr>
        <w:t xml:space="preserve">час </w:t>
      </w:r>
      <w:r w:rsidRPr="00EC6831">
        <w:rPr>
          <w:rFonts w:ascii="Times New Roman" w:hAnsi="Times New Roman" w:cs="Times New Roman"/>
          <w:color w:val="000000" w:themeColor="text1"/>
          <w:sz w:val="28"/>
          <w:szCs w:val="28"/>
        </w:rPr>
        <w:t xml:space="preserve">висвітлювалось у ширшому контексті репресій, здійснюваних франкістським режимом, але не розглядалось як самостійний проблемний напрям досліджень. Однак </w:t>
      </w:r>
      <w:r w:rsidR="00703E3C"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рамках процесу переосмислення історичного минулого, поштовхом до якого стало прийняття  Закону про історичну пам’ять (2007) та Закону про демократичну пам’ять (2022), дослідження гендерного насильства дасть можливість проаналізувати замовчуваний історичний досвід та зрозуміти приховані форми насильства. </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 Дефініцію гендерного насильства окреслимо як форму «…насильницьких дій, що мають чітко виражену гендерну групу, на яку це </w:t>
      </w:r>
      <w:r w:rsidRPr="00EC6831">
        <w:rPr>
          <w:rFonts w:ascii="Times New Roman" w:hAnsi="Times New Roman" w:cs="Times New Roman"/>
          <w:color w:val="000000" w:themeColor="text1"/>
          <w:sz w:val="28"/>
          <w:szCs w:val="28"/>
        </w:rPr>
        <w:lastRenderedPageBreak/>
        <w:t xml:space="preserve">насилля спрямоване або яка це насилля чинить» </w:t>
      </w:r>
      <w:bookmarkStart w:id="2" w:name="_Hlk195392491"/>
      <w:r w:rsidRPr="00EC6831">
        <w:rPr>
          <w:rFonts w:ascii="Times New Roman" w:hAnsi="Times New Roman" w:cs="Times New Roman"/>
          <w:color w:val="000000" w:themeColor="text1"/>
          <w:sz w:val="28"/>
          <w:szCs w:val="28"/>
        </w:rPr>
        <w:t>[1, с. 153].</w:t>
      </w:r>
      <w:bookmarkEnd w:id="2"/>
      <w:r w:rsidRPr="00EC6831">
        <w:rPr>
          <w:rFonts w:ascii="Times New Roman" w:hAnsi="Times New Roman" w:cs="Times New Roman"/>
          <w:color w:val="000000" w:themeColor="text1"/>
          <w:sz w:val="28"/>
          <w:szCs w:val="28"/>
        </w:rPr>
        <w:t xml:space="preserve"> У контексті диктатури Ф. Франко, гендерне насильство було інструментом репресій та залякування, політичного контролю. Найчастіше від насильства потерпали жінки, адже ставали об’єктом цілеспрямованих та систематичних дій, які порушували їх фізичну недоторканість, посягали на честь та гідність. Практика публічного фізичного та морального приниження, сексуального насильства, закріплене на інституційному рівні «моральне перевиховання» жінок були елементом встановлення владного режиму, тобто породжували систему взаємин між групами людей, побудовану на принципах домінування та підпорядкування [1, с.</w:t>
      </w:r>
      <w:r w:rsidR="00703E3C"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153]. </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Аналіз цього досвіду, його осмислення та артикуляція через комеморативні практики дає змогу дослідити процес</w:t>
      </w:r>
      <w:r w:rsidRPr="00EC6831">
        <w:rPr>
          <w:color w:val="000000" w:themeColor="text1"/>
        </w:rPr>
        <w:t xml:space="preserve"> </w:t>
      </w:r>
      <w:r w:rsidRPr="00EC6831">
        <w:rPr>
          <w:rFonts w:ascii="Times New Roman" w:hAnsi="Times New Roman" w:cs="Times New Roman"/>
          <w:color w:val="000000" w:themeColor="text1"/>
          <w:sz w:val="28"/>
          <w:szCs w:val="28"/>
        </w:rPr>
        <w:t xml:space="preserve">формування інклюзивної колективної пам’яті іспанського суспільства і подолання наслідків авторитарного минулого. </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Під час Громадянської війни поширеною була практика застосування фізичного та психологічного насильства проти республіканських жінок з боку франкістів.</w:t>
      </w:r>
      <w:r w:rsidRPr="00EC6831">
        <w:rPr>
          <w:color w:val="000000" w:themeColor="text1"/>
        </w:rPr>
        <w:t xml:space="preserve"> </w:t>
      </w:r>
      <w:r w:rsidRPr="00EC6831">
        <w:rPr>
          <w:rFonts w:ascii="Times New Roman" w:hAnsi="Times New Roman" w:cs="Times New Roman"/>
          <w:color w:val="000000" w:themeColor="text1"/>
          <w:sz w:val="28"/>
          <w:szCs w:val="28"/>
        </w:rPr>
        <w:t>Після захоплення певних територій повстанцями, в «очищеному» населеному пункті вишукували тих, хто був причетний до республіканців. Якщо це були активістки, учасниці робітничого руху, родички республіканських діячів, то над ними влаштовували показові знущання: голили голову і змушували вжити касторову олію, що викликала діарею, і в такому вигляді проводили головними вулицями «звільненого» міста або села [2, с. 3].</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Франкізм спирався на ультраконсервативну ідеологію, в якій важливу роль відігравав націоналістичний компонент. Із цих світоглядних позицій жінки </w:t>
      </w:r>
      <w:r w:rsidR="005674BA" w:rsidRPr="00EC6831">
        <w:rPr>
          <w:rFonts w:ascii="Times New Roman" w:hAnsi="Times New Roman" w:cs="Times New Roman"/>
          <w:color w:val="000000" w:themeColor="text1"/>
          <w:sz w:val="28"/>
          <w:szCs w:val="28"/>
        </w:rPr>
        <w:t>сприймались</w:t>
      </w:r>
      <w:r w:rsidRPr="00EC6831">
        <w:rPr>
          <w:rFonts w:ascii="Times New Roman" w:hAnsi="Times New Roman" w:cs="Times New Roman"/>
          <w:color w:val="000000" w:themeColor="text1"/>
          <w:sz w:val="28"/>
          <w:szCs w:val="28"/>
        </w:rPr>
        <w:t xml:space="preserve"> як носії національної честі та моралі, а коло їх життєвих інтересів звужувалось до репродуктивної функції, заняття домашнім господарством та послухом чоловікові. Жінки, чий спосіб життя та рід занять виходили за рамки цієї статево-рольової моделі, розглядались як «девіантні» або «небезпечні» для нової влади та встановленого суспільного порядку.</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lastRenderedPageBreak/>
        <w:t>Говорячи про інструменталізацію насильства режимом Ф. Франко, іспанський історик Хав’єр Родріго зазначав також про використання гендерного насильства з метою залякування та деморалізації населення: «…. ганебні гендерні репресії, розроблені диктатурою, яка, окрім обмеження приватного простору жінок, досягла крайньої жорстокості, як-от викрадення, крадіжки дівчат і хлопчиків у жіночих в’язницях» [4, с. 27].</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Перемога франкістів у Громадянській війні легітимізувала практики гендерного насильства, передусім це стосувалось переможеної сторони. Тисячі жінок</w:t>
      </w:r>
      <w:r w:rsidR="005674B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пов’язаних із республіканцями родинними зв’язками, професійною або громадсько-політичною діяльністю, або ж підозрюваних у таких зв</w:t>
      </w:r>
      <w:r w:rsidR="005674B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язках стали об’єктом судових та позасудових переслідувань, сексуального, фізичного, економічного та психологічного насильства.</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Жінк</w:t>
      </w:r>
      <w:r w:rsidR="005674BA" w:rsidRPr="00EC6831">
        <w:rPr>
          <w:rFonts w:ascii="Times New Roman" w:hAnsi="Times New Roman" w:cs="Times New Roman"/>
          <w:color w:val="000000" w:themeColor="text1"/>
          <w:sz w:val="28"/>
          <w:szCs w:val="28"/>
        </w:rPr>
        <w:t>и,</w:t>
      </w:r>
      <w:r w:rsidRPr="00EC6831">
        <w:rPr>
          <w:rFonts w:ascii="Times New Roman" w:hAnsi="Times New Roman" w:cs="Times New Roman"/>
          <w:color w:val="000000" w:themeColor="text1"/>
          <w:sz w:val="28"/>
          <w:szCs w:val="28"/>
        </w:rPr>
        <w:t xml:space="preserve"> які потрапляли до в’язниць</w:t>
      </w:r>
      <w:r w:rsidR="005674B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піддавались тортурам, сексуальному насильству, психологічному тиску. У виправних закладах використовувалась практика ізоляції дітей від матерів.</w:t>
      </w:r>
      <w:r w:rsidRPr="00EC6831">
        <w:rPr>
          <w:color w:val="000000" w:themeColor="text1"/>
        </w:rPr>
        <w:t xml:space="preserve"> </w:t>
      </w:r>
      <w:r w:rsidRPr="00EC6831">
        <w:rPr>
          <w:rFonts w:ascii="Times New Roman" w:hAnsi="Times New Roman" w:cs="Times New Roman"/>
          <w:color w:val="000000" w:themeColor="text1"/>
          <w:sz w:val="28"/>
          <w:szCs w:val="28"/>
        </w:rPr>
        <w:t>Систематичне викрадення дітей, чиї матері були репресовані, визнані політично або соціально неблагонадійними</w:t>
      </w:r>
      <w:r w:rsidR="005674B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 один із найжорстокіших та найтравматичніших репресивних заходів. Найбільш вразливою категорією були жінки-республіканки: їх визнавали не лише політичними ворогами, а й соціально небезпечними елементами, які становили </w:t>
      </w:r>
      <w:r w:rsidR="005674BA" w:rsidRPr="00EC6831">
        <w:rPr>
          <w:rFonts w:ascii="Times New Roman" w:hAnsi="Times New Roman" w:cs="Times New Roman"/>
          <w:color w:val="000000" w:themeColor="text1"/>
          <w:sz w:val="28"/>
          <w:szCs w:val="28"/>
        </w:rPr>
        <w:t>загрозу</w:t>
      </w:r>
      <w:r w:rsidRPr="00EC6831">
        <w:rPr>
          <w:rFonts w:ascii="Times New Roman" w:hAnsi="Times New Roman" w:cs="Times New Roman"/>
          <w:color w:val="000000" w:themeColor="text1"/>
          <w:sz w:val="28"/>
          <w:szCs w:val="28"/>
        </w:rPr>
        <w:t xml:space="preserve"> для суспільної моралі та «блага іспанської нації».  На цій підставі вони розглядались франкістським режимом як непридатні для виховання нового покоління у дусі католицької моралі і традиційних цінностей. До досягнення дітьми трирічного віку, вони могли перебувати у в’язницях зі своїми матерями. Після цього діти ув’язнених матерів, передусім засуджених до смертної кари, за співучасті організації «Соціальна допомога» передавались на виховання до католицьких установ або «благонадійних» родин. Пам’ять про їхнє справжнє походження фальсифікувалась через зміну імені, дати та місця народження, даних про батьків [3, с. 137]. Точна цифра постраждалих не</w:t>
      </w:r>
      <w:r w:rsidR="00046DFD"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встановлена, але йдеться щонайменше про 30 тисяч викрадених дітей.</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lastRenderedPageBreak/>
        <w:t>Ще одним із інституалізованих форм гендерного насильства було соціальне виключення, яке передбачало економічну та юридичну залежність жінок спершу від батьків, а потім і від чоловіків. Зведення нанівець досягнень феміністичного руху та емансипації жінок, придушення їхньої соціально-політичної активності відбувались через відмову жінкам у громадянських, політичних, економічних і  трудових правах, державне втручання у питання шлюбу, репродуктивної та сексуальної поведінки. Жінки, чиї родичі-республіканці загинули у Громадянській війні, перебували під подвійним тиском: з одного боку вони піддавались соціальній стигматизації, а з іншого  ̶  економічній дискримінації,  маргіналізації, втраті доступу до ринку праці та соціальних ресурсів. Такою була практика колективної відповідальності: жінки мали «спокутувати злочини» своїх родичів.</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Системне та інституалізоване гендерне насильство було структурним елементом системи владного контролю в контексті авторитарного політичного режиму. Воно було фактором формування політичної та соціальної ієрархії. «Замовчування, забуття власного минулого та дистанціювання, навіть мінімальне, від будь-якої політичної стурбованості з боку мас переможених було кінцевою метою цієї структурної репресивної політики» [6, с. 178].</w:t>
      </w:r>
      <w:r w:rsidRPr="00EC6831">
        <w:rPr>
          <w:color w:val="000000" w:themeColor="text1"/>
        </w:rPr>
        <w:t xml:space="preserve"> </w:t>
      </w:r>
      <w:r w:rsidRPr="00EC6831">
        <w:rPr>
          <w:rFonts w:ascii="Times New Roman" w:hAnsi="Times New Roman" w:cs="Times New Roman"/>
          <w:color w:val="000000" w:themeColor="text1"/>
          <w:sz w:val="28"/>
          <w:szCs w:val="28"/>
        </w:rPr>
        <w:t>Аналіз цих практик розкриває механізми соціального контролю та домінування в умовах авторитаризму, а також формування колективної пам’яті та рефлексії щодо  травматичного історичного досвіду.</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Упродовж років диктатури Ф. Франко події Громадянської війни 1936</w:t>
      </w:r>
      <w:r w:rsidR="00046DFD"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1939 рр., подальші репресії, вигнання та страти були частиною офіційного пропагандистського дискурсу, не підлягаючи дискусіям. </w:t>
      </w:r>
      <w:r w:rsidR="00046DFD"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період переходу Іспанії до демократії, у рамках «Закону про амністію» (або</w:t>
      </w:r>
      <w:r w:rsidR="006C4FB6"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як його ще називають</w:t>
      </w:r>
      <w:r w:rsidR="006C4FB6"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«Пакту про забуття») 1977 р., поза публічним дискурсом залишилось багато травматичних подій, які стосувались Громадянської війни та діяльності режиму Ф.</w:t>
      </w:r>
      <w:r w:rsidR="006C4FB6"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Франко. Проблема гендерного насильства, провадженого франкістським режимом, також залишилась поза суспільною увагою.</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lastRenderedPageBreak/>
        <w:t>З 1990-х років проблема гендерного насильства за режиму Ф. Франко почала привертати увагу все більшої кількості науковців, журналістів та активістів,</w:t>
      </w:r>
      <w:r w:rsidR="006C4FB6" w:rsidRPr="00EC6831">
        <w:rPr>
          <w:rFonts w:ascii="Times New Roman" w:hAnsi="Times New Roman" w:cs="Times New Roman"/>
          <w:color w:val="000000" w:themeColor="text1"/>
          <w:sz w:val="28"/>
          <w:szCs w:val="28"/>
        </w:rPr>
        <w:t xml:space="preserve"> котрі</w:t>
      </w:r>
      <w:r w:rsidRPr="00EC6831">
        <w:rPr>
          <w:rFonts w:ascii="Times New Roman" w:hAnsi="Times New Roman" w:cs="Times New Roman"/>
          <w:color w:val="000000" w:themeColor="text1"/>
          <w:sz w:val="28"/>
          <w:szCs w:val="28"/>
        </w:rPr>
        <w:t xml:space="preserve"> почали документувати історії травматичного досвіду жінок, які пережили фізичне, психологічне або сексуальне насильство у франкістський період. Сприяли цьому також наукові праці </w:t>
      </w:r>
      <w:r w:rsidR="006C4FB6" w:rsidRPr="00EC6831">
        <w:rPr>
          <w:rFonts w:ascii="Times New Roman" w:hAnsi="Times New Roman" w:cs="Times New Roman"/>
          <w:color w:val="000000" w:themeColor="text1"/>
          <w:sz w:val="28"/>
          <w:szCs w:val="28"/>
        </w:rPr>
        <w:t xml:space="preserve">з </w:t>
      </w:r>
      <w:r w:rsidRPr="00EC6831">
        <w:rPr>
          <w:rFonts w:ascii="Times New Roman" w:hAnsi="Times New Roman" w:cs="Times New Roman"/>
          <w:color w:val="000000" w:themeColor="text1"/>
          <w:sz w:val="28"/>
          <w:szCs w:val="28"/>
        </w:rPr>
        <w:t xml:space="preserve">жіночої історії, </w:t>
      </w:r>
      <w:r w:rsidR="006C4FB6" w:rsidRPr="00EC6831">
        <w:rPr>
          <w:rFonts w:ascii="Times New Roman" w:hAnsi="Times New Roman" w:cs="Times New Roman"/>
          <w:color w:val="000000" w:themeColor="text1"/>
          <w:sz w:val="28"/>
          <w:szCs w:val="28"/>
        </w:rPr>
        <w:t>що</w:t>
      </w:r>
      <w:r w:rsidRPr="00EC6831">
        <w:rPr>
          <w:rFonts w:ascii="Times New Roman" w:hAnsi="Times New Roman" w:cs="Times New Roman"/>
          <w:color w:val="000000" w:themeColor="text1"/>
          <w:sz w:val="28"/>
          <w:szCs w:val="28"/>
        </w:rPr>
        <w:t xml:space="preserve"> з позицій феміністичної критики досліджували теми, які до того перебували на периферії наукових інтересів. Процес формування культурної пам’яті супроводжувався зверненням до теми гендерного насильства за часів режиму Ф. Франко через художні та документальні фільми, публікації мемуарів, виставки, облаштування місць пам’яті.</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У 2004 р. було започатковано про</w:t>
      </w:r>
      <w:r w:rsidR="00C62BEC" w:rsidRPr="00EC6831">
        <w:rPr>
          <w:rFonts w:ascii="Times New Roman" w:hAnsi="Times New Roman" w:cs="Times New Roman"/>
          <w:color w:val="000000" w:themeColor="text1"/>
          <w:sz w:val="28"/>
          <w:szCs w:val="28"/>
        </w:rPr>
        <w:t>є</w:t>
      </w:r>
      <w:r w:rsidRPr="00EC6831">
        <w:rPr>
          <w:rFonts w:ascii="Times New Roman" w:hAnsi="Times New Roman" w:cs="Times New Roman"/>
          <w:color w:val="000000" w:themeColor="text1"/>
          <w:sz w:val="28"/>
          <w:szCs w:val="28"/>
        </w:rPr>
        <w:t>кт зі створення цифрової Бази даних жертв франкізму в Андалусії, Естремадурі та Північній Африці «Todos (...) los Nombres» («Всі імена»)</w:t>
      </w:r>
      <w:r w:rsidR="00C62BEC"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покликан</w:t>
      </w:r>
      <w:r w:rsidR="00C62BEC" w:rsidRPr="00EC6831">
        <w:rPr>
          <w:rFonts w:ascii="Times New Roman" w:hAnsi="Times New Roman" w:cs="Times New Roman"/>
          <w:color w:val="000000" w:themeColor="text1"/>
          <w:sz w:val="28"/>
          <w:szCs w:val="28"/>
        </w:rPr>
        <w:t>ий</w:t>
      </w:r>
      <w:r w:rsidRPr="00EC6831">
        <w:rPr>
          <w:rFonts w:ascii="Times New Roman" w:hAnsi="Times New Roman" w:cs="Times New Roman"/>
          <w:color w:val="000000" w:themeColor="text1"/>
          <w:sz w:val="28"/>
          <w:szCs w:val="28"/>
        </w:rPr>
        <w:t xml:space="preserve"> класифікувати всю наявну інформацію </w:t>
      </w:r>
      <w:r w:rsidR="00C62BEC" w:rsidRPr="00EC6831">
        <w:rPr>
          <w:rFonts w:ascii="Times New Roman" w:hAnsi="Times New Roman" w:cs="Times New Roman"/>
          <w:color w:val="000000" w:themeColor="text1"/>
          <w:sz w:val="28"/>
          <w:szCs w:val="28"/>
        </w:rPr>
        <w:t>про</w:t>
      </w:r>
      <w:r w:rsidRPr="00EC6831">
        <w:rPr>
          <w:rFonts w:ascii="Times New Roman" w:hAnsi="Times New Roman" w:cs="Times New Roman"/>
          <w:color w:val="000000" w:themeColor="text1"/>
          <w:sz w:val="28"/>
          <w:szCs w:val="28"/>
        </w:rPr>
        <w:t xml:space="preserve"> жертв франкістських репресій та зробити її доступною широкому загалу. Цифрова база даних «Mujer y Memoria» («Жінка і пам’ять») була створена з метою розміщення про</w:t>
      </w:r>
      <w:r w:rsidR="00C62BEC" w:rsidRPr="00EC6831">
        <w:rPr>
          <w:rFonts w:ascii="Times New Roman" w:hAnsi="Times New Roman" w:cs="Times New Roman"/>
          <w:color w:val="000000" w:themeColor="text1"/>
          <w:sz w:val="28"/>
          <w:szCs w:val="28"/>
        </w:rPr>
        <w:t>є</w:t>
      </w:r>
      <w:r w:rsidRPr="00EC6831">
        <w:rPr>
          <w:rFonts w:ascii="Times New Roman" w:hAnsi="Times New Roman" w:cs="Times New Roman"/>
          <w:color w:val="000000" w:themeColor="text1"/>
          <w:sz w:val="28"/>
          <w:szCs w:val="28"/>
        </w:rPr>
        <w:t>ктів, які відновлюють і поширюють історичну пам’ять іспанських жінок ХХ століття. В її рамках реалізовуються два про</w:t>
      </w:r>
      <w:r w:rsidR="00C62BEC" w:rsidRPr="00EC6831">
        <w:rPr>
          <w:rFonts w:ascii="Times New Roman" w:hAnsi="Times New Roman" w:cs="Times New Roman"/>
          <w:color w:val="000000" w:themeColor="text1"/>
          <w:sz w:val="28"/>
          <w:szCs w:val="28"/>
        </w:rPr>
        <w:t>є</w:t>
      </w:r>
      <w:r w:rsidRPr="00EC6831">
        <w:rPr>
          <w:rFonts w:ascii="Times New Roman" w:hAnsi="Times New Roman" w:cs="Times New Roman"/>
          <w:color w:val="000000" w:themeColor="text1"/>
          <w:sz w:val="28"/>
          <w:szCs w:val="28"/>
        </w:rPr>
        <w:t xml:space="preserve">кти </w:t>
      </w:r>
      <w:r w:rsidR="00C62BEC"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 xml:space="preserve">«Матері та доньки іспанського переходу» та «Вкрадені материнства». «El Centro Documental de la Memoria Histórica en femenino» («Документальний центр жіночої історичної пам’яті») займається організацією міжнародних наукових конгресів, конференцій, виставок, презентацій наукових досліджень, покликаних демаргіналізувати жіночий історичний досвід та включити його до інклюзивної колективної пам’яті іспанського суспільства </w:t>
      </w:r>
      <w:r w:rsidR="00C62BEC" w:rsidRPr="00EC6831">
        <w:rPr>
          <w:rFonts w:ascii="Times New Roman" w:hAnsi="Times New Roman" w:cs="Times New Roman"/>
          <w:color w:val="000000" w:themeColor="text1"/>
          <w:sz w:val="28"/>
          <w:szCs w:val="28"/>
        </w:rPr>
        <w:t>про</w:t>
      </w:r>
      <w:r w:rsidRPr="00EC6831">
        <w:rPr>
          <w:rFonts w:ascii="Times New Roman" w:hAnsi="Times New Roman" w:cs="Times New Roman"/>
          <w:color w:val="000000" w:themeColor="text1"/>
          <w:sz w:val="28"/>
          <w:szCs w:val="28"/>
        </w:rPr>
        <w:t xml:space="preserve"> Громадянськ</w:t>
      </w:r>
      <w:r w:rsidR="00C62BEC"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війн</w:t>
      </w:r>
      <w:r w:rsidR="00C62BEC"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1936</w:t>
      </w:r>
      <w:r w:rsidR="00C62BEC"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1939</w:t>
      </w:r>
      <w:r w:rsidR="00C62BEC"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рр. та часів режиму Ф. Франко.</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Прийняття «Закону про історичну пам’ять» 2007 р. порушило багаторічну практику «амнезії-мовчання», визнаючи наявність жертв Громадянської війни з обох боків та покладаючи на центральний уряд зобов’язання сприяти пошуку останків жертв франкістських репресій, їх ексгумації та ідентифікації. Розслідування та судові рішення Бальтасара Гарсона, а також суспільний резонанс, обговорення та інтерпретація його </w:t>
      </w:r>
      <w:r w:rsidRPr="00EC6831">
        <w:rPr>
          <w:rFonts w:ascii="Times New Roman" w:hAnsi="Times New Roman" w:cs="Times New Roman"/>
          <w:color w:val="000000" w:themeColor="text1"/>
          <w:sz w:val="28"/>
          <w:szCs w:val="28"/>
        </w:rPr>
        <w:lastRenderedPageBreak/>
        <w:t>рішень у ЗМІ призвели до «дивного використання кримінальних проваджень під виглядом розслідування злочинів, скоєних під час режиму Франко, для відновлення історичної пам’яті» [5, с. 4].</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Важливим також є використання медіа з метою творення колективної пам’яті про гендерне насильство за часів франкістського режиму: документальні фільми «Вчительки Республіки» (2013), «Гільєна 1937» (2013), «Мовчання інших» (2018), «Вивести на світло. Пам’ять про поголених жінок» (2021) проливають світло на колективну травму, яка довгий час була маргіналізованою та замовчуваною. Громадські та муніципальні ініціативи щодо вшанування пам’яті жертв репресій та гендерного насильства реалізуються у формі меморіальних маршрутів у містах,</w:t>
      </w:r>
      <w:r w:rsidRPr="00EC6831">
        <w:rPr>
          <w:color w:val="000000" w:themeColor="text1"/>
        </w:rPr>
        <w:t xml:space="preserve"> </w:t>
      </w:r>
      <w:r w:rsidRPr="00EC6831">
        <w:rPr>
          <w:rFonts w:ascii="Times New Roman" w:hAnsi="Times New Roman" w:cs="Times New Roman"/>
          <w:color w:val="000000" w:themeColor="text1"/>
          <w:sz w:val="28"/>
          <w:szCs w:val="28"/>
        </w:rPr>
        <w:t>встановлення пам’ятних табличок та монументів, проведення тематичних експозицій.</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«Закон про демократичну пам’ять» (2022) значно розширив рамки попереднього закону 2007 р. і визнав права жертв франкістської диктатури, зокрема тих, хто постраждав від гендерно зумовленого насильства.</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Колективна пам</w:t>
      </w:r>
      <w:bookmarkStart w:id="3" w:name="_Hlk205230183"/>
      <w:r w:rsidRPr="00EC6831">
        <w:rPr>
          <w:rFonts w:ascii="Times New Roman" w:hAnsi="Times New Roman" w:cs="Times New Roman"/>
          <w:color w:val="000000" w:themeColor="text1"/>
          <w:sz w:val="28"/>
          <w:szCs w:val="28"/>
        </w:rPr>
        <w:t>’</w:t>
      </w:r>
      <w:bookmarkEnd w:id="3"/>
      <w:r w:rsidRPr="00EC6831">
        <w:rPr>
          <w:rFonts w:ascii="Times New Roman" w:hAnsi="Times New Roman" w:cs="Times New Roman"/>
          <w:color w:val="000000" w:themeColor="text1"/>
          <w:sz w:val="28"/>
          <w:szCs w:val="28"/>
        </w:rPr>
        <w:t>ять, яка формується у нинішньому іспанському політичному контексті, не позбавлена суперечностей та конфліктів на ґрунті оцінок режиму Ф. Франко та його історичної спадщини, але вона відкрита до інклюзивності, дискусій та рефлексії щодо колективних травм  та їх подолання. Інтеграція історичної пам’яті щодо гендерного насильства та жіночого досвіду в період Громадянської війни та за часів режиму Ф. Франко дає можливість почути голоси тих, хто був стигматизований та маргіналізований, аби осмислити природу франкізму, подолати історичні травми та сформувати історичну пам’ять на принципах гідності та визнання.</w:t>
      </w:r>
    </w:p>
    <w:p w:rsidR="0067128B" w:rsidRPr="00EC6831" w:rsidRDefault="0067128B" w:rsidP="00AE3163">
      <w:pPr>
        <w:spacing w:after="0" w:line="360" w:lineRule="auto"/>
        <w:ind w:firstLine="851"/>
        <w:jc w:val="both"/>
        <w:rPr>
          <w:rFonts w:ascii="Times New Roman" w:hAnsi="Times New Roman" w:cs="Times New Roman"/>
          <w:color w:val="000000" w:themeColor="text1"/>
          <w:sz w:val="28"/>
          <w:szCs w:val="28"/>
        </w:rPr>
      </w:pPr>
    </w:p>
    <w:p w:rsidR="00324A64" w:rsidRPr="00EC6831" w:rsidRDefault="00324A64" w:rsidP="00453EFB">
      <w:pPr>
        <w:spacing w:after="0" w:line="240" w:lineRule="auto"/>
        <w:jc w:val="center"/>
        <w:rPr>
          <w:rFonts w:ascii="Times New Roman" w:hAnsi="Times New Roman" w:cs="Times New Roman"/>
          <w:b/>
          <w:bCs/>
          <w:color w:val="000000" w:themeColor="text1"/>
          <w:sz w:val="28"/>
          <w:szCs w:val="28"/>
        </w:rPr>
      </w:pPr>
      <w:bookmarkStart w:id="4" w:name="_Hlk205286948"/>
      <w:r w:rsidRPr="00EC6831">
        <w:rPr>
          <w:rFonts w:ascii="Times New Roman" w:hAnsi="Times New Roman" w:cs="Times New Roman"/>
          <w:b/>
          <w:bCs/>
          <w:color w:val="000000" w:themeColor="text1"/>
          <w:sz w:val="28"/>
          <w:szCs w:val="28"/>
        </w:rPr>
        <w:t>Список використаних джерел та літератури</w:t>
      </w:r>
      <w:r w:rsidR="00270038" w:rsidRPr="00EC6831">
        <w:rPr>
          <w:rFonts w:ascii="Times New Roman" w:hAnsi="Times New Roman" w:cs="Times New Roman"/>
          <w:b/>
          <w:bCs/>
          <w:color w:val="000000" w:themeColor="text1"/>
          <w:sz w:val="28"/>
          <w:szCs w:val="28"/>
        </w:rPr>
        <w:t>:</w:t>
      </w:r>
    </w:p>
    <w:bookmarkEnd w:id="4"/>
    <w:p w:rsidR="00324A64" w:rsidRPr="00EC6831" w:rsidRDefault="00324A64" w:rsidP="003A59B5">
      <w:pPr>
        <w:pStyle w:val="a4"/>
        <w:numPr>
          <w:ilvl w:val="0"/>
          <w:numId w:val="17"/>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Гендер для медій</w:t>
      </w:r>
      <w:r w:rsidR="00C62BEC"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 xml:space="preserve">: </w:t>
      </w:r>
      <w:r w:rsidR="00C62BEC" w:rsidRPr="00EC6831">
        <w:rPr>
          <w:rFonts w:ascii="Times New Roman" w:hAnsi="Times New Roman" w:cs="Times New Roman"/>
          <w:color w:val="000000" w:themeColor="text1"/>
          <w:sz w:val="28"/>
          <w:szCs w:val="28"/>
        </w:rPr>
        <w:t>п</w:t>
      </w:r>
      <w:r w:rsidRPr="00EC6831">
        <w:rPr>
          <w:rFonts w:ascii="Times New Roman" w:hAnsi="Times New Roman" w:cs="Times New Roman"/>
          <w:color w:val="000000" w:themeColor="text1"/>
          <w:sz w:val="28"/>
          <w:szCs w:val="28"/>
        </w:rPr>
        <w:t>ідручник із гендерної теорії для журналістики та інших соціогуманітарних спеціальностей / за заг. ред. М. Маєрчик</w:t>
      </w:r>
      <w:r w:rsidR="00C62BEC"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Київ</w:t>
      </w:r>
      <w:r w:rsidR="00C62BEC"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Критика, 2013. 216 с.</w:t>
      </w:r>
    </w:p>
    <w:p w:rsidR="00324A64" w:rsidRPr="00EC6831" w:rsidRDefault="00324A64" w:rsidP="003A59B5">
      <w:pPr>
        <w:pStyle w:val="a4"/>
        <w:numPr>
          <w:ilvl w:val="0"/>
          <w:numId w:val="17"/>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González Duro E. Las rapadas: el franquismo contra la mujer.</w:t>
      </w:r>
      <w:r w:rsidRPr="00EC6831">
        <w:rPr>
          <w:color w:val="000000" w:themeColor="text1"/>
          <w:sz w:val="28"/>
          <w:szCs w:val="28"/>
        </w:rPr>
        <w:t xml:space="preserve"> </w:t>
      </w:r>
      <w:r w:rsidRPr="00EC6831">
        <w:rPr>
          <w:rFonts w:ascii="Times New Roman" w:hAnsi="Times New Roman" w:cs="Times New Roman"/>
          <w:color w:val="000000" w:themeColor="text1"/>
          <w:sz w:val="28"/>
          <w:szCs w:val="28"/>
        </w:rPr>
        <w:t>Madrid</w:t>
      </w:r>
      <w:r w:rsidR="008C33A0"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Siglo XXI España, 2012. 221 р.</w:t>
      </w:r>
    </w:p>
    <w:p w:rsidR="00324A64" w:rsidRPr="00EC6831" w:rsidRDefault="00324A64" w:rsidP="003A59B5">
      <w:pPr>
        <w:pStyle w:val="a4"/>
        <w:numPr>
          <w:ilvl w:val="0"/>
          <w:numId w:val="17"/>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lastRenderedPageBreak/>
        <w:t>Historia de España</w:t>
      </w:r>
      <w:r w:rsidR="008C33A0"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 J. Fontana, R. Villares. </w:t>
      </w:r>
      <w:bookmarkStart w:id="5" w:name="_Hlk195476243"/>
      <w:r w:rsidRPr="00EC6831">
        <w:rPr>
          <w:rFonts w:ascii="Times New Roman" w:hAnsi="Times New Roman" w:cs="Times New Roman"/>
          <w:color w:val="000000" w:themeColor="text1"/>
          <w:sz w:val="28"/>
          <w:szCs w:val="28"/>
        </w:rPr>
        <w:t>Barcelona</w:t>
      </w:r>
      <w:r w:rsidR="008C33A0"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Crítica</w:t>
      </w:r>
      <w:r w:rsidR="008C33A0"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w:t>
      </w:r>
      <w:r w:rsidR="008C33A0"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Marcial Pons, 2010</w:t>
      </w:r>
      <w:r w:rsidRPr="006F6A63">
        <w:rPr>
          <w:rFonts w:ascii="Times New Roman" w:hAnsi="Times New Roman" w:cs="Times New Roman"/>
          <w:color w:val="000000" w:themeColor="text1"/>
          <w:sz w:val="28"/>
          <w:szCs w:val="28"/>
        </w:rPr>
        <w:t>. Vol.</w:t>
      </w:r>
      <w:bookmarkEnd w:id="5"/>
      <w:r w:rsidRPr="006F6A63">
        <w:rPr>
          <w:rFonts w:ascii="Times New Roman" w:hAnsi="Times New Roman" w:cs="Times New Roman"/>
          <w:color w:val="000000" w:themeColor="text1"/>
          <w:sz w:val="28"/>
          <w:szCs w:val="28"/>
        </w:rPr>
        <w:t xml:space="preserve"> 9</w:t>
      </w:r>
      <w:r w:rsidRPr="00EC6831">
        <w:rPr>
          <w:rFonts w:ascii="Times New Roman" w:hAnsi="Times New Roman" w:cs="Times New Roman"/>
          <w:color w:val="000000" w:themeColor="text1"/>
          <w:sz w:val="28"/>
          <w:szCs w:val="28"/>
        </w:rPr>
        <w:t xml:space="preserve"> : La dictadura de Franco / De Riquer B. 946 p.</w:t>
      </w:r>
    </w:p>
    <w:p w:rsidR="00324A64" w:rsidRPr="00EC6831" w:rsidRDefault="00324A64" w:rsidP="003A59B5">
      <w:pPr>
        <w:pStyle w:val="a4"/>
        <w:numPr>
          <w:ilvl w:val="0"/>
          <w:numId w:val="17"/>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Rodrigo J. Hasta la raíz. Violencia durante la guerra civil y la dictadura franquista. </w:t>
      </w:r>
      <w:r w:rsidRPr="00EC6831">
        <w:rPr>
          <w:rFonts w:ascii="Times New Roman" w:hAnsi="Times New Roman" w:cs="Times New Roman"/>
          <w:i/>
          <w:iCs/>
          <w:color w:val="000000" w:themeColor="text1"/>
          <w:sz w:val="28"/>
          <w:szCs w:val="28"/>
        </w:rPr>
        <w:t>Cuadernos de historia contemporánea</w:t>
      </w:r>
      <w:r w:rsidRPr="00EC6831">
        <w:rPr>
          <w:rFonts w:ascii="Times New Roman" w:hAnsi="Times New Roman" w:cs="Times New Roman"/>
          <w:color w:val="000000" w:themeColor="text1"/>
          <w:sz w:val="28"/>
          <w:szCs w:val="28"/>
        </w:rPr>
        <w:t xml:space="preserve">. 2008. </w:t>
      </w:r>
      <w:r w:rsidR="008C33A0"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30. P. 453</w:t>
      </w:r>
      <w:r w:rsidR="008C33A0"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454.</w:t>
      </w:r>
    </w:p>
    <w:p w:rsidR="00324A64" w:rsidRPr="00EC6831" w:rsidRDefault="00324A64" w:rsidP="003A59B5">
      <w:pPr>
        <w:pStyle w:val="a4"/>
        <w:numPr>
          <w:ilvl w:val="0"/>
          <w:numId w:val="17"/>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Santos J. Elogio de Historia en tiempo de Memoria. Madrid</w:t>
      </w:r>
      <w:r w:rsidR="008C33A0"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Marcial Pons Historia-Fundación Alfonso Martín Escudero, 2011. 238 p.</w:t>
      </w:r>
    </w:p>
    <w:p w:rsidR="007F4C77" w:rsidRPr="00EC6831" w:rsidRDefault="00324A64" w:rsidP="003A59B5">
      <w:pPr>
        <w:pStyle w:val="a4"/>
        <w:numPr>
          <w:ilvl w:val="0"/>
          <w:numId w:val="17"/>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Saz I. Fascismo y franquismo. Valencia</w:t>
      </w:r>
      <w:r w:rsidR="008C33A0"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Publicacions de la Universitat de València, 2004. 285 p.</w:t>
      </w:r>
    </w:p>
    <w:p w:rsidR="00DA3323" w:rsidRPr="00EC6831" w:rsidRDefault="00DA3323" w:rsidP="00AE3163">
      <w:pPr>
        <w:spacing w:after="0" w:line="360" w:lineRule="auto"/>
        <w:ind w:firstLine="851"/>
        <w:jc w:val="both"/>
        <w:outlineLvl w:val="2"/>
        <w:rPr>
          <w:rFonts w:ascii="Times New Roman" w:eastAsia="Times New Roman" w:hAnsi="Times New Roman" w:cs="Times New Roman"/>
          <w:b/>
          <w:bCs/>
          <w:color w:val="000000" w:themeColor="text1"/>
          <w:sz w:val="28"/>
          <w:szCs w:val="28"/>
          <w:lang w:eastAsia="uk-UA"/>
        </w:rPr>
      </w:pPr>
    </w:p>
    <w:p w:rsidR="00324A64" w:rsidRPr="00EC6831" w:rsidRDefault="00324A64" w:rsidP="00AE3163">
      <w:pPr>
        <w:spacing w:after="0" w:line="360" w:lineRule="auto"/>
        <w:ind w:firstLine="851"/>
        <w:jc w:val="both"/>
        <w:outlineLvl w:val="2"/>
        <w:rPr>
          <w:rFonts w:ascii="Times New Roman" w:eastAsia="Times New Roman" w:hAnsi="Times New Roman" w:cs="Times New Roman"/>
          <w:b/>
          <w:bCs/>
          <w:color w:val="000000" w:themeColor="text1"/>
          <w:sz w:val="28"/>
          <w:szCs w:val="28"/>
          <w:lang w:eastAsia="uk-UA"/>
        </w:rPr>
      </w:pPr>
      <w:r w:rsidRPr="00EC6831">
        <w:rPr>
          <w:rFonts w:ascii="Times New Roman" w:eastAsia="Times New Roman" w:hAnsi="Times New Roman" w:cs="Times New Roman"/>
          <w:b/>
          <w:bCs/>
          <w:color w:val="000000" w:themeColor="text1"/>
          <w:sz w:val="28"/>
          <w:szCs w:val="28"/>
          <w:lang w:eastAsia="uk-UA"/>
        </w:rPr>
        <w:t xml:space="preserve">УДК </w:t>
      </w:r>
      <w:r w:rsidRPr="00EC6831">
        <w:rPr>
          <w:rFonts w:ascii="Times New Roman" w:hAnsi="Times New Roman" w:cs="Times New Roman"/>
          <w:color w:val="000000" w:themeColor="text1"/>
          <w:sz w:val="28"/>
          <w:szCs w:val="28"/>
          <w:shd w:val="clear" w:color="auto" w:fill="FFFFFF"/>
        </w:rPr>
        <w:t>930:159.953.2]:[94(497.2)(092):172.15]:323.1</w:t>
      </w:r>
    </w:p>
    <w:p w:rsidR="00324A64" w:rsidRPr="00EC6831" w:rsidRDefault="00324A64" w:rsidP="00AE3163">
      <w:pPr>
        <w:pStyle w:val="1"/>
        <w:ind w:firstLine="851"/>
        <w:jc w:val="right"/>
        <w:rPr>
          <w:rFonts w:ascii="Times New Roman" w:hAnsi="Times New Roman" w:cs="Times New Roman"/>
          <w:b/>
          <w:color w:val="000000" w:themeColor="text1"/>
          <w:sz w:val="28"/>
          <w:szCs w:val="28"/>
        </w:rPr>
      </w:pPr>
      <w:r w:rsidRPr="00EC6831">
        <w:rPr>
          <w:rFonts w:ascii="Times New Roman" w:hAnsi="Times New Roman" w:cs="Times New Roman"/>
          <w:b/>
          <w:color w:val="000000" w:themeColor="text1"/>
          <w:sz w:val="28"/>
          <w:szCs w:val="28"/>
        </w:rPr>
        <w:t>Бойко О.</w:t>
      </w:r>
      <w:r w:rsidR="008C33A0" w:rsidRPr="00EC6831">
        <w:rPr>
          <w:rFonts w:ascii="Times New Roman" w:hAnsi="Times New Roman" w:cs="Times New Roman"/>
          <w:b/>
          <w:color w:val="000000" w:themeColor="text1"/>
          <w:sz w:val="28"/>
          <w:szCs w:val="28"/>
        </w:rPr>
        <w:t> </w:t>
      </w:r>
      <w:r w:rsidRPr="00EC6831">
        <w:rPr>
          <w:rFonts w:ascii="Times New Roman" w:hAnsi="Times New Roman" w:cs="Times New Roman"/>
          <w:b/>
          <w:color w:val="000000" w:themeColor="text1"/>
          <w:sz w:val="28"/>
          <w:szCs w:val="28"/>
        </w:rPr>
        <w:t>В.</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асистент кафедри джерелознавчих студій</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та суспільних комунікацій</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Запорізький національний університет</w:t>
      </w:r>
    </w:p>
    <w:p w:rsidR="00324A64" w:rsidRPr="00EC6831" w:rsidRDefault="00324A64" w:rsidP="00AE3163">
      <w:pPr>
        <w:spacing w:after="0" w:line="360" w:lineRule="auto"/>
        <w:ind w:firstLine="851"/>
        <w:jc w:val="right"/>
        <w:rPr>
          <w:rFonts w:ascii="Times New Roman" w:hAnsi="Times New Roman" w:cs="Times New Roman"/>
          <w:b/>
          <w:i/>
          <w:color w:val="000000" w:themeColor="text1"/>
          <w:sz w:val="28"/>
          <w:szCs w:val="28"/>
        </w:rPr>
      </w:pPr>
    </w:p>
    <w:p w:rsidR="00324A64" w:rsidRPr="00EC6831" w:rsidRDefault="00324A64" w:rsidP="008C33A0">
      <w:pPr>
        <w:pStyle w:val="2"/>
        <w:jc w:val="center"/>
        <w:rPr>
          <w:rFonts w:ascii="Times New Roman" w:eastAsia="Times New Roman" w:hAnsi="Times New Roman" w:cs="Times New Roman"/>
          <w:b w:val="0"/>
          <w:bCs w:val="0"/>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РОЛЬ НАЦІОНАЛЬНИХ ГЕРОЇВ </w:t>
      </w:r>
      <w:r w:rsidR="00453EFB" w:rsidRPr="00EC6831">
        <w:rPr>
          <w:rFonts w:ascii="Times New Roman" w:eastAsia="Times New Roman" w:hAnsi="Times New Roman" w:cs="Times New Roman"/>
          <w:color w:val="000000" w:themeColor="text1"/>
          <w:sz w:val="28"/>
          <w:szCs w:val="28"/>
          <w:lang w:eastAsia="uk-UA"/>
        </w:rPr>
        <w:br/>
      </w:r>
      <w:r w:rsidRPr="00EC6831">
        <w:rPr>
          <w:rFonts w:ascii="Times New Roman" w:eastAsia="Times New Roman" w:hAnsi="Times New Roman" w:cs="Times New Roman"/>
          <w:color w:val="000000" w:themeColor="text1"/>
          <w:sz w:val="28"/>
          <w:szCs w:val="28"/>
          <w:lang w:eastAsia="uk-UA"/>
        </w:rPr>
        <w:t>У ФОРМУВАННІ</w:t>
      </w:r>
      <w:r w:rsidR="00453EFB"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СУЧАСНОЇ БОЛГАРСЬКОЇ ІДЕНТИЧНОСТІ</w:t>
      </w:r>
    </w:p>
    <w:p w:rsidR="00324A64" w:rsidRPr="00EC6831" w:rsidRDefault="00324A64" w:rsidP="00AE3163">
      <w:pPr>
        <w:spacing w:after="0" w:line="360" w:lineRule="auto"/>
        <w:ind w:firstLine="851"/>
        <w:rPr>
          <w:rFonts w:ascii="Times New Roman" w:hAnsi="Times New Roman" w:cs="Times New Roman"/>
          <w:i/>
          <w:color w:val="000000" w:themeColor="text1"/>
          <w:sz w:val="28"/>
          <w:szCs w:val="28"/>
        </w:rPr>
      </w:pPr>
    </w:p>
    <w:p w:rsidR="00324A64" w:rsidRPr="00EC6831" w:rsidRDefault="00324A64" w:rsidP="00AE3163">
      <w:pPr>
        <w:spacing w:after="0" w:line="360" w:lineRule="auto"/>
        <w:ind w:firstLine="851"/>
        <w:jc w:val="both"/>
        <w:rPr>
          <w:rFonts w:ascii="Times New Roman" w:hAnsi="Times New Roman" w:cs="Times New Roman"/>
          <w:i/>
          <w:color w:val="000000" w:themeColor="text1"/>
          <w:sz w:val="28"/>
          <w:szCs w:val="28"/>
        </w:rPr>
      </w:pPr>
      <w:r w:rsidRPr="00EC6831">
        <w:rPr>
          <w:rFonts w:ascii="Times New Roman" w:hAnsi="Times New Roman" w:cs="Times New Roman"/>
          <w:i/>
          <w:color w:val="000000" w:themeColor="text1"/>
          <w:sz w:val="28"/>
          <w:szCs w:val="28"/>
        </w:rPr>
        <w:t>Робота досліджує роль національних героїв у формуванні історичної пам</w:t>
      </w:r>
      <w:r w:rsidR="00D40CBF" w:rsidRPr="00EC6831">
        <w:rPr>
          <w:rFonts w:ascii="Times New Roman" w:hAnsi="Times New Roman" w:cs="Times New Roman"/>
          <w:i/>
          <w:color w:val="000000" w:themeColor="text1"/>
          <w:sz w:val="28"/>
          <w:szCs w:val="28"/>
        </w:rPr>
        <w:t>’</w:t>
      </w:r>
      <w:r w:rsidRPr="00EC6831">
        <w:rPr>
          <w:rFonts w:ascii="Times New Roman" w:hAnsi="Times New Roman" w:cs="Times New Roman"/>
          <w:i/>
          <w:color w:val="000000" w:themeColor="text1"/>
          <w:sz w:val="28"/>
          <w:szCs w:val="28"/>
        </w:rPr>
        <w:t>яті та сучасної болгарської ідентичності. Особливу увагу приділено їхній самовідданій боротьбі за національне визволення, ідеям та жертовності, що стали символами національного пробудження. Аналізуються механізми вшанування пам</w:t>
      </w:r>
      <w:r w:rsidR="00D40CBF" w:rsidRPr="00EC6831">
        <w:rPr>
          <w:rFonts w:ascii="Times New Roman" w:hAnsi="Times New Roman" w:cs="Times New Roman"/>
          <w:i/>
          <w:color w:val="000000" w:themeColor="text1"/>
          <w:sz w:val="28"/>
          <w:szCs w:val="28"/>
        </w:rPr>
        <w:t>’</w:t>
      </w:r>
      <w:r w:rsidRPr="00EC6831">
        <w:rPr>
          <w:rFonts w:ascii="Times New Roman" w:hAnsi="Times New Roman" w:cs="Times New Roman"/>
          <w:i/>
          <w:color w:val="000000" w:themeColor="text1"/>
          <w:sz w:val="28"/>
          <w:szCs w:val="28"/>
        </w:rPr>
        <w:t>яті героїв через державні свята, шкільну освіту, пам</w:t>
      </w:r>
      <w:r w:rsidR="00D40CBF" w:rsidRPr="00EC6831">
        <w:rPr>
          <w:rFonts w:ascii="Times New Roman" w:hAnsi="Times New Roman" w:cs="Times New Roman"/>
          <w:i/>
          <w:color w:val="000000" w:themeColor="text1"/>
          <w:sz w:val="28"/>
          <w:szCs w:val="28"/>
        </w:rPr>
        <w:t>’</w:t>
      </w:r>
      <w:r w:rsidRPr="00EC6831">
        <w:rPr>
          <w:rFonts w:ascii="Times New Roman" w:hAnsi="Times New Roman" w:cs="Times New Roman"/>
          <w:i/>
          <w:color w:val="000000" w:themeColor="text1"/>
          <w:sz w:val="28"/>
          <w:szCs w:val="28"/>
        </w:rPr>
        <w:t>ятники та культурні заходи. Розглядається активне використання їхніх образів державою у постсоціалістичний період для зміцнення національної єдності та легітимації політичного курсу. Підкреслюється, що, незважаючи на можливі дискусії щодо інтерпретації їхньої спадщини, національні герої залишаються ключовими символами, що об'єднують болгар навколо спільної історії та цінностей.</w:t>
      </w:r>
    </w:p>
    <w:p w:rsidR="00324A64" w:rsidRPr="00EC6831" w:rsidRDefault="00324A64" w:rsidP="00AE3163">
      <w:pPr>
        <w:spacing w:after="0" w:line="360" w:lineRule="auto"/>
        <w:ind w:firstLine="851"/>
        <w:jc w:val="both"/>
        <w:rPr>
          <w:rFonts w:ascii="Times New Roman" w:hAnsi="Times New Roman" w:cs="Times New Roman"/>
          <w:i/>
          <w:color w:val="000000" w:themeColor="text1"/>
          <w:sz w:val="28"/>
          <w:szCs w:val="28"/>
        </w:rPr>
      </w:pPr>
      <w:r w:rsidRPr="00EC6831">
        <w:rPr>
          <w:rFonts w:ascii="Times New Roman" w:hAnsi="Times New Roman" w:cs="Times New Roman"/>
          <w:b/>
          <w:i/>
          <w:color w:val="000000" w:themeColor="text1"/>
          <w:sz w:val="28"/>
          <w:szCs w:val="28"/>
        </w:rPr>
        <w:t>Ключові слова:</w:t>
      </w:r>
      <w:r w:rsidRPr="00EC6831">
        <w:rPr>
          <w:rFonts w:ascii="Times New Roman" w:hAnsi="Times New Roman" w:cs="Times New Roman"/>
          <w:i/>
          <w:color w:val="000000" w:themeColor="text1"/>
          <w:sz w:val="28"/>
          <w:szCs w:val="28"/>
        </w:rPr>
        <w:t xml:space="preserve"> болгарська ідентичність, національні герої, історична пам'ять, національно-визвольний рух, патріотизм, комеморативні практики.</w:t>
      </w:r>
    </w:p>
    <w:p w:rsidR="00324A64" w:rsidRPr="00EC6831" w:rsidRDefault="00324A64" w:rsidP="00AE3163">
      <w:pPr>
        <w:spacing w:after="0" w:line="360" w:lineRule="auto"/>
        <w:ind w:firstLine="851"/>
        <w:jc w:val="both"/>
        <w:rPr>
          <w:rFonts w:ascii="Times New Roman" w:hAnsi="Times New Roman" w:cs="Times New Roman"/>
          <w:i/>
          <w:color w:val="000000" w:themeColor="text1"/>
          <w:sz w:val="28"/>
          <w:szCs w:val="28"/>
        </w:rPr>
      </w:pPr>
    </w:p>
    <w:p w:rsidR="00324A64" w:rsidRPr="00EC6831" w:rsidRDefault="00324A6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Національні герої є ключовими фігурами в історичній пам</w:t>
      </w:r>
      <w:r w:rsidR="00D40CBF" w:rsidRPr="00EC6831">
        <w:rPr>
          <w:rFonts w:ascii="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lang w:eastAsia="uk-UA"/>
        </w:rPr>
        <w:t>яті будь</w:t>
      </w:r>
      <w:r w:rsidR="00D40CBF"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якої нації, слугуючи символами боротьби за свободу, незалежність та національне </w:t>
      </w:r>
      <w:r w:rsidRPr="00EC6831">
        <w:rPr>
          <w:rFonts w:ascii="Times New Roman" w:eastAsia="Times New Roman" w:hAnsi="Times New Roman" w:cs="Times New Roman"/>
          <w:color w:val="000000" w:themeColor="text1"/>
          <w:sz w:val="28"/>
          <w:szCs w:val="28"/>
          <w:lang w:eastAsia="uk-UA"/>
        </w:rPr>
        <w:lastRenderedPageBreak/>
        <w:t>самовизначення. Болгарія пройшла через складні періоди османського панування та політичної нестабільності, тому національні герої відіграли вирішальну роль у збереженні національного духу та прагнення до власної держави. До того ж, в умовах глобалізації та зростання транснаціональних впливів, розуміння того, які саме історичні постаті та цінності є центральними для національної ідентичності, допомагає зберегти культурну самобутність та уникнути розмивання національної свідомості. Необхідно зазначити, що образи національних героїв часто використовуються в політичному дискурсі, системі освіти та культурних практиках для формування патріотичних почуттів та консолідації суспільства. Аналіз цих процесів є важливим для розуміння сучасної болгарської політичної культури та суспільних настроїв.</w:t>
      </w:r>
    </w:p>
    <w:p w:rsidR="00324A64" w:rsidRPr="00EC6831" w:rsidRDefault="00324A6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b/>
          <w:bCs/>
          <w:color w:val="000000" w:themeColor="text1"/>
          <w:sz w:val="28"/>
          <w:szCs w:val="28"/>
          <w:lang w:eastAsia="uk-UA"/>
        </w:rPr>
        <w:t xml:space="preserve">Метою </w:t>
      </w:r>
      <w:r w:rsidR="00D40CBF" w:rsidRPr="00EC6831">
        <w:rPr>
          <w:rFonts w:ascii="Times New Roman" w:eastAsia="Times New Roman" w:hAnsi="Times New Roman" w:cs="Times New Roman"/>
          <w:b/>
          <w:bCs/>
          <w:color w:val="000000" w:themeColor="text1"/>
          <w:sz w:val="28"/>
          <w:szCs w:val="28"/>
          <w:lang w:eastAsia="uk-UA"/>
        </w:rPr>
        <w:t>ць</w:t>
      </w:r>
      <w:r w:rsidRPr="00EC6831">
        <w:rPr>
          <w:rFonts w:ascii="Times New Roman" w:eastAsia="Times New Roman" w:hAnsi="Times New Roman" w:cs="Times New Roman"/>
          <w:b/>
          <w:bCs/>
          <w:color w:val="000000" w:themeColor="text1"/>
          <w:sz w:val="28"/>
          <w:szCs w:val="28"/>
          <w:lang w:eastAsia="uk-UA"/>
        </w:rPr>
        <w:t>ого дослідження</w:t>
      </w:r>
      <w:r w:rsidRPr="00EC6831">
        <w:rPr>
          <w:rFonts w:ascii="Times New Roman" w:eastAsia="Times New Roman" w:hAnsi="Times New Roman" w:cs="Times New Roman"/>
          <w:color w:val="000000" w:themeColor="text1"/>
          <w:sz w:val="28"/>
          <w:szCs w:val="28"/>
          <w:lang w:eastAsia="uk-UA"/>
        </w:rPr>
        <w:t xml:space="preserve"> є виявлення та аналіз ролі ключових національних героїв у формуванні сучасної болгарської ідентичності, а також дослідження основних комеморативних практик, пов</w:t>
      </w:r>
      <w:r w:rsidR="00D40CBF" w:rsidRPr="00EC6831">
        <w:rPr>
          <w:rFonts w:ascii="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lang w:eastAsia="uk-UA"/>
        </w:rPr>
        <w:t xml:space="preserve">язаних з їхніми іменами та діяльністю. Для досягнення цієї мети передбачається виконання наступних </w:t>
      </w:r>
      <w:r w:rsidRPr="00EC6831">
        <w:rPr>
          <w:rFonts w:ascii="Times New Roman" w:eastAsia="Times New Roman" w:hAnsi="Times New Roman" w:cs="Times New Roman"/>
          <w:b/>
          <w:bCs/>
          <w:color w:val="000000" w:themeColor="text1"/>
          <w:sz w:val="28"/>
          <w:szCs w:val="28"/>
          <w:lang w:eastAsia="uk-UA"/>
        </w:rPr>
        <w:t>завдань:</w:t>
      </w:r>
    </w:p>
    <w:p w:rsidR="00324A64" w:rsidRPr="00EC6831" w:rsidRDefault="00324A64" w:rsidP="00AE3163">
      <w:pPr>
        <w:numPr>
          <w:ilvl w:val="0"/>
          <w:numId w:val="1"/>
        </w:numPr>
        <w:spacing w:after="0" w:line="360" w:lineRule="auto"/>
        <w:ind w:left="0"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Визначити основних національних героїв Болгарії, які відіграли ключову роль у боротьбі за національне визволення та формування національної свідомості (зокрема, Васил Левський, Христо Ботев, Георгі Раковскі, Любен Каравелов та інші).</w:t>
      </w:r>
    </w:p>
    <w:p w:rsidR="00324A64" w:rsidRPr="00EC6831" w:rsidRDefault="00324A64" w:rsidP="00AE3163">
      <w:pPr>
        <w:numPr>
          <w:ilvl w:val="0"/>
          <w:numId w:val="1"/>
        </w:numPr>
        <w:spacing w:after="0" w:line="360" w:lineRule="auto"/>
        <w:ind w:left="0"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Проаналізувати внесок кожного з цих героїв у болгарський національно</w:t>
      </w:r>
      <w:r w:rsidR="00051F72"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визвольний рух та їхній символічний зміст для подальших поколінь.</w:t>
      </w:r>
    </w:p>
    <w:p w:rsidR="00324A64" w:rsidRPr="00EC6831" w:rsidRDefault="00324A64" w:rsidP="00AE3163">
      <w:pPr>
        <w:numPr>
          <w:ilvl w:val="0"/>
          <w:numId w:val="1"/>
        </w:numPr>
        <w:spacing w:after="0" w:line="360" w:lineRule="auto"/>
        <w:ind w:left="0"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Дослідити основні коммеморативні практики, пов</w:t>
      </w:r>
      <w:r w:rsidR="00051F72" w:rsidRPr="00EC6831">
        <w:rPr>
          <w:rFonts w:ascii="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lang w:eastAsia="uk-UA"/>
        </w:rPr>
        <w:t>язані з вшануванням цих героїв у сучасній Болгарії, включаючи встановлення пам</w:t>
      </w:r>
      <w:r w:rsidR="00051F72" w:rsidRPr="00EC6831">
        <w:rPr>
          <w:rFonts w:ascii="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lang w:eastAsia="uk-UA"/>
        </w:rPr>
        <w:t>ятників, назви вулиць та площ, шкільні програми, державні свята та культурні заходи.</w:t>
      </w:r>
    </w:p>
    <w:p w:rsidR="00324A64" w:rsidRPr="00EC6831" w:rsidRDefault="00324A64" w:rsidP="00AE3163">
      <w:pPr>
        <w:numPr>
          <w:ilvl w:val="0"/>
          <w:numId w:val="1"/>
        </w:numPr>
        <w:spacing w:after="0" w:line="360" w:lineRule="auto"/>
        <w:ind w:left="0"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Виявити, як образи національних героїв використовуються в сучасному болгарському суспільстві для формування </w:t>
      </w:r>
      <w:r w:rsidR="00051F72" w:rsidRPr="00EC6831">
        <w:rPr>
          <w:rFonts w:ascii="Times New Roman" w:eastAsia="Times New Roman" w:hAnsi="Times New Roman" w:cs="Times New Roman"/>
          <w:color w:val="000000" w:themeColor="text1"/>
          <w:sz w:val="28"/>
          <w:szCs w:val="28"/>
          <w:lang w:eastAsia="uk-UA"/>
        </w:rPr>
        <w:t xml:space="preserve">почуттів </w:t>
      </w:r>
      <w:r w:rsidRPr="00EC6831">
        <w:rPr>
          <w:rFonts w:ascii="Times New Roman" w:eastAsia="Times New Roman" w:hAnsi="Times New Roman" w:cs="Times New Roman"/>
          <w:color w:val="000000" w:themeColor="text1"/>
          <w:sz w:val="28"/>
          <w:szCs w:val="28"/>
          <w:lang w:eastAsia="uk-UA"/>
        </w:rPr>
        <w:t>патріотизму, національної гордості та колективної ідентичності.</w:t>
      </w:r>
    </w:p>
    <w:p w:rsidR="00324A64" w:rsidRPr="00EC6831" w:rsidRDefault="00324A6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lastRenderedPageBreak/>
        <w:t>Національні герої є фундаментом історичної пам</w:t>
      </w:r>
      <w:r w:rsidR="00051F72" w:rsidRPr="00EC6831">
        <w:rPr>
          <w:rFonts w:ascii="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lang w:eastAsia="uk-UA"/>
        </w:rPr>
        <w:t>яті кожної нації, а для Болгарії, яка протягом століть боролася за свою незалежність, їхня роль є особливо значущою. Серед плеяди видатних постатей болгарського національно</w:t>
      </w:r>
      <w:r w:rsidR="00051F72"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визвольного руху особливе місце займають Васил Левський, Христо Ботев, Георгі Раковскі та Любен Каравелов. Їхня самовіддана боротьба, ідеї та жертовність стали символами національного пробудження та прагнення до свободи, глибоко вкоріненими в сучасній болгарській ідентичності.</w:t>
      </w:r>
    </w:p>
    <w:p w:rsidR="00324A64" w:rsidRPr="00EC6831" w:rsidRDefault="00324A64" w:rsidP="00AE3163">
      <w:pPr>
        <w:pStyle w:val="a3"/>
        <w:spacing w:before="0" w:beforeAutospacing="0" w:after="0" w:afterAutospacing="0" w:line="360" w:lineRule="auto"/>
        <w:ind w:firstLine="851"/>
        <w:jc w:val="both"/>
        <w:rPr>
          <w:color w:val="000000" w:themeColor="text1"/>
          <w:sz w:val="28"/>
          <w:szCs w:val="28"/>
        </w:rPr>
      </w:pPr>
      <w:r w:rsidRPr="00EC6831">
        <w:rPr>
          <w:iCs/>
          <w:color w:val="000000" w:themeColor="text1"/>
          <w:sz w:val="28"/>
          <w:szCs w:val="28"/>
        </w:rPr>
        <w:t>Однією з найважливіших постатей болгарського пантеону герої</w:t>
      </w:r>
      <w:r w:rsidR="00051F72" w:rsidRPr="00EC6831">
        <w:rPr>
          <w:iCs/>
          <w:color w:val="000000" w:themeColor="text1"/>
          <w:sz w:val="28"/>
          <w:szCs w:val="28"/>
        </w:rPr>
        <w:t>в</w:t>
      </w:r>
      <w:r w:rsidRPr="00EC6831">
        <w:rPr>
          <w:color w:val="000000" w:themeColor="text1"/>
          <w:sz w:val="28"/>
          <w:szCs w:val="28"/>
        </w:rPr>
        <w:t xml:space="preserve"> є Васил Левський, відомий як Апостол Свободи. Він</w:t>
      </w:r>
      <w:r w:rsidR="00051F72" w:rsidRPr="00EC6831">
        <w:rPr>
          <w:color w:val="000000" w:themeColor="text1"/>
          <w:sz w:val="28"/>
          <w:szCs w:val="28"/>
        </w:rPr>
        <w:t>,</w:t>
      </w:r>
      <w:r w:rsidRPr="00EC6831">
        <w:rPr>
          <w:color w:val="000000" w:themeColor="text1"/>
          <w:sz w:val="28"/>
          <w:szCs w:val="28"/>
        </w:rPr>
        <w:t xml:space="preserve"> безперечно, є однією з найбільш шанованих постатей </w:t>
      </w:r>
      <w:r w:rsidR="00051F72" w:rsidRPr="00EC6831">
        <w:rPr>
          <w:color w:val="000000" w:themeColor="text1"/>
          <w:sz w:val="28"/>
          <w:szCs w:val="28"/>
        </w:rPr>
        <w:t>у</w:t>
      </w:r>
      <w:r w:rsidRPr="00EC6831">
        <w:rPr>
          <w:color w:val="000000" w:themeColor="text1"/>
          <w:sz w:val="28"/>
          <w:szCs w:val="28"/>
        </w:rPr>
        <w:t xml:space="preserve"> болгарській історії. Василь Левський, справжнє ім</w:t>
      </w:r>
      <w:r w:rsidR="00051F72" w:rsidRPr="00EC6831">
        <w:rPr>
          <w:color w:val="000000" w:themeColor="text1"/>
          <w:sz w:val="28"/>
          <w:szCs w:val="28"/>
        </w:rPr>
        <w:t>’</w:t>
      </w:r>
      <w:r w:rsidRPr="00EC6831">
        <w:rPr>
          <w:color w:val="000000" w:themeColor="text1"/>
          <w:sz w:val="28"/>
          <w:szCs w:val="28"/>
        </w:rPr>
        <w:t>я Василь Іванов Кунчев, присвятив своє життя визволенню Болгарії від османського панування, ставши головним стратегом болгарського революційного руху. Він розбудував мережу таємних революційних комітетів по всій Болгарії, маючи на меті організувати скоординоване загальнонаціональне повстання, наголошуючи на необхідності централізованої та дисциплінованої організації. Ідеологія В. Левського характеризувалася його відданістю встановленню «чистої і святої республіки» з рівністю та справедливістю для всіх, незалежно від етнічної чи релігійної належності. Його виняткові організаційні здібності, непохитна відданість та моральна цілісність принесли йому прізвисько «Апостол Свободи» та закріпили його культовий статус в болгарській історії [1]</w:t>
      </w:r>
      <w:r w:rsidR="00051F72" w:rsidRPr="00EC6831">
        <w:rPr>
          <w:color w:val="000000" w:themeColor="text1"/>
          <w:sz w:val="28"/>
          <w:szCs w:val="28"/>
        </w:rPr>
        <w:t>.</w:t>
      </w:r>
      <w:r w:rsidRPr="00EC6831">
        <w:rPr>
          <w:color w:val="000000" w:themeColor="text1"/>
          <w:sz w:val="28"/>
          <w:szCs w:val="28"/>
        </w:rPr>
        <w:t xml:space="preserve"> Захоплення та страта В. Левського османською владою в 1873 році стали серйозною невдачею для революційного руху, але його ідеали та спадщина продовжували надихати болгарську боротьбу за незалежність. Вар</w:t>
      </w:r>
      <w:r w:rsidR="00051F72" w:rsidRPr="00EC6831">
        <w:rPr>
          <w:color w:val="000000" w:themeColor="text1"/>
          <w:sz w:val="28"/>
          <w:szCs w:val="28"/>
        </w:rPr>
        <w:t>т</w:t>
      </w:r>
      <w:r w:rsidRPr="00EC6831">
        <w:rPr>
          <w:color w:val="000000" w:themeColor="text1"/>
          <w:sz w:val="28"/>
          <w:szCs w:val="28"/>
        </w:rPr>
        <w:t>о відмітити його бачення республіки, в якій «болгарин, турок, єврей та інші» матимуть рівні права, випереджало свій час і стало основою сучасних ідеалів громадянського суспільства. У сучасній Болгарії пам</w:t>
      </w:r>
      <w:r w:rsidR="00051F72" w:rsidRPr="00EC6831">
        <w:rPr>
          <w:color w:val="000000" w:themeColor="text1"/>
          <w:sz w:val="28"/>
          <w:szCs w:val="28"/>
        </w:rPr>
        <w:t>’</w:t>
      </w:r>
      <w:r w:rsidRPr="00EC6831">
        <w:rPr>
          <w:color w:val="000000" w:themeColor="text1"/>
          <w:sz w:val="28"/>
          <w:szCs w:val="28"/>
        </w:rPr>
        <w:t xml:space="preserve">ять про </w:t>
      </w:r>
      <w:r w:rsidR="00051F72" w:rsidRPr="00EC6831">
        <w:rPr>
          <w:color w:val="000000" w:themeColor="text1"/>
          <w:sz w:val="28"/>
          <w:szCs w:val="28"/>
        </w:rPr>
        <w:t>В. </w:t>
      </w:r>
      <w:r w:rsidRPr="00EC6831">
        <w:rPr>
          <w:color w:val="000000" w:themeColor="text1"/>
          <w:sz w:val="28"/>
          <w:szCs w:val="28"/>
        </w:rPr>
        <w:t xml:space="preserve">Левського вшановується на національному рівні </w:t>
      </w:r>
      <w:r w:rsidR="00051F72" w:rsidRPr="00EC6831">
        <w:rPr>
          <w:color w:val="000000" w:themeColor="text1"/>
          <w:sz w:val="28"/>
          <w:szCs w:val="28"/>
        </w:rPr>
        <w:t>–</w:t>
      </w:r>
      <w:r w:rsidRPr="00EC6831">
        <w:rPr>
          <w:color w:val="000000" w:themeColor="text1"/>
          <w:sz w:val="28"/>
          <w:szCs w:val="28"/>
        </w:rPr>
        <w:t xml:space="preserve"> 19 лютого відзначається День пам’яті його страти. У Софії стоїть величний пам’ятник, а його ім’я носять школи, вулиці, музеї. Щорічно проводяться мітинги, урочисті заходи та освітні ініціативи, присвячені його постаті. Також, біографія В. </w:t>
      </w:r>
      <w:r w:rsidRPr="00EC6831">
        <w:rPr>
          <w:color w:val="000000" w:themeColor="text1"/>
          <w:sz w:val="28"/>
          <w:szCs w:val="28"/>
        </w:rPr>
        <w:lastRenderedPageBreak/>
        <w:t>Левского була включена до шкільної програми як символ національної гідності та самопожертви. Його постать вивчається в межах предметів «Історія Болгарії» та «Болгарська мова і література», а також є предметом комеморативних практик у школах, названих на його честь</w:t>
      </w:r>
      <w:r w:rsidR="00051F72" w:rsidRPr="00EC6831">
        <w:rPr>
          <w:color w:val="000000" w:themeColor="text1"/>
          <w:sz w:val="28"/>
          <w:szCs w:val="28"/>
        </w:rPr>
        <w:t xml:space="preserve"> </w:t>
      </w:r>
      <w:r w:rsidRPr="00EC6831">
        <w:rPr>
          <w:color w:val="000000" w:themeColor="text1"/>
          <w:sz w:val="28"/>
          <w:szCs w:val="28"/>
        </w:rPr>
        <w:t>[2]</w:t>
      </w:r>
      <w:r w:rsidR="00051F72" w:rsidRPr="00EC6831">
        <w:rPr>
          <w:color w:val="000000" w:themeColor="text1"/>
          <w:sz w:val="28"/>
          <w:szCs w:val="28"/>
        </w:rPr>
        <w:t>.</w:t>
      </w:r>
    </w:p>
    <w:p w:rsidR="00324A64" w:rsidRPr="00EC6831" w:rsidRDefault="00324A6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 Наступна ключова постать болгарського національного відродження </w:t>
      </w:r>
      <w:r w:rsidR="00051F72"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це поет</w:t>
      </w:r>
      <w:r w:rsidR="00051F72"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революціонер Христо Ботев. </w:t>
      </w:r>
      <w:r w:rsidRPr="00EC6831">
        <w:rPr>
          <w:rFonts w:ascii="Times New Roman" w:hAnsi="Times New Roman" w:cs="Times New Roman"/>
          <w:color w:val="000000" w:themeColor="text1"/>
          <w:sz w:val="28"/>
          <w:szCs w:val="28"/>
        </w:rPr>
        <w:t xml:space="preserve">Христо Ботев активно включився в болгарський революційний рух, ставши не лише поетом, а й журналістом та публіцистом, викриваючи османське гноблення та закликаючи до повстання у статтях і віршах. Х. Ботев брав участь в організації болгарських емігрантських кіл у Румунії, плануючи збройну боротьбу за визволення Болгарії. Кульмінацією його революційної діяльності стала організація загону та участь у Квітневому повстанні 1876 року, під час якого він героїчно загинув у битві з османськими військами. Його коротке, але яскраве життя стало символом самовідданої боротьби за національну свободу та надихає болгарські покоління. </w:t>
      </w:r>
      <w:r w:rsidRPr="00EC6831">
        <w:rPr>
          <w:rFonts w:ascii="Times New Roman" w:eastAsia="Times New Roman" w:hAnsi="Times New Roman" w:cs="Times New Roman"/>
          <w:color w:val="000000" w:themeColor="text1"/>
          <w:sz w:val="28"/>
          <w:szCs w:val="28"/>
          <w:lang w:eastAsia="uk-UA"/>
        </w:rPr>
        <w:t>Його полум</w:t>
      </w:r>
      <w:r w:rsidR="00051F72" w:rsidRPr="00EC6831">
        <w:rPr>
          <w:rFonts w:ascii="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lang w:eastAsia="uk-UA"/>
        </w:rPr>
        <w:t xml:space="preserve">яні вірші, пронизані духом боротьби за свободу та соціальну справедливість, стали гімном епохи. Щороку 2 червня о 12:00 по всій країні на хвилину зупиняється життя </w:t>
      </w:r>
      <w:r w:rsidR="00051F72"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лунають сирени, люди встають і мовчки вшановують пам’ять </w:t>
      </w:r>
      <w:r w:rsidR="00051F72" w:rsidRPr="00EC6831">
        <w:rPr>
          <w:rFonts w:ascii="Times New Roman" w:eastAsia="Times New Roman" w:hAnsi="Times New Roman" w:cs="Times New Roman"/>
          <w:color w:val="000000" w:themeColor="text1"/>
          <w:sz w:val="28"/>
          <w:szCs w:val="28"/>
          <w:lang w:eastAsia="uk-UA"/>
        </w:rPr>
        <w:t>Х. </w:t>
      </w:r>
      <w:r w:rsidRPr="00EC6831">
        <w:rPr>
          <w:rFonts w:ascii="Times New Roman" w:eastAsia="Times New Roman" w:hAnsi="Times New Roman" w:cs="Times New Roman"/>
          <w:color w:val="000000" w:themeColor="text1"/>
          <w:sz w:val="28"/>
          <w:szCs w:val="28"/>
          <w:lang w:eastAsia="uk-UA"/>
        </w:rPr>
        <w:t>Ботева та всіх загиблих за свободу Болгарії. У Врачанських Балканах, де він загинув, щорічно проводяться патріотичні походи, а в Калофері, його рідному місті, розташований музей, присвячений його життю. Слід зауважити, що поезія Х.</w:t>
      </w:r>
      <w:r w:rsidR="00051F72"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Ботева є невід</w:t>
      </w:r>
      <w:r w:rsidR="00051F72" w:rsidRPr="00EC6831">
        <w:rPr>
          <w:rFonts w:ascii="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lang w:eastAsia="uk-UA"/>
        </w:rPr>
        <w:t>ємною частиною болгарської літературної спадщини та шкільної програми, надихаючи молоді покоління на патріотизм та громадянську свідомість.</w:t>
      </w:r>
    </w:p>
    <w:p w:rsidR="00324A64" w:rsidRPr="00EC6831" w:rsidRDefault="00324A6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Інший непересічний герой </w:t>
      </w:r>
      <w:r w:rsidR="00051F72"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Георгі Раковскі, був одним </w:t>
      </w:r>
      <w:r w:rsidR="00051F72" w:rsidRPr="00EC6831">
        <w:rPr>
          <w:rFonts w:ascii="Times New Roman" w:eastAsia="Times New Roman" w:hAnsi="Times New Roman" w:cs="Times New Roman"/>
          <w:color w:val="000000" w:themeColor="text1"/>
          <w:sz w:val="28"/>
          <w:szCs w:val="28"/>
          <w:lang w:eastAsia="uk-UA"/>
        </w:rPr>
        <w:t>і</w:t>
      </w:r>
      <w:r w:rsidRPr="00EC6831">
        <w:rPr>
          <w:rFonts w:ascii="Times New Roman" w:eastAsia="Times New Roman" w:hAnsi="Times New Roman" w:cs="Times New Roman"/>
          <w:color w:val="000000" w:themeColor="text1"/>
          <w:sz w:val="28"/>
          <w:szCs w:val="28"/>
          <w:lang w:eastAsia="uk-UA"/>
        </w:rPr>
        <w:t>з перших ідеологів та організаторів болгарського національно</w:t>
      </w:r>
      <w:r w:rsidR="00051F72"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визвольного руху. </w:t>
      </w:r>
      <w:r w:rsidRPr="00EC6831">
        <w:rPr>
          <w:rFonts w:ascii="Times New Roman" w:hAnsi="Times New Roman" w:cs="Times New Roman"/>
          <w:color w:val="000000" w:themeColor="text1"/>
          <w:sz w:val="28"/>
          <w:szCs w:val="28"/>
        </w:rPr>
        <w:t xml:space="preserve">Георгі Раковскі відомий своєю різнобічною діяльністю як письменник, публіцист, історик і революціонер. Він розробляв плани збройних повстань проти османського панування, намагаючись організувати широкомасштабний визвольний рух. Г. Раковскі активно займався створенням таємних революційних комітетів та військових формувань, а також видавав газети, в </w:t>
      </w:r>
      <w:r w:rsidRPr="00EC6831">
        <w:rPr>
          <w:rFonts w:ascii="Times New Roman" w:hAnsi="Times New Roman" w:cs="Times New Roman"/>
          <w:color w:val="000000" w:themeColor="text1"/>
          <w:sz w:val="28"/>
          <w:szCs w:val="28"/>
        </w:rPr>
        <w:lastRenderedPageBreak/>
        <w:t>яких пропагував ідеї національної незалежності. Його праці з болгарської історії та культури сприяли піднесенню національної свідомості та формуванню ідентичності [1].</w:t>
      </w:r>
      <w:r w:rsidRPr="00EC6831">
        <w:rPr>
          <w:rFonts w:ascii="Times New Roman" w:eastAsia="Times New Roman" w:hAnsi="Times New Roman" w:cs="Times New Roman"/>
          <w:color w:val="000000" w:themeColor="text1"/>
          <w:sz w:val="28"/>
          <w:szCs w:val="28"/>
          <w:lang w:eastAsia="uk-UA"/>
        </w:rPr>
        <w:t xml:space="preserve"> Г. </w:t>
      </w:r>
      <w:r w:rsidRPr="00EC6831">
        <w:rPr>
          <w:rFonts w:ascii="Times New Roman" w:hAnsi="Times New Roman" w:cs="Times New Roman"/>
          <w:color w:val="000000" w:themeColor="text1"/>
          <w:sz w:val="28"/>
          <w:szCs w:val="28"/>
        </w:rPr>
        <w:t>Раковскі заклав важливі організаційні та ідейні основи для подальшої боротьби за визволення Болгарії</w:t>
      </w:r>
      <w:r w:rsidRPr="00EC6831">
        <w:rPr>
          <w:rFonts w:ascii="Times New Roman" w:eastAsia="Times New Roman" w:hAnsi="Times New Roman" w:cs="Times New Roman"/>
          <w:color w:val="000000" w:themeColor="text1"/>
          <w:sz w:val="28"/>
          <w:szCs w:val="28"/>
          <w:lang w:eastAsia="uk-UA"/>
        </w:rPr>
        <w:t xml:space="preserve">. </w:t>
      </w:r>
      <w:r w:rsidR="00B76BB9" w:rsidRPr="00EC6831">
        <w:rPr>
          <w:rFonts w:ascii="Times New Roman" w:eastAsia="Times New Roman" w:hAnsi="Times New Roman" w:cs="Times New Roman"/>
          <w:color w:val="000000" w:themeColor="text1"/>
          <w:sz w:val="28"/>
          <w:szCs w:val="28"/>
          <w:lang w:eastAsia="uk-UA"/>
        </w:rPr>
        <w:t>На батьківщині</w:t>
      </w:r>
      <w:r w:rsidRPr="00EC6831">
        <w:rPr>
          <w:rFonts w:ascii="Times New Roman" w:eastAsia="Times New Roman" w:hAnsi="Times New Roman" w:cs="Times New Roman"/>
          <w:color w:val="000000" w:themeColor="text1"/>
          <w:sz w:val="28"/>
          <w:szCs w:val="28"/>
          <w:lang w:eastAsia="uk-UA"/>
        </w:rPr>
        <w:t xml:space="preserve"> йому присвячено чимало пам’ятників, зокрема в місті Котел, де діє музей його імені. </w:t>
      </w:r>
      <w:r w:rsidR="00B76BB9" w:rsidRPr="00EC6831">
        <w:rPr>
          <w:rFonts w:ascii="Times New Roman" w:eastAsia="Times New Roman" w:hAnsi="Times New Roman" w:cs="Times New Roman"/>
          <w:color w:val="000000" w:themeColor="text1"/>
          <w:sz w:val="28"/>
          <w:szCs w:val="28"/>
          <w:lang w:eastAsia="uk-UA"/>
        </w:rPr>
        <w:t>На його честь названі</w:t>
      </w:r>
      <w:r w:rsidRPr="00EC6831">
        <w:rPr>
          <w:rFonts w:ascii="Times New Roman" w:eastAsia="Times New Roman" w:hAnsi="Times New Roman" w:cs="Times New Roman"/>
          <w:color w:val="000000" w:themeColor="text1"/>
          <w:sz w:val="28"/>
          <w:szCs w:val="28"/>
          <w:lang w:eastAsia="uk-UA"/>
        </w:rPr>
        <w:t xml:space="preserve"> вищі навчальні заклади та культурні установи. Наприклад</w:t>
      </w:r>
      <w:r w:rsidR="00B76BB9"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hAnsi="Times New Roman" w:cs="Times New Roman"/>
          <w:color w:val="000000" w:themeColor="text1"/>
          <w:sz w:val="28"/>
          <w:szCs w:val="28"/>
        </w:rPr>
        <w:t>найстаріший вищий військовий навчальний заклад у Болгарії, що готує офіцерів для болгарської армії, почесно носить ім’я Г. Раковські</w:t>
      </w:r>
      <w:r w:rsidRPr="00EC6831">
        <w:rPr>
          <w:rFonts w:ascii="Times New Roman" w:eastAsia="Times New Roman" w:hAnsi="Times New Roman" w:cs="Times New Roman"/>
          <w:color w:val="000000" w:themeColor="text1"/>
          <w:sz w:val="28"/>
          <w:szCs w:val="28"/>
          <w:lang w:eastAsia="uk-UA"/>
        </w:rPr>
        <w:t xml:space="preserve"> (м. Софія). Щорічно проводяться тематичні заходи, пов’язані з аналізом його політичної діяльності та літературної спадщини</w:t>
      </w:r>
      <w:r w:rsidR="00B76BB9"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w:t>
      </w:r>
      <w:r w:rsidR="00B76BB9" w:rsidRPr="00EC6831">
        <w:rPr>
          <w:rStyle w:val="relative"/>
          <w:rFonts w:ascii="Times New Roman" w:hAnsi="Times New Roman" w:cs="Times New Roman"/>
          <w:color w:val="000000" w:themeColor="text1"/>
          <w:sz w:val="28"/>
          <w:szCs w:val="28"/>
        </w:rPr>
        <w:t>а</w:t>
      </w:r>
      <w:r w:rsidRPr="00EC6831">
        <w:rPr>
          <w:rStyle w:val="relative"/>
          <w:rFonts w:ascii="Times New Roman" w:hAnsi="Times New Roman" w:cs="Times New Roman"/>
          <w:color w:val="000000" w:themeColor="text1"/>
          <w:sz w:val="28"/>
          <w:szCs w:val="28"/>
        </w:rPr>
        <w:t xml:space="preserve"> саме</w:t>
      </w:r>
      <w:r w:rsidR="00B76BB9" w:rsidRPr="00EC6831">
        <w:rPr>
          <w:rStyle w:val="relative"/>
          <w:rFonts w:ascii="Times New Roman" w:hAnsi="Times New Roman" w:cs="Times New Roman"/>
          <w:color w:val="000000" w:themeColor="text1"/>
          <w:sz w:val="28"/>
          <w:szCs w:val="28"/>
        </w:rPr>
        <w:t>:</w:t>
      </w:r>
      <w:r w:rsidRPr="00EC6831">
        <w:rPr>
          <w:rStyle w:val="relative"/>
          <w:rFonts w:ascii="Times New Roman" w:hAnsi="Times New Roman" w:cs="Times New Roman"/>
          <w:color w:val="000000" w:themeColor="text1"/>
          <w:sz w:val="28"/>
          <w:szCs w:val="28"/>
        </w:rPr>
        <w:t xml:space="preserve"> 1 листопада в Болгарії відзначається День народних будителів, під час якого вшановуються видатні діячі, </w:t>
      </w:r>
      <w:r w:rsidR="00B76BB9" w:rsidRPr="00EC6831">
        <w:rPr>
          <w:rStyle w:val="relative"/>
          <w:rFonts w:ascii="Times New Roman" w:hAnsi="Times New Roman" w:cs="Times New Roman"/>
          <w:color w:val="000000" w:themeColor="text1"/>
          <w:sz w:val="28"/>
          <w:szCs w:val="28"/>
        </w:rPr>
        <w:t>котрі</w:t>
      </w:r>
      <w:r w:rsidRPr="00EC6831">
        <w:rPr>
          <w:rStyle w:val="relative"/>
          <w:rFonts w:ascii="Times New Roman" w:hAnsi="Times New Roman" w:cs="Times New Roman"/>
          <w:color w:val="000000" w:themeColor="text1"/>
          <w:sz w:val="28"/>
          <w:szCs w:val="28"/>
        </w:rPr>
        <w:t xml:space="preserve"> сприяли національному відродженню [3].</w:t>
      </w:r>
      <w:r w:rsidRPr="00EC6831">
        <w:rPr>
          <w:rFonts w:ascii="Times New Roman" w:hAnsi="Times New Roman" w:cs="Times New Roman"/>
          <w:color w:val="000000" w:themeColor="text1"/>
          <w:sz w:val="28"/>
          <w:szCs w:val="28"/>
        </w:rPr>
        <w:t xml:space="preserve"> </w:t>
      </w:r>
      <w:r w:rsidRPr="00EC6831">
        <w:rPr>
          <w:rStyle w:val="relative"/>
          <w:rFonts w:ascii="Times New Roman" w:hAnsi="Times New Roman" w:cs="Times New Roman"/>
          <w:color w:val="000000" w:themeColor="text1"/>
          <w:sz w:val="28"/>
          <w:szCs w:val="28"/>
        </w:rPr>
        <w:t>Г</w:t>
      </w:r>
      <w:r w:rsidR="00B76BB9" w:rsidRPr="00EC6831">
        <w:rPr>
          <w:rStyle w:val="relative"/>
          <w:rFonts w:ascii="Times New Roman" w:hAnsi="Times New Roman" w:cs="Times New Roman"/>
          <w:color w:val="000000" w:themeColor="text1"/>
          <w:sz w:val="28"/>
          <w:szCs w:val="28"/>
        </w:rPr>
        <w:t>. </w:t>
      </w:r>
      <w:r w:rsidRPr="00EC6831">
        <w:rPr>
          <w:rStyle w:val="relative"/>
          <w:rFonts w:ascii="Times New Roman" w:hAnsi="Times New Roman" w:cs="Times New Roman"/>
          <w:color w:val="000000" w:themeColor="text1"/>
          <w:sz w:val="28"/>
          <w:szCs w:val="28"/>
        </w:rPr>
        <w:t>Раковський є однією з ключових фігур, пам’ять про яку вшановується в цей день.</w:t>
      </w:r>
    </w:p>
    <w:p w:rsidR="00324A64" w:rsidRPr="00EC6831" w:rsidRDefault="00324A6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Як відомо, письменник та революціонер Любен Каравелов відіграв важливу роль у формуванні болгарської національної свідомості через свою літературну та публіцистичну діяльність. </w:t>
      </w:r>
      <w:r w:rsidRPr="00EC6831">
        <w:rPr>
          <w:rFonts w:ascii="Times New Roman" w:hAnsi="Times New Roman" w:cs="Times New Roman"/>
          <w:color w:val="000000" w:themeColor="text1"/>
          <w:sz w:val="28"/>
          <w:szCs w:val="28"/>
        </w:rPr>
        <w:t>Публіцистичні статті в газетах «Свобода» та «Независимост»</w:t>
      </w:r>
      <w:r w:rsidRPr="00EC6831">
        <w:rPr>
          <w:rFonts w:ascii="Times New Roman" w:eastAsia="Times New Roman" w:hAnsi="Times New Roman" w:cs="Times New Roman"/>
          <w:color w:val="000000" w:themeColor="text1"/>
          <w:sz w:val="28"/>
          <w:szCs w:val="28"/>
          <w:lang w:eastAsia="uk-UA"/>
        </w:rPr>
        <w:t xml:space="preserve"> та повість </w:t>
      </w:r>
      <w:r w:rsidRPr="00EC6831">
        <w:rPr>
          <w:rFonts w:ascii="Times New Roman" w:hAnsi="Times New Roman" w:cs="Times New Roman"/>
          <w:color w:val="000000" w:themeColor="text1"/>
          <w:sz w:val="28"/>
          <w:szCs w:val="28"/>
        </w:rPr>
        <w:t>«Българи от старо време» («Болгари давніх часів»)</w:t>
      </w:r>
      <w:r w:rsidRPr="00EC6831">
        <w:rPr>
          <w:rFonts w:ascii="Times New Roman" w:eastAsia="Times New Roman" w:hAnsi="Times New Roman" w:cs="Times New Roman"/>
          <w:color w:val="000000" w:themeColor="text1"/>
          <w:sz w:val="28"/>
          <w:szCs w:val="28"/>
          <w:lang w:eastAsia="uk-UA"/>
        </w:rPr>
        <w:t xml:space="preserve"> відображали прагнення болгарського народу до свободи та незалежності, а його революційні ідеї вплинули на багатьох діячів національного відродження. У наш час у </w:t>
      </w:r>
      <w:r w:rsidRPr="00EC6831">
        <w:rPr>
          <w:rStyle w:val="relative"/>
          <w:rFonts w:ascii="Times New Roman" w:hAnsi="Times New Roman" w:cs="Times New Roman"/>
          <w:color w:val="000000" w:themeColor="text1"/>
          <w:sz w:val="28"/>
          <w:szCs w:val="28"/>
        </w:rPr>
        <w:t>болгарських школах та університетах твори Л</w:t>
      </w:r>
      <w:r w:rsidR="00B76BB9" w:rsidRPr="00EC6831">
        <w:rPr>
          <w:rStyle w:val="relative"/>
          <w:rFonts w:ascii="Times New Roman" w:hAnsi="Times New Roman" w:cs="Times New Roman"/>
          <w:color w:val="000000" w:themeColor="text1"/>
          <w:sz w:val="28"/>
          <w:szCs w:val="28"/>
        </w:rPr>
        <w:t>. </w:t>
      </w:r>
      <w:r w:rsidRPr="00EC6831">
        <w:rPr>
          <w:rStyle w:val="relative"/>
          <w:rFonts w:ascii="Times New Roman" w:hAnsi="Times New Roman" w:cs="Times New Roman"/>
          <w:color w:val="000000" w:themeColor="text1"/>
          <w:sz w:val="28"/>
          <w:szCs w:val="28"/>
        </w:rPr>
        <w:t>Каравелова, зокрема повісті «Мамино детенце» та «Българи от старо време», входять до обов’язкової програми з болгарської літератури.</w:t>
      </w:r>
      <w:r w:rsidRPr="00EC6831">
        <w:rPr>
          <w:rFonts w:ascii="Times New Roman" w:hAnsi="Times New Roman" w:cs="Times New Roman"/>
          <w:color w:val="000000" w:themeColor="text1"/>
          <w:sz w:val="28"/>
          <w:szCs w:val="28"/>
        </w:rPr>
        <w:t xml:space="preserve"> </w:t>
      </w:r>
      <w:r w:rsidRPr="00EC6831">
        <w:rPr>
          <w:rStyle w:val="relative"/>
          <w:rFonts w:ascii="Times New Roman" w:hAnsi="Times New Roman" w:cs="Times New Roman"/>
          <w:color w:val="000000" w:themeColor="text1"/>
          <w:sz w:val="28"/>
          <w:szCs w:val="28"/>
        </w:rPr>
        <w:t>Ці твори розглядаються як приклади критичного реалізму та відображення болгарського суспільства XIX століття.</w:t>
      </w:r>
      <w:r w:rsidRPr="00EC6831">
        <w:rPr>
          <w:rFonts w:ascii="Times New Roman" w:hAnsi="Times New Roman" w:cs="Times New Roman"/>
          <w:color w:val="000000" w:themeColor="text1"/>
          <w:sz w:val="28"/>
          <w:szCs w:val="28"/>
        </w:rPr>
        <w:t xml:space="preserve"> </w:t>
      </w:r>
      <w:r w:rsidRPr="00EC6831">
        <w:rPr>
          <w:rStyle w:val="relative"/>
          <w:rFonts w:ascii="Times New Roman" w:hAnsi="Times New Roman" w:cs="Times New Roman"/>
          <w:color w:val="000000" w:themeColor="text1"/>
          <w:sz w:val="28"/>
          <w:szCs w:val="28"/>
        </w:rPr>
        <w:t xml:space="preserve">У навчальних програмах передбачено аналіз сюжетів, композиції, характерів героїв та соціального контексту творів </w:t>
      </w:r>
      <w:r w:rsidR="00B76BB9" w:rsidRPr="00EC6831">
        <w:rPr>
          <w:rStyle w:val="relative"/>
          <w:rFonts w:ascii="Times New Roman" w:hAnsi="Times New Roman" w:cs="Times New Roman"/>
          <w:color w:val="000000" w:themeColor="text1"/>
          <w:sz w:val="28"/>
          <w:szCs w:val="28"/>
        </w:rPr>
        <w:t>Л. </w:t>
      </w:r>
      <w:r w:rsidRPr="00EC6831">
        <w:rPr>
          <w:rStyle w:val="relative"/>
          <w:rFonts w:ascii="Times New Roman" w:hAnsi="Times New Roman" w:cs="Times New Roman"/>
          <w:color w:val="000000" w:themeColor="text1"/>
          <w:sz w:val="28"/>
          <w:szCs w:val="28"/>
        </w:rPr>
        <w:t>Каравелова</w:t>
      </w:r>
      <w:r w:rsidRPr="00EC6831">
        <w:rPr>
          <w:rFonts w:ascii="Times New Roman" w:hAnsi="Times New Roman" w:cs="Times New Roman"/>
          <w:color w:val="000000" w:themeColor="text1"/>
          <w:sz w:val="28"/>
          <w:szCs w:val="28"/>
        </w:rPr>
        <w:t xml:space="preserve"> [4]</w:t>
      </w:r>
      <w:r w:rsidR="00B76BB9" w:rsidRPr="00EC6831">
        <w:rPr>
          <w:rStyle w:val="relative"/>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w:t>
      </w:r>
      <w:r w:rsidRPr="00EC6831">
        <w:rPr>
          <w:rFonts w:ascii="Times New Roman" w:eastAsia="Times New Roman" w:hAnsi="Times New Roman" w:cs="Times New Roman"/>
          <w:color w:val="000000" w:themeColor="text1"/>
          <w:sz w:val="28"/>
          <w:szCs w:val="28"/>
          <w:lang w:eastAsia="uk-UA"/>
        </w:rPr>
        <w:t>Також у Болгарії існує Національний літературний музей Л. Каравелова в м.</w:t>
      </w:r>
      <w:r w:rsidR="00B76BB9"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Русе, а також бібліотеки, які носять його ім</w:t>
      </w:r>
      <w:bookmarkStart w:id="6" w:name="_Hlk205233438"/>
      <w:r w:rsidRPr="00EC6831">
        <w:rPr>
          <w:rFonts w:ascii="Times New Roman" w:eastAsia="Times New Roman" w:hAnsi="Times New Roman" w:cs="Times New Roman"/>
          <w:color w:val="000000" w:themeColor="text1"/>
          <w:sz w:val="28"/>
          <w:szCs w:val="28"/>
          <w:lang w:eastAsia="uk-UA"/>
        </w:rPr>
        <w:t>’</w:t>
      </w:r>
      <w:bookmarkEnd w:id="6"/>
      <w:r w:rsidRPr="00EC6831">
        <w:rPr>
          <w:rFonts w:ascii="Times New Roman" w:eastAsia="Times New Roman" w:hAnsi="Times New Roman" w:cs="Times New Roman"/>
          <w:color w:val="000000" w:themeColor="text1"/>
          <w:sz w:val="28"/>
          <w:szCs w:val="28"/>
          <w:lang w:eastAsia="uk-UA"/>
        </w:rPr>
        <w:t xml:space="preserve">я. </w:t>
      </w:r>
      <w:r w:rsidR="00B76BB9" w:rsidRPr="00EC6831">
        <w:rPr>
          <w:rFonts w:ascii="Times New Roman" w:eastAsia="Times New Roman" w:hAnsi="Times New Roman" w:cs="Times New Roman"/>
          <w:color w:val="000000" w:themeColor="text1"/>
          <w:sz w:val="28"/>
          <w:szCs w:val="28"/>
          <w:lang w:eastAsia="uk-UA"/>
        </w:rPr>
        <w:t>Л. </w:t>
      </w:r>
      <w:r w:rsidRPr="00EC6831">
        <w:rPr>
          <w:rFonts w:ascii="Times New Roman" w:eastAsia="Times New Roman" w:hAnsi="Times New Roman" w:cs="Times New Roman"/>
          <w:color w:val="000000" w:themeColor="text1"/>
          <w:sz w:val="28"/>
          <w:szCs w:val="28"/>
          <w:lang w:eastAsia="uk-UA"/>
        </w:rPr>
        <w:t>Каравелов постає як інтелектуальний символ нації</w:t>
      </w:r>
      <w:r w:rsidR="00B76BB9"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його постать особливо популярна серед учителів, студентів та гуманітаріїв.</w:t>
      </w:r>
    </w:p>
    <w:p w:rsidR="00324A64" w:rsidRPr="00EC6831" w:rsidRDefault="00324A6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lastRenderedPageBreak/>
        <w:t>Окрім цих чотирьох видатних постатей, болгарська національна ідентичність формується також під впливом пам</w:t>
      </w:r>
      <w:r w:rsidR="00B76BB9"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яті про інших героїв, таких як Панайот Хітов, Стефан Караджа, Хаджі Димитар та багатьох інших, чиї імена пов</w:t>
      </w:r>
      <w:r w:rsidR="00A4618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язані з різними етапами національно</w:t>
      </w:r>
      <w:r w:rsidR="00A4618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визвольної боротьби. Їхні подвиги також увічнені в пам</w:t>
      </w:r>
      <w:r w:rsidR="00A4618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ятниках, назвах вулиць та шкіл, а їхні історії передаються з покоління в покоління, підтримуючи національну гордість та почуття спільності.</w:t>
      </w:r>
    </w:p>
    <w:p w:rsidR="00324A64" w:rsidRPr="00EC6831" w:rsidRDefault="00324A6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У постсоціалістичний період, коли Болгарія переживала процеси модернізації та інтеграції до європейського простору, образи героїв минулого стали наріжними каменями формування нової болгарської ідентичності. Вони виконують роль не лише історичних фігур, а й моральних орієнтирів. У суспільстві, де іноді бракує довіри до сучасних політичних еліт, національні герої залишаються незаплямованими символами правди, гідності та самопожертви. У цьому контексті держава активно використовує постаті національних героїв у публічному просторі, освіті та медіа для зміцнення національної єдності та легітимації політичного курсу. Зокрема, у шкільних програмах та підручниках особливу увагу приділяють таким постатям, як Васил Левський, Христо Ботев, Георгій Раковський та Любен Каравелов, </w:t>
      </w:r>
      <w:r w:rsidR="00A4618A" w:rsidRPr="00EC6831">
        <w:rPr>
          <w:rFonts w:ascii="Times New Roman" w:eastAsia="Times New Roman" w:hAnsi="Times New Roman" w:cs="Times New Roman"/>
          <w:color w:val="000000" w:themeColor="text1"/>
          <w:sz w:val="28"/>
          <w:szCs w:val="28"/>
          <w:lang w:eastAsia="uk-UA"/>
        </w:rPr>
        <w:t>котрі</w:t>
      </w:r>
      <w:r w:rsidRPr="00EC6831">
        <w:rPr>
          <w:rFonts w:ascii="Times New Roman" w:eastAsia="Times New Roman" w:hAnsi="Times New Roman" w:cs="Times New Roman"/>
          <w:color w:val="000000" w:themeColor="text1"/>
          <w:sz w:val="28"/>
          <w:szCs w:val="28"/>
          <w:lang w:eastAsia="uk-UA"/>
        </w:rPr>
        <w:t xml:space="preserve"> подаються як взірці патріотизму та самопожертви. Це сприяє формуванню у молоді почуття гордості за національну історію та ідентичність.​</w:t>
      </w:r>
    </w:p>
    <w:p w:rsidR="00324A64" w:rsidRPr="00EC6831" w:rsidRDefault="00324A6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Крім того, в публічному дискурсі та офіційних заявах політичних лідерів часто використовуються посилання на національних героїв для підкреслення спадкоємності сучасної політики з історичними традиціями боротьби за незалежність та свободу. Такі риторичні прийоми сприяють консолідації суспільства навколо спільних цінностей та ідеалів.</w:t>
      </w:r>
      <w:r w:rsidR="00CE29DC"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Таким чином, національні герої в Болгарії не лише вшановуються як історичні постаті, але й активно використовуються в сучасному політичному та культурному контексті для формування національної ідентичності та легітимації державної політики.</w:t>
      </w:r>
    </w:p>
    <w:p w:rsidR="00324A64" w:rsidRPr="00EC6831" w:rsidRDefault="00324A6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У сучасній Болгарії комеморативні практики, пов</w:t>
      </w:r>
      <w:r w:rsidR="0096059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язані з національними героями, є різноманітними та глибоко вкоріненими в культурному житті. </w:t>
      </w:r>
      <w:r w:rsidRPr="00EC6831">
        <w:rPr>
          <w:rFonts w:ascii="Times New Roman" w:eastAsia="Times New Roman" w:hAnsi="Times New Roman" w:cs="Times New Roman"/>
          <w:color w:val="000000" w:themeColor="text1"/>
          <w:sz w:val="28"/>
          <w:szCs w:val="28"/>
          <w:lang w:eastAsia="uk-UA"/>
        </w:rPr>
        <w:lastRenderedPageBreak/>
        <w:t>Державні свята, присвячені важливим історичним подіям, часто включають вшанування пам</w:t>
      </w:r>
      <w:r w:rsidR="0096059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яті героїв. У школах вивчаються їхні біографії та твори, а пам</w:t>
      </w:r>
      <w:r w:rsidR="0096059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ятники слугують візуальними символами національної історії та ідентичності в міському просторі. Культурні заходи, такі як виставки, театральні постановки та кінофільми, також відтворюють </w:t>
      </w:r>
      <w:r w:rsidR="0096059A" w:rsidRPr="00EC6831">
        <w:rPr>
          <w:rFonts w:ascii="Times New Roman" w:eastAsia="Times New Roman" w:hAnsi="Times New Roman" w:cs="Times New Roman"/>
          <w:color w:val="000000" w:themeColor="text1"/>
          <w:sz w:val="28"/>
          <w:szCs w:val="28"/>
          <w:lang w:eastAsia="uk-UA"/>
        </w:rPr>
        <w:t>ці</w:t>
      </w:r>
      <w:r w:rsidRPr="00EC6831">
        <w:rPr>
          <w:rFonts w:ascii="Times New Roman" w:eastAsia="Times New Roman" w:hAnsi="Times New Roman" w:cs="Times New Roman"/>
          <w:color w:val="000000" w:themeColor="text1"/>
          <w:sz w:val="28"/>
          <w:szCs w:val="28"/>
          <w:lang w:eastAsia="uk-UA"/>
        </w:rPr>
        <w:t xml:space="preserve"> образи та історії, сприяючи їхній актуалізації в сучасному контексті. Проте, важливо зазначити, що сприйняття та інтерпретація постатей національних героїв не є статичними. У сучасному болгарському суспільстві відбуваються дискусії щодо їхньої ролі та значення, особливо в контексті переосмислення історії та європейської інтеграції. Незважаючи на це, національні герої залишаються важливими символами, що об</w:t>
      </w:r>
      <w:r w:rsidR="0096059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єднують болгар навколо спільних цінностей та історичної пам</w:t>
      </w:r>
      <w:r w:rsidR="0096059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яті, відіграючи ключову роль у формуванні сучасної болгарської ідентичності.</w:t>
      </w:r>
    </w:p>
    <w:p w:rsidR="00324A64" w:rsidRPr="00EC6831" w:rsidRDefault="00324A64" w:rsidP="00453EFB">
      <w:pPr>
        <w:pStyle w:val="1"/>
        <w:spacing w:before="0" w:line="360" w:lineRule="auto"/>
        <w:jc w:val="center"/>
        <w:rPr>
          <w:rFonts w:ascii="Times New Roman" w:hAnsi="Times New Roman" w:cs="Times New Roman"/>
          <w:b/>
          <w:bCs/>
          <w:color w:val="000000" w:themeColor="text1"/>
          <w:sz w:val="28"/>
          <w:szCs w:val="28"/>
        </w:rPr>
      </w:pPr>
      <w:r w:rsidRPr="00EC6831">
        <w:rPr>
          <w:rFonts w:ascii="Times New Roman" w:hAnsi="Times New Roman" w:cs="Times New Roman"/>
          <w:b/>
          <w:color w:val="000000" w:themeColor="text1"/>
          <w:sz w:val="28"/>
          <w:szCs w:val="28"/>
        </w:rPr>
        <w:t>Список</w:t>
      </w:r>
      <w:r w:rsidRPr="00EC6831">
        <w:rPr>
          <w:rFonts w:ascii="Times New Roman" w:hAnsi="Times New Roman" w:cs="Times New Roman"/>
          <w:b/>
          <w:color w:val="000000" w:themeColor="text1"/>
          <w:spacing w:val="-9"/>
          <w:sz w:val="28"/>
          <w:szCs w:val="28"/>
        </w:rPr>
        <w:t xml:space="preserve"> </w:t>
      </w:r>
      <w:r w:rsidRPr="00EC6831">
        <w:rPr>
          <w:rFonts w:ascii="Times New Roman" w:hAnsi="Times New Roman" w:cs="Times New Roman"/>
          <w:b/>
          <w:color w:val="000000" w:themeColor="text1"/>
          <w:sz w:val="28"/>
          <w:szCs w:val="28"/>
        </w:rPr>
        <w:t>використаних</w:t>
      </w:r>
      <w:r w:rsidRPr="00EC6831">
        <w:rPr>
          <w:rFonts w:ascii="Times New Roman" w:hAnsi="Times New Roman" w:cs="Times New Roman"/>
          <w:b/>
          <w:color w:val="000000" w:themeColor="text1"/>
          <w:spacing w:val="-4"/>
          <w:sz w:val="28"/>
          <w:szCs w:val="28"/>
        </w:rPr>
        <w:t xml:space="preserve"> </w:t>
      </w:r>
      <w:r w:rsidRPr="00EC6831">
        <w:rPr>
          <w:rFonts w:ascii="Times New Roman" w:hAnsi="Times New Roman" w:cs="Times New Roman"/>
          <w:b/>
          <w:color w:val="000000" w:themeColor="text1"/>
          <w:sz w:val="28"/>
          <w:szCs w:val="28"/>
        </w:rPr>
        <w:t>джерел</w:t>
      </w:r>
      <w:r w:rsidRPr="00EC6831">
        <w:rPr>
          <w:rFonts w:ascii="Times New Roman" w:hAnsi="Times New Roman" w:cs="Times New Roman"/>
          <w:b/>
          <w:color w:val="000000" w:themeColor="text1"/>
          <w:spacing w:val="-5"/>
          <w:sz w:val="28"/>
          <w:szCs w:val="28"/>
        </w:rPr>
        <w:t xml:space="preserve"> </w:t>
      </w:r>
      <w:r w:rsidRPr="00EC6831">
        <w:rPr>
          <w:rFonts w:ascii="Times New Roman" w:hAnsi="Times New Roman" w:cs="Times New Roman"/>
          <w:b/>
          <w:color w:val="000000" w:themeColor="text1"/>
          <w:sz w:val="28"/>
          <w:szCs w:val="28"/>
        </w:rPr>
        <w:t>та</w:t>
      </w:r>
      <w:r w:rsidRPr="00EC6831">
        <w:rPr>
          <w:rFonts w:ascii="Times New Roman" w:hAnsi="Times New Roman" w:cs="Times New Roman"/>
          <w:b/>
          <w:color w:val="000000" w:themeColor="text1"/>
          <w:spacing w:val="-4"/>
          <w:sz w:val="28"/>
          <w:szCs w:val="28"/>
        </w:rPr>
        <w:t xml:space="preserve"> </w:t>
      </w:r>
      <w:r w:rsidRPr="00EC6831">
        <w:rPr>
          <w:rFonts w:ascii="Times New Roman" w:hAnsi="Times New Roman" w:cs="Times New Roman"/>
          <w:b/>
          <w:color w:val="000000" w:themeColor="text1"/>
          <w:spacing w:val="-2"/>
          <w:sz w:val="28"/>
          <w:szCs w:val="28"/>
        </w:rPr>
        <w:t>літератури:</w:t>
      </w:r>
    </w:p>
    <w:p w:rsidR="00324A64" w:rsidRPr="00EC6831" w:rsidRDefault="00324A64" w:rsidP="0096059A">
      <w:pPr>
        <w:pStyle w:val="a4"/>
        <w:numPr>
          <w:ilvl w:val="0"/>
          <w:numId w:val="2"/>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Celebrating Bulgaria</w:t>
      </w:r>
      <w:r w:rsidR="0096059A" w:rsidRPr="00EC6831">
        <w:rPr>
          <w:rFonts w:ascii="Times New Roman" w:eastAsia="Times New Roman" w:hAnsi="Times New Roman" w:cs="Times New Roman"/>
          <w:color w:val="000000" w:themeColor="text1"/>
          <w:sz w:val="28"/>
          <w:szCs w:val="28"/>
          <w:lang w:eastAsia="uk-UA"/>
        </w:rPr>
        <w:t>’</w:t>
      </w:r>
      <w:r w:rsidRPr="00EC6831">
        <w:rPr>
          <w:rFonts w:ascii="Times New Roman" w:hAnsi="Times New Roman" w:cs="Times New Roman"/>
          <w:color w:val="000000" w:themeColor="text1"/>
          <w:sz w:val="28"/>
          <w:szCs w:val="28"/>
        </w:rPr>
        <w:t>s National Heroes Through History. URL: https://www.mexicohistorico.com/paginas/celebrating–bulgaria–s–national–heroes–through–history–3b9f0df3.html? (дата звернення: 24.03.2025).</w:t>
      </w:r>
    </w:p>
    <w:p w:rsidR="00324A64" w:rsidRPr="00EC6831" w:rsidRDefault="00324A64" w:rsidP="0096059A">
      <w:pPr>
        <w:pStyle w:val="a4"/>
        <w:numPr>
          <w:ilvl w:val="0"/>
          <w:numId w:val="2"/>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National hero Vasil Levski through the eyes of Bulgarian children around the world. URL: https://bnr.bg/en/post/101921208/national–hero–vasil–levski–through–the–eyes–of–bulgarian–children–around–the–world (дата звернення: 23.03.2025).</w:t>
      </w:r>
    </w:p>
    <w:p w:rsidR="00324A64" w:rsidRPr="00EC6831" w:rsidRDefault="00324A64" w:rsidP="0096059A">
      <w:pPr>
        <w:pStyle w:val="a4"/>
        <w:numPr>
          <w:ilvl w:val="0"/>
          <w:numId w:val="2"/>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Bulgarian National Revival Leaders</w:t>
      </w:r>
      <w:r w:rsidR="0096059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URL: https://www.foreigner.bg/bulgarian-national-revival-leaders/ (дата звернення: 24.03.2025).</w:t>
      </w:r>
    </w:p>
    <w:p w:rsidR="0067128B" w:rsidRDefault="00324A64" w:rsidP="006F6A63">
      <w:pPr>
        <w:pStyle w:val="a4"/>
        <w:numPr>
          <w:ilvl w:val="0"/>
          <w:numId w:val="2"/>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Сайковська О. Історія болгарської літератури (Відродження) : методичні вказівки. Одеса : Астропринт, 2020. 36</w:t>
      </w:r>
      <w:r w:rsidR="0096059A"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с. </w:t>
      </w:r>
      <w:r w:rsidR="0096059A" w:rsidRPr="00EC6831">
        <w:rPr>
          <w:rFonts w:ascii="Times New Roman" w:hAnsi="Times New Roman" w:cs="Times New Roman"/>
          <w:color w:val="000000" w:themeColor="text1"/>
          <w:sz w:val="28"/>
          <w:szCs w:val="28"/>
        </w:rPr>
        <w:t xml:space="preserve"> </w:t>
      </w:r>
    </w:p>
    <w:p w:rsidR="006F6A63" w:rsidRDefault="006F6A63" w:rsidP="006F6A63">
      <w:pPr>
        <w:spacing w:after="0" w:line="240" w:lineRule="auto"/>
        <w:jc w:val="both"/>
        <w:rPr>
          <w:rFonts w:ascii="Times New Roman" w:hAnsi="Times New Roman" w:cs="Times New Roman"/>
          <w:color w:val="000000" w:themeColor="text1"/>
          <w:sz w:val="28"/>
          <w:szCs w:val="28"/>
        </w:rPr>
      </w:pPr>
    </w:p>
    <w:p w:rsidR="006F6A63" w:rsidRDefault="006F6A63" w:rsidP="006F6A63">
      <w:pPr>
        <w:spacing w:after="0" w:line="240" w:lineRule="auto"/>
        <w:jc w:val="both"/>
        <w:rPr>
          <w:rFonts w:ascii="Times New Roman" w:hAnsi="Times New Roman" w:cs="Times New Roman"/>
          <w:color w:val="000000" w:themeColor="text1"/>
          <w:sz w:val="28"/>
          <w:szCs w:val="28"/>
        </w:rPr>
      </w:pPr>
    </w:p>
    <w:p w:rsidR="006F6A63" w:rsidRDefault="006F6A63" w:rsidP="006F6A63">
      <w:pPr>
        <w:spacing w:after="0" w:line="240" w:lineRule="auto"/>
        <w:jc w:val="both"/>
        <w:rPr>
          <w:rFonts w:ascii="Times New Roman" w:hAnsi="Times New Roman" w:cs="Times New Roman"/>
          <w:color w:val="000000" w:themeColor="text1"/>
          <w:sz w:val="28"/>
          <w:szCs w:val="28"/>
        </w:rPr>
      </w:pPr>
    </w:p>
    <w:p w:rsidR="006F6A63" w:rsidRDefault="006F6A63" w:rsidP="006F6A63">
      <w:pPr>
        <w:spacing w:after="0" w:line="240" w:lineRule="auto"/>
        <w:jc w:val="both"/>
        <w:rPr>
          <w:rFonts w:ascii="Times New Roman" w:hAnsi="Times New Roman" w:cs="Times New Roman"/>
          <w:color w:val="000000" w:themeColor="text1"/>
          <w:sz w:val="28"/>
          <w:szCs w:val="28"/>
        </w:rPr>
      </w:pPr>
    </w:p>
    <w:p w:rsidR="006F6A63" w:rsidRDefault="006F6A63" w:rsidP="006F6A63">
      <w:pPr>
        <w:spacing w:after="0" w:line="240" w:lineRule="auto"/>
        <w:jc w:val="both"/>
        <w:rPr>
          <w:rFonts w:ascii="Times New Roman" w:hAnsi="Times New Roman" w:cs="Times New Roman"/>
          <w:color w:val="000000" w:themeColor="text1"/>
          <w:sz w:val="28"/>
          <w:szCs w:val="28"/>
        </w:rPr>
      </w:pPr>
    </w:p>
    <w:p w:rsidR="006F6A63" w:rsidRDefault="006F6A63" w:rsidP="006F6A63">
      <w:pPr>
        <w:spacing w:after="0" w:line="240" w:lineRule="auto"/>
        <w:jc w:val="both"/>
        <w:rPr>
          <w:rFonts w:ascii="Times New Roman" w:hAnsi="Times New Roman" w:cs="Times New Roman"/>
          <w:color w:val="000000" w:themeColor="text1"/>
          <w:sz w:val="28"/>
          <w:szCs w:val="28"/>
        </w:rPr>
      </w:pPr>
    </w:p>
    <w:p w:rsidR="006F6A63" w:rsidRDefault="006F6A63" w:rsidP="006F6A63">
      <w:pPr>
        <w:spacing w:after="0" w:line="240" w:lineRule="auto"/>
        <w:jc w:val="both"/>
        <w:rPr>
          <w:rFonts w:ascii="Times New Roman" w:hAnsi="Times New Roman" w:cs="Times New Roman"/>
          <w:color w:val="000000" w:themeColor="text1"/>
          <w:sz w:val="28"/>
          <w:szCs w:val="28"/>
        </w:rPr>
      </w:pPr>
    </w:p>
    <w:p w:rsidR="006F6A63" w:rsidRDefault="006F6A63" w:rsidP="006F6A63">
      <w:pPr>
        <w:spacing w:after="0" w:line="240" w:lineRule="auto"/>
        <w:jc w:val="both"/>
        <w:rPr>
          <w:rFonts w:ascii="Times New Roman" w:hAnsi="Times New Roman" w:cs="Times New Roman"/>
          <w:color w:val="000000" w:themeColor="text1"/>
          <w:sz w:val="28"/>
          <w:szCs w:val="28"/>
        </w:rPr>
      </w:pPr>
    </w:p>
    <w:p w:rsidR="006F6A63" w:rsidRDefault="006F6A63" w:rsidP="006F6A63">
      <w:pPr>
        <w:spacing w:after="0" w:line="240" w:lineRule="auto"/>
        <w:jc w:val="both"/>
        <w:rPr>
          <w:rFonts w:ascii="Times New Roman" w:hAnsi="Times New Roman" w:cs="Times New Roman"/>
          <w:color w:val="000000" w:themeColor="text1"/>
          <w:sz w:val="28"/>
          <w:szCs w:val="28"/>
        </w:rPr>
      </w:pPr>
    </w:p>
    <w:p w:rsidR="006F6A63" w:rsidRDefault="006F6A63" w:rsidP="006F6A63">
      <w:pPr>
        <w:spacing w:after="0" w:line="240" w:lineRule="auto"/>
        <w:jc w:val="both"/>
        <w:rPr>
          <w:rFonts w:ascii="Times New Roman" w:hAnsi="Times New Roman" w:cs="Times New Roman"/>
          <w:color w:val="000000" w:themeColor="text1"/>
          <w:sz w:val="28"/>
          <w:szCs w:val="28"/>
        </w:rPr>
      </w:pPr>
    </w:p>
    <w:p w:rsidR="006F6A63" w:rsidRDefault="006F6A63" w:rsidP="006F6A63">
      <w:pPr>
        <w:spacing w:after="0" w:line="240" w:lineRule="auto"/>
        <w:jc w:val="both"/>
        <w:rPr>
          <w:rFonts w:ascii="Times New Roman" w:hAnsi="Times New Roman" w:cs="Times New Roman"/>
          <w:color w:val="000000" w:themeColor="text1"/>
          <w:sz w:val="28"/>
          <w:szCs w:val="28"/>
        </w:rPr>
      </w:pPr>
    </w:p>
    <w:p w:rsidR="006F6A63" w:rsidRDefault="006F6A63" w:rsidP="006F6A63">
      <w:pPr>
        <w:spacing w:after="0" w:line="240" w:lineRule="auto"/>
        <w:jc w:val="both"/>
        <w:rPr>
          <w:rFonts w:ascii="Times New Roman" w:hAnsi="Times New Roman" w:cs="Times New Roman"/>
          <w:color w:val="000000" w:themeColor="text1"/>
          <w:sz w:val="28"/>
          <w:szCs w:val="28"/>
        </w:rPr>
      </w:pPr>
    </w:p>
    <w:p w:rsidR="006F6A63" w:rsidRDefault="006F6A63" w:rsidP="006F6A63">
      <w:pPr>
        <w:spacing w:after="0" w:line="240" w:lineRule="auto"/>
        <w:jc w:val="both"/>
        <w:rPr>
          <w:rFonts w:ascii="Times New Roman" w:hAnsi="Times New Roman" w:cs="Times New Roman"/>
          <w:color w:val="000000" w:themeColor="text1"/>
          <w:sz w:val="28"/>
          <w:szCs w:val="28"/>
        </w:rPr>
      </w:pPr>
    </w:p>
    <w:p w:rsidR="006F6A63" w:rsidRDefault="006F6A63" w:rsidP="006F6A63">
      <w:pPr>
        <w:spacing w:after="0" w:line="240" w:lineRule="auto"/>
        <w:jc w:val="both"/>
        <w:rPr>
          <w:rFonts w:ascii="Times New Roman" w:hAnsi="Times New Roman" w:cs="Times New Roman"/>
          <w:color w:val="000000" w:themeColor="text1"/>
          <w:sz w:val="28"/>
          <w:szCs w:val="28"/>
        </w:rPr>
      </w:pPr>
    </w:p>
    <w:p w:rsidR="006F6A63" w:rsidRPr="006F6A63" w:rsidRDefault="006F6A63" w:rsidP="006F6A63">
      <w:pPr>
        <w:spacing w:after="0" w:line="240" w:lineRule="auto"/>
        <w:jc w:val="both"/>
        <w:rPr>
          <w:rFonts w:ascii="Times New Roman" w:hAnsi="Times New Roman" w:cs="Times New Roman"/>
          <w:color w:val="000000" w:themeColor="text1"/>
          <w:sz w:val="28"/>
          <w:szCs w:val="28"/>
        </w:rPr>
      </w:pPr>
    </w:p>
    <w:p w:rsidR="0067128B" w:rsidRPr="00EC6831" w:rsidRDefault="0067128B" w:rsidP="00AE3163">
      <w:pPr>
        <w:spacing w:after="0" w:line="240" w:lineRule="auto"/>
        <w:ind w:firstLine="851"/>
        <w:rPr>
          <w:rFonts w:ascii="Times New Roman" w:hAnsi="Times New Roman" w:cs="Times New Roman"/>
          <w:b/>
          <w:color w:val="000000" w:themeColor="text1"/>
          <w:sz w:val="28"/>
          <w:szCs w:val="28"/>
        </w:rPr>
      </w:pPr>
    </w:p>
    <w:p w:rsidR="00324A64" w:rsidRPr="00EC6831" w:rsidRDefault="00324A64" w:rsidP="00AE3163">
      <w:pPr>
        <w:spacing w:after="0" w:line="240" w:lineRule="auto"/>
        <w:ind w:firstLine="851"/>
        <w:rPr>
          <w:rFonts w:ascii="Times New Roman" w:hAnsi="Times New Roman" w:cs="Times New Roman"/>
          <w:color w:val="000000" w:themeColor="text1"/>
          <w:sz w:val="28"/>
          <w:szCs w:val="28"/>
        </w:rPr>
      </w:pPr>
      <w:r w:rsidRPr="00EC6831">
        <w:rPr>
          <w:rFonts w:ascii="Times New Roman" w:hAnsi="Times New Roman" w:cs="Times New Roman"/>
          <w:b/>
          <w:color w:val="000000" w:themeColor="text1"/>
          <w:sz w:val="28"/>
          <w:szCs w:val="28"/>
        </w:rPr>
        <w:t xml:space="preserve">УДК </w:t>
      </w:r>
      <w:r w:rsidRPr="00EC6831">
        <w:rPr>
          <w:rFonts w:ascii="Times New Roman" w:hAnsi="Times New Roman" w:cs="Times New Roman"/>
          <w:color w:val="000000" w:themeColor="text1"/>
          <w:sz w:val="28"/>
          <w:szCs w:val="28"/>
        </w:rPr>
        <w:t>94(410)"1914/1918":329.15:070</w:t>
      </w:r>
    </w:p>
    <w:p w:rsidR="00324A64" w:rsidRPr="00EC6831" w:rsidRDefault="00324A64" w:rsidP="00AE3163">
      <w:pPr>
        <w:spacing w:after="0" w:line="240" w:lineRule="auto"/>
        <w:ind w:firstLine="851"/>
        <w:jc w:val="right"/>
        <w:rPr>
          <w:rFonts w:ascii="Times New Roman" w:hAnsi="Times New Roman" w:cs="Times New Roman"/>
          <w:b/>
          <w:bCs/>
          <w:color w:val="000000" w:themeColor="text1"/>
          <w:sz w:val="28"/>
          <w:szCs w:val="28"/>
        </w:rPr>
      </w:pPr>
      <w:r w:rsidRPr="00EC6831">
        <w:rPr>
          <w:rFonts w:ascii="Times New Roman" w:hAnsi="Times New Roman" w:cs="Times New Roman"/>
          <w:b/>
          <w:bCs/>
          <w:color w:val="000000" w:themeColor="text1"/>
          <w:sz w:val="28"/>
          <w:szCs w:val="28"/>
        </w:rPr>
        <w:t>Георгієв</w:t>
      </w:r>
      <w:r w:rsidR="00CE29DC" w:rsidRPr="00EC6831">
        <w:rPr>
          <w:rFonts w:ascii="Times New Roman" w:hAnsi="Times New Roman" w:cs="Times New Roman"/>
          <w:b/>
          <w:bCs/>
          <w:color w:val="000000" w:themeColor="text1"/>
          <w:sz w:val="28"/>
          <w:szCs w:val="28"/>
        </w:rPr>
        <w:t xml:space="preserve"> Т. І.</w:t>
      </w:r>
    </w:p>
    <w:p w:rsidR="00324A64" w:rsidRPr="00EC6831" w:rsidRDefault="004D76F9"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w:t>
      </w:r>
      <w:r w:rsidR="00324A64" w:rsidRPr="00EC6831">
        <w:rPr>
          <w:rFonts w:ascii="Times New Roman" w:hAnsi="Times New Roman" w:cs="Times New Roman"/>
          <w:color w:val="000000" w:themeColor="text1"/>
          <w:sz w:val="28"/>
          <w:szCs w:val="28"/>
        </w:rPr>
        <w:t xml:space="preserve">добувач ступеня доктора філософії </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кафедри всесвітньої історії та міжнародних відносин </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Запорізький національний університет</w:t>
      </w:r>
    </w:p>
    <w:p w:rsidR="00324A64" w:rsidRPr="00EC6831" w:rsidRDefault="00324A64" w:rsidP="00AE3163">
      <w:pPr>
        <w:spacing w:after="0" w:line="240" w:lineRule="auto"/>
        <w:ind w:firstLine="851"/>
        <w:jc w:val="right"/>
        <w:rPr>
          <w:rFonts w:ascii="Times New Roman" w:hAnsi="Times New Roman" w:cs="Times New Roman"/>
          <w:b/>
          <w:bCs/>
          <w:color w:val="000000" w:themeColor="text1"/>
          <w:sz w:val="28"/>
          <w:szCs w:val="28"/>
        </w:rPr>
      </w:pPr>
    </w:p>
    <w:p w:rsidR="00324A64" w:rsidRPr="00EC6831" w:rsidRDefault="00324A64" w:rsidP="00AE3163">
      <w:pPr>
        <w:spacing w:after="0" w:line="240" w:lineRule="auto"/>
        <w:ind w:firstLine="851"/>
        <w:jc w:val="right"/>
        <w:rPr>
          <w:rFonts w:ascii="Times New Roman" w:hAnsi="Times New Roman" w:cs="Times New Roman"/>
          <w:b/>
          <w:bCs/>
          <w:color w:val="000000" w:themeColor="text1"/>
          <w:sz w:val="28"/>
          <w:szCs w:val="28"/>
        </w:rPr>
      </w:pPr>
      <w:r w:rsidRPr="00EC6831">
        <w:rPr>
          <w:rFonts w:ascii="Times New Roman" w:hAnsi="Times New Roman" w:cs="Times New Roman"/>
          <w:b/>
          <w:bCs/>
          <w:color w:val="000000" w:themeColor="text1"/>
          <w:sz w:val="28"/>
          <w:szCs w:val="28"/>
        </w:rPr>
        <w:t>Давлєтов</w:t>
      </w:r>
      <w:r w:rsidR="00CE29DC" w:rsidRPr="00EC6831">
        <w:rPr>
          <w:rFonts w:ascii="Times New Roman" w:hAnsi="Times New Roman" w:cs="Times New Roman"/>
          <w:b/>
          <w:bCs/>
          <w:color w:val="000000" w:themeColor="text1"/>
          <w:sz w:val="28"/>
          <w:szCs w:val="28"/>
        </w:rPr>
        <w:t xml:space="preserve"> О. Р.</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к. і. н., доцент,</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color w:val="000000" w:themeColor="text1"/>
        </w:rPr>
        <w:t xml:space="preserve"> </w:t>
      </w:r>
      <w:r w:rsidRPr="00EC6831">
        <w:rPr>
          <w:rFonts w:ascii="Times New Roman" w:hAnsi="Times New Roman" w:cs="Times New Roman"/>
          <w:color w:val="000000" w:themeColor="text1"/>
          <w:sz w:val="28"/>
          <w:szCs w:val="28"/>
        </w:rPr>
        <w:t xml:space="preserve">професор кафедри всесвітньої історії </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та міжнародних відносин</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Запорізький національний університет</w:t>
      </w:r>
    </w:p>
    <w:p w:rsidR="00324A64" w:rsidRPr="00EC6831" w:rsidRDefault="00324A64" w:rsidP="00AE3163">
      <w:pPr>
        <w:spacing w:after="0" w:line="360" w:lineRule="auto"/>
        <w:ind w:firstLine="851"/>
        <w:jc w:val="right"/>
        <w:rPr>
          <w:rFonts w:ascii="Times New Roman" w:hAnsi="Times New Roman" w:cs="Times New Roman"/>
          <w:color w:val="000000" w:themeColor="text1"/>
          <w:sz w:val="28"/>
          <w:szCs w:val="28"/>
        </w:rPr>
      </w:pPr>
    </w:p>
    <w:p w:rsidR="00324A64" w:rsidRPr="00EC6831" w:rsidRDefault="00324A64" w:rsidP="0096059A">
      <w:pPr>
        <w:spacing w:after="0" w:line="240" w:lineRule="auto"/>
        <w:jc w:val="center"/>
        <w:rPr>
          <w:rFonts w:ascii="Times New Roman" w:hAnsi="Times New Roman" w:cs="Times New Roman"/>
          <w:b/>
          <w:bCs/>
          <w:color w:val="000000" w:themeColor="text1"/>
          <w:sz w:val="28"/>
          <w:szCs w:val="28"/>
        </w:rPr>
      </w:pPr>
      <w:r w:rsidRPr="00EC6831">
        <w:rPr>
          <w:rFonts w:ascii="Times New Roman" w:hAnsi="Times New Roman" w:cs="Times New Roman"/>
          <w:b/>
          <w:bCs/>
          <w:color w:val="000000" w:themeColor="text1"/>
          <w:sz w:val="28"/>
          <w:szCs w:val="28"/>
        </w:rPr>
        <w:t xml:space="preserve">ВПЛИВ ПЕРШОЇ СВІТОВОЇ ВІЙНИ </w:t>
      </w:r>
      <w:r w:rsidR="004D76F9" w:rsidRPr="00EC6831">
        <w:rPr>
          <w:rFonts w:ascii="Times New Roman" w:hAnsi="Times New Roman" w:cs="Times New Roman"/>
          <w:b/>
          <w:bCs/>
          <w:color w:val="000000" w:themeColor="text1"/>
          <w:sz w:val="28"/>
          <w:szCs w:val="28"/>
        </w:rPr>
        <w:br/>
      </w:r>
      <w:r w:rsidRPr="00EC6831">
        <w:rPr>
          <w:rFonts w:ascii="Times New Roman" w:hAnsi="Times New Roman" w:cs="Times New Roman"/>
          <w:b/>
          <w:bCs/>
          <w:color w:val="000000" w:themeColor="text1"/>
          <w:sz w:val="28"/>
          <w:szCs w:val="28"/>
        </w:rPr>
        <w:t>НА СТАВЛЕННЯ БРИТАНСЬКОЇ ПРЕСИ ДО ЄВРЕЙСЬКОЇ ГРОМАДИ</w:t>
      </w:r>
    </w:p>
    <w:p w:rsidR="00324A64" w:rsidRPr="00EC6831" w:rsidRDefault="00324A64" w:rsidP="00AE3163">
      <w:pPr>
        <w:spacing w:after="0" w:line="240" w:lineRule="auto"/>
        <w:ind w:firstLine="851"/>
        <w:jc w:val="both"/>
        <w:rPr>
          <w:rFonts w:ascii="Times New Roman" w:hAnsi="Times New Roman" w:cs="Times New Roman"/>
          <w:i/>
          <w:iCs/>
          <w:color w:val="000000" w:themeColor="text1"/>
          <w:sz w:val="28"/>
          <w:szCs w:val="28"/>
        </w:rPr>
      </w:pPr>
    </w:p>
    <w:p w:rsidR="00324A64" w:rsidRPr="00EC6831" w:rsidRDefault="00324A64" w:rsidP="00AE3163">
      <w:pPr>
        <w:spacing w:after="0" w:line="360" w:lineRule="auto"/>
        <w:ind w:firstLine="851"/>
        <w:jc w:val="both"/>
        <w:rPr>
          <w:rFonts w:ascii="Times New Roman" w:hAnsi="Times New Roman" w:cs="Times New Roman"/>
          <w:i/>
          <w:iCs/>
          <w:color w:val="000000" w:themeColor="text1"/>
          <w:sz w:val="28"/>
          <w:szCs w:val="28"/>
        </w:rPr>
      </w:pPr>
      <w:r w:rsidRPr="00EC6831">
        <w:rPr>
          <w:rFonts w:ascii="Times New Roman" w:hAnsi="Times New Roman" w:cs="Times New Roman"/>
          <w:i/>
          <w:iCs/>
          <w:color w:val="000000" w:themeColor="text1"/>
          <w:sz w:val="28"/>
          <w:szCs w:val="28"/>
        </w:rPr>
        <w:t xml:space="preserve">У доповіді проаналізовано трансформацію образу єврейської громади </w:t>
      </w:r>
      <w:r w:rsidR="004D76F9" w:rsidRPr="00EC6831">
        <w:rPr>
          <w:rFonts w:ascii="Times New Roman" w:hAnsi="Times New Roman" w:cs="Times New Roman"/>
          <w:i/>
          <w:iCs/>
          <w:color w:val="000000" w:themeColor="text1"/>
          <w:sz w:val="28"/>
          <w:szCs w:val="28"/>
        </w:rPr>
        <w:t>в</w:t>
      </w:r>
      <w:r w:rsidRPr="00EC6831">
        <w:rPr>
          <w:rFonts w:ascii="Times New Roman" w:hAnsi="Times New Roman" w:cs="Times New Roman"/>
          <w:i/>
          <w:iCs/>
          <w:color w:val="000000" w:themeColor="text1"/>
          <w:sz w:val="28"/>
          <w:szCs w:val="28"/>
        </w:rPr>
        <w:t xml:space="preserve"> британській пресі в роки Першої світової війни. </w:t>
      </w:r>
      <w:r w:rsidR="004D76F9" w:rsidRPr="00EC6831">
        <w:rPr>
          <w:rFonts w:ascii="Times New Roman" w:hAnsi="Times New Roman" w:cs="Times New Roman"/>
          <w:i/>
          <w:iCs/>
          <w:color w:val="000000" w:themeColor="text1"/>
          <w:sz w:val="28"/>
          <w:szCs w:val="28"/>
        </w:rPr>
        <w:t>До уваги взято</w:t>
      </w:r>
      <w:r w:rsidRPr="00EC6831">
        <w:rPr>
          <w:rFonts w:ascii="Times New Roman" w:hAnsi="Times New Roman" w:cs="Times New Roman"/>
          <w:i/>
          <w:iCs/>
          <w:color w:val="000000" w:themeColor="text1"/>
          <w:sz w:val="28"/>
          <w:szCs w:val="28"/>
        </w:rPr>
        <w:t xml:space="preserve"> риторику таких видань, як </w:t>
      </w:r>
      <w:r w:rsidR="004D76F9" w:rsidRPr="00EC6831">
        <w:rPr>
          <w:rFonts w:ascii="Times New Roman" w:hAnsi="Times New Roman" w:cs="Times New Roman"/>
          <w:i/>
          <w:iCs/>
          <w:color w:val="000000" w:themeColor="text1"/>
          <w:sz w:val="28"/>
          <w:szCs w:val="28"/>
        </w:rPr>
        <w:t>«</w:t>
      </w:r>
      <w:r w:rsidRPr="00EC6831">
        <w:rPr>
          <w:rFonts w:ascii="Times New Roman" w:hAnsi="Times New Roman" w:cs="Times New Roman"/>
          <w:i/>
          <w:iCs/>
          <w:color w:val="000000" w:themeColor="text1"/>
          <w:sz w:val="28"/>
          <w:szCs w:val="28"/>
        </w:rPr>
        <w:t>The Times</w:t>
      </w:r>
      <w:r w:rsidR="004D76F9" w:rsidRPr="00EC6831">
        <w:rPr>
          <w:rFonts w:ascii="Times New Roman" w:hAnsi="Times New Roman" w:cs="Times New Roman"/>
          <w:i/>
          <w:iCs/>
          <w:color w:val="000000" w:themeColor="text1"/>
          <w:sz w:val="28"/>
          <w:szCs w:val="28"/>
        </w:rPr>
        <w:t>»</w:t>
      </w:r>
      <w:r w:rsidRPr="00EC6831">
        <w:rPr>
          <w:rFonts w:ascii="Times New Roman" w:hAnsi="Times New Roman" w:cs="Times New Roman"/>
          <w:i/>
          <w:iCs/>
          <w:color w:val="000000" w:themeColor="text1"/>
          <w:sz w:val="28"/>
          <w:szCs w:val="28"/>
        </w:rPr>
        <w:t xml:space="preserve">, </w:t>
      </w:r>
      <w:r w:rsidR="004D76F9" w:rsidRPr="00EC6831">
        <w:rPr>
          <w:rFonts w:ascii="Times New Roman" w:hAnsi="Times New Roman" w:cs="Times New Roman"/>
          <w:i/>
          <w:iCs/>
          <w:color w:val="000000" w:themeColor="text1"/>
          <w:sz w:val="28"/>
          <w:szCs w:val="28"/>
        </w:rPr>
        <w:t>«</w:t>
      </w:r>
      <w:r w:rsidRPr="00EC6831">
        <w:rPr>
          <w:rFonts w:ascii="Times New Roman" w:hAnsi="Times New Roman" w:cs="Times New Roman"/>
          <w:i/>
          <w:iCs/>
          <w:color w:val="000000" w:themeColor="text1"/>
          <w:sz w:val="28"/>
          <w:szCs w:val="28"/>
        </w:rPr>
        <w:t>The Spectator</w:t>
      </w:r>
      <w:r w:rsidR="004D76F9" w:rsidRPr="00EC6831">
        <w:rPr>
          <w:rFonts w:ascii="Times New Roman" w:hAnsi="Times New Roman" w:cs="Times New Roman"/>
          <w:i/>
          <w:iCs/>
          <w:color w:val="000000" w:themeColor="text1"/>
          <w:sz w:val="28"/>
          <w:szCs w:val="28"/>
        </w:rPr>
        <w:t>»</w:t>
      </w:r>
      <w:r w:rsidRPr="00EC6831">
        <w:rPr>
          <w:rFonts w:ascii="Times New Roman" w:hAnsi="Times New Roman" w:cs="Times New Roman"/>
          <w:i/>
          <w:iCs/>
          <w:color w:val="000000" w:themeColor="text1"/>
          <w:sz w:val="28"/>
          <w:szCs w:val="28"/>
        </w:rPr>
        <w:t xml:space="preserve">, </w:t>
      </w:r>
      <w:r w:rsidR="004D76F9" w:rsidRPr="00EC6831">
        <w:rPr>
          <w:rFonts w:ascii="Times New Roman" w:hAnsi="Times New Roman" w:cs="Times New Roman"/>
          <w:i/>
          <w:iCs/>
          <w:color w:val="000000" w:themeColor="text1"/>
          <w:sz w:val="28"/>
          <w:szCs w:val="28"/>
        </w:rPr>
        <w:t>«</w:t>
      </w:r>
      <w:r w:rsidRPr="00EC6831">
        <w:rPr>
          <w:rFonts w:ascii="Times New Roman" w:hAnsi="Times New Roman" w:cs="Times New Roman"/>
          <w:i/>
          <w:iCs/>
          <w:color w:val="000000" w:themeColor="text1"/>
          <w:sz w:val="28"/>
          <w:szCs w:val="28"/>
        </w:rPr>
        <w:t>The Jewish Chronicle</w:t>
      </w:r>
      <w:r w:rsidR="004D76F9" w:rsidRPr="00EC6831">
        <w:rPr>
          <w:rFonts w:ascii="Times New Roman" w:hAnsi="Times New Roman" w:cs="Times New Roman"/>
          <w:i/>
          <w:iCs/>
          <w:color w:val="000000" w:themeColor="text1"/>
          <w:sz w:val="28"/>
          <w:szCs w:val="28"/>
        </w:rPr>
        <w:t>»</w:t>
      </w:r>
      <w:r w:rsidRPr="00EC6831">
        <w:rPr>
          <w:rFonts w:ascii="Times New Roman" w:hAnsi="Times New Roman" w:cs="Times New Roman"/>
          <w:i/>
          <w:iCs/>
          <w:color w:val="000000" w:themeColor="text1"/>
          <w:sz w:val="28"/>
          <w:szCs w:val="28"/>
        </w:rPr>
        <w:t xml:space="preserve">, </w:t>
      </w:r>
      <w:r w:rsidR="004D76F9" w:rsidRPr="00EC6831">
        <w:rPr>
          <w:rFonts w:ascii="Times New Roman" w:hAnsi="Times New Roman" w:cs="Times New Roman"/>
          <w:i/>
          <w:iCs/>
          <w:color w:val="000000" w:themeColor="text1"/>
          <w:sz w:val="28"/>
          <w:szCs w:val="28"/>
        </w:rPr>
        <w:t>«</w:t>
      </w:r>
      <w:r w:rsidRPr="00EC6831">
        <w:rPr>
          <w:rFonts w:ascii="Times New Roman" w:hAnsi="Times New Roman" w:cs="Times New Roman"/>
          <w:i/>
          <w:iCs/>
          <w:color w:val="000000" w:themeColor="text1"/>
          <w:sz w:val="28"/>
          <w:szCs w:val="28"/>
        </w:rPr>
        <w:t>The Manchester Guardian</w:t>
      </w:r>
      <w:r w:rsidR="004D76F9" w:rsidRPr="00EC6831">
        <w:rPr>
          <w:rFonts w:ascii="Times New Roman" w:hAnsi="Times New Roman" w:cs="Times New Roman"/>
          <w:i/>
          <w:iCs/>
          <w:color w:val="000000" w:themeColor="text1"/>
          <w:sz w:val="28"/>
          <w:szCs w:val="28"/>
        </w:rPr>
        <w:t>»</w:t>
      </w:r>
      <w:r w:rsidRPr="00EC6831">
        <w:rPr>
          <w:rFonts w:ascii="Times New Roman" w:hAnsi="Times New Roman" w:cs="Times New Roman"/>
          <w:i/>
          <w:iCs/>
          <w:color w:val="000000" w:themeColor="text1"/>
          <w:sz w:val="28"/>
          <w:szCs w:val="28"/>
        </w:rPr>
        <w:t>. Визначено ключові наративи – від позитивного, патріотичного до скептичного й критичного. Дослідження ґрунтується на публіцистичних текстах, що відображають суспільні уявлення, упередження та очікування британського суспільства.</w:t>
      </w:r>
    </w:p>
    <w:p w:rsidR="00324A64" w:rsidRPr="00EC6831" w:rsidRDefault="00324A64" w:rsidP="00AE3163">
      <w:pPr>
        <w:spacing w:after="0" w:line="360" w:lineRule="auto"/>
        <w:ind w:firstLine="851"/>
        <w:jc w:val="both"/>
        <w:rPr>
          <w:rFonts w:ascii="Times New Roman" w:hAnsi="Times New Roman" w:cs="Times New Roman"/>
          <w:i/>
          <w:iCs/>
          <w:color w:val="000000" w:themeColor="text1"/>
          <w:sz w:val="28"/>
          <w:szCs w:val="28"/>
        </w:rPr>
      </w:pPr>
      <w:r w:rsidRPr="00EC6831">
        <w:rPr>
          <w:rFonts w:ascii="Times New Roman" w:hAnsi="Times New Roman" w:cs="Times New Roman"/>
          <w:b/>
          <w:i/>
          <w:iCs/>
          <w:color w:val="000000" w:themeColor="text1"/>
          <w:sz w:val="28"/>
          <w:szCs w:val="28"/>
        </w:rPr>
        <w:t>Ключові слова:</w:t>
      </w:r>
      <w:r w:rsidRPr="00EC6831">
        <w:rPr>
          <w:rFonts w:ascii="Times New Roman" w:hAnsi="Times New Roman" w:cs="Times New Roman"/>
          <w:i/>
          <w:iCs/>
          <w:color w:val="000000" w:themeColor="text1"/>
          <w:sz w:val="28"/>
          <w:szCs w:val="28"/>
        </w:rPr>
        <w:t xml:space="preserve"> Перша світова війна, Велика Британія, преса, євреї, антисемітизм.</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Упродовж Першої світової війни британська преса відігравала винятково важливу роль у формуванні суспільних настроїв, створенні образів «свого» і «чужого», а також у трансляції державної ідеології та мобілізаційних наративів. Газетні публікації стали не лише інструментом інформування, а й потужним засобом пропаганди </w:t>
      </w:r>
      <w:r w:rsidR="004D76F9" w:rsidRPr="00EC6831">
        <w:rPr>
          <w:rFonts w:ascii="Times New Roman" w:hAnsi="Times New Roman" w:cs="Times New Roman"/>
          <w:color w:val="000000" w:themeColor="text1"/>
          <w:sz w:val="28"/>
          <w:szCs w:val="28"/>
        </w:rPr>
        <w:t>серед</w:t>
      </w:r>
      <w:r w:rsidRPr="00EC6831">
        <w:rPr>
          <w:rFonts w:ascii="Times New Roman" w:hAnsi="Times New Roman" w:cs="Times New Roman"/>
          <w:color w:val="000000" w:themeColor="text1"/>
          <w:sz w:val="28"/>
          <w:szCs w:val="28"/>
        </w:rPr>
        <w:t xml:space="preserve"> населення, формуючи відчуття національної єдності, патріотизму та морального обов’язку. Особливої ваги преса набула в контексті тотальної війни, коли від кожного громадянина </w:t>
      </w:r>
      <w:r w:rsidRPr="00EC6831">
        <w:rPr>
          <w:rFonts w:ascii="Times New Roman" w:hAnsi="Times New Roman" w:cs="Times New Roman"/>
          <w:color w:val="000000" w:themeColor="text1"/>
          <w:sz w:val="28"/>
          <w:szCs w:val="28"/>
        </w:rPr>
        <w:lastRenderedPageBreak/>
        <w:t xml:space="preserve">вимагалася участь. У цьому </w:t>
      </w:r>
      <w:r w:rsidR="004D76F9" w:rsidRPr="00EC6831">
        <w:rPr>
          <w:rFonts w:ascii="Times New Roman" w:hAnsi="Times New Roman" w:cs="Times New Roman"/>
          <w:color w:val="000000" w:themeColor="text1"/>
          <w:sz w:val="28"/>
          <w:szCs w:val="28"/>
        </w:rPr>
        <w:t>зв’язку</w:t>
      </w:r>
      <w:r w:rsidRPr="00EC6831">
        <w:rPr>
          <w:rFonts w:ascii="Times New Roman" w:hAnsi="Times New Roman" w:cs="Times New Roman"/>
          <w:color w:val="000000" w:themeColor="text1"/>
          <w:sz w:val="28"/>
          <w:szCs w:val="28"/>
        </w:rPr>
        <w:t xml:space="preserve"> увагу привертає відображення у пресі ставлення до етнічних і релігійних меншин, зокрема до єврейської громади, яка в умовах війни виявилася між кількома полюсами публічного дискурсу. </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Історія євреїв Британії в цей період тісно переплітається з ширшими процесами ідентифікації, націоналізації й консолідації на фоні Першої світової війни. З огляду на медійну багатоманітність Британії початку ХХ століття, важливо проаналізувати, як провідні видання різного спрямування </w:t>
      </w:r>
      <w:r w:rsidR="004D76F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консервативні, ліберальні, єврейські </w:t>
      </w:r>
      <w:r w:rsidR="004D76F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висвітлювали участь єврейської громади у війні, реагували на виклики антисемітизму, сприймали сіоністський рух. Дослідження таких видань, як </w:t>
      </w:r>
      <w:r w:rsidR="004D76F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The Times</w:t>
      </w:r>
      <w:r w:rsidR="004D76F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w:t>
      </w:r>
      <w:r w:rsidR="004D76F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The Spectator</w:t>
      </w:r>
      <w:r w:rsidR="004D76F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w:t>
      </w:r>
      <w:r w:rsidR="004D76F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The Jewish Chronicle</w:t>
      </w:r>
      <w:r w:rsidR="004D76F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w:t>
      </w:r>
      <w:r w:rsidR="004D76F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The Manchester Guardian</w:t>
      </w:r>
      <w:r w:rsidR="004D76F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доби Великої війни, дозволяє виявити, як саме ця війна впливала на публічний образ єврейської громади, які риторичні стратегії використовувались для її підтримки або маргіналізації та які довгострокові наслідки це мало для майбутнього міжетнічного діалогу в британському суспільстві.</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The </w:t>
      </w:r>
      <w:r w:rsidR="004D76F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Jewish Chronicle</w:t>
      </w:r>
      <w:r w:rsidR="004D76F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у випуску від 13 серпня 1915 року містить публікації про внутрішнє життя єврейської громади в умовах воєнного часу, переважно зосереджені на філантропічній активності, новинах громадських організацій, справах місцевих синагог і доброчинних ініціатив. </w:t>
      </w:r>
      <w:r w:rsidR="004D76F9" w:rsidRPr="00EC6831">
        <w:rPr>
          <w:rFonts w:ascii="Times New Roman" w:hAnsi="Times New Roman" w:cs="Times New Roman"/>
          <w:color w:val="000000" w:themeColor="text1"/>
          <w:sz w:val="28"/>
          <w:szCs w:val="28"/>
        </w:rPr>
        <w:t>На</w:t>
      </w:r>
      <w:r w:rsidRPr="00EC6831">
        <w:rPr>
          <w:rFonts w:ascii="Times New Roman" w:hAnsi="Times New Roman" w:cs="Times New Roman"/>
          <w:color w:val="000000" w:themeColor="text1"/>
          <w:sz w:val="28"/>
          <w:szCs w:val="28"/>
        </w:rPr>
        <w:t xml:space="preserve"> перших п’яти сторінках, присвячених хроніці громадських подій, війна не згадується безпосередньо, проте на 6-й сторінці з’являється редакційна стаття, присвячена падінню Варшави. У ній висловлено занепокоєння долею євреїв, які мешкали у місті, а також заклик до мобілізації єврейської спільноти Британії для організації гуманітарної допомоги. Подається інформація про єврейських біженців, які залишили міста через наступ німецьких військ, і наголошується на необхідності збереження єдності в межах світового єврейства. </w:t>
      </w:r>
      <w:r w:rsidR="004D76F9" w:rsidRPr="00EC6831">
        <w:rPr>
          <w:rFonts w:ascii="Times New Roman" w:hAnsi="Times New Roman" w:cs="Times New Roman"/>
          <w:color w:val="000000" w:themeColor="text1"/>
          <w:sz w:val="28"/>
          <w:szCs w:val="28"/>
        </w:rPr>
        <w:t>Отже</w:t>
      </w:r>
      <w:r w:rsidRPr="00EC6831">
        <w:rPr>
          <w:rFonts w:ascii="Times New Roman" w:hAnsi="Times New Roman" w:cs="Times New Roman"/>
          <w:color w:val="000000" w:themeColor="text1"/>
          <w:sz w:val="28"/>
          <w:szCs w:val="28"/>
        </w:rPr>
        <w:t>, хоча перша частина номера присвячена життю громади, з другої половини газета включається у ширший геополітичний контекст, наголошуючи на моральному обов’язку британських євреїв підтримати своїх одновірців у Центрально-Східній Європі [1,</w:t>
      </w:r>
      <w:r w:rsidR="0012340A">
        <w:t xml:space="preserve"> </w:t>
      </w:r>
      <w:r w:rsidRPr="00EC6831">
        <w:rPr>
          <w:rFonts w:ascii="Times New Roman" w:hAnsi="Times New Roman" w:cs="Times New Roman"/>
          <w:color w:val="000000" w:themeColor="text1"/>
          <w:sz w:val="28"/>
          <w:szCs w:val="28"/>
        </w:rPr>
        <w:t xml:space="preserve">с. 6]. </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lastRenderedPageBreak/>
        <w:t>Цей наратив підтримувався протягом усієї війни. Так, у номері від 7</w:t>
      </w:r>
      <w:r w:rsidR="004D76F9"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серпня 1914 року, коли Велика Британія тільки вступила у війну, редакція закликала до солідарності, громадянської відповідальності та відданості країні. У статті говорилося про історичну роль євреїв у підтримці стабільності держави та важливість бути прикладом у кризовий час [2, с. 9].</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Паралельно з основними дискусіями у медіа відбувалося і розширення риторичного спектру: з’являлись дебати про майбутнє єврейської державності, статус Палестини, імміграційну політику Британії, роль євреїв у міжнародних відносинах. Ці елементи свідчать про те, що участь єврейської громади в інформаційному просторі війни мала не лише пропагандистський, а й ідеологічний, культурний та політичний вимір.</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Попри загальну тенденцію до поляризації образу єврейської громади в умовах воєнного часу, частина британської преси зображувала євреїв як повноправних учасників національного зусилля. У 14 томі </w:t>
      </w:r>
      <w:r w:rsidR="00C451B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The Times History of the War</w:t>
      </w:r>
      <w:r w:rsidR="00C451B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подано розгорнутий аналіз ситуації в Палестині. У передмові до відповідного розділу наголошується, що кампанія в Святій Землі має не лише військове, а й політичне та релігійне значення. Окремо підкреслюється актуальність питання «повернення євреїв до їхньої прадавньої землі», що, за словами авторів, підтримувалося британським урядом. Це бачення, подане з помітною симпатією до сіоністського руху, вбудовується у ширший геополітичний наратив про майбутнє Палестини після звільнення її від Османської імперії.</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Редакція хроніки звертає увагу на досягнення єврейських колоністів у сільському господарстві, освіті, торгівлі та фінансах. Позитивно оцінюється формування Zion Mule Corps (Єврейський легіон)  </w:t>
      </w:r>
      <w:r w:rsidR="00C451B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першого єврейського підрозділу у складі британської армії, до якого долучилися добровольці з Єгипту та Палестини. Також зазначено, що єврейське населення Палестини зазнало переслідувань з боку Османської імперії через його симпатії до британців, включно з депортаціями, конфіскаціями майна та спробами насильницької асиміляції. </w:t>
      </w:r>
      <w:r w:rsidR="00C451B2" w:rsidRPr="00EC6831">
        <w:rPr>
          <w:rFonts w:ascii="Times New Roman" w:hAnsi="Times New Roman" w:cs="Times New Roman"/>
          <w:color w:val="000000" w:themeColor="text1"/>
          <w:sz w:val="28"/>
          <w:szCs w:val="28"/>
        </w:rPr>
        <w:t>Отже</w:t>
      </w:r>
      <w:r w:rsidRPr="00EC6831">
        <w:rPr>
          <w:rFonts w:ascii="Times New Roman" w:hAnsi="Times New Roman" w:cs="Times New Roman"/>
          <w:color w:val="000000" w:themeColor="text1"/>
          <w:sz w:val="28"/>
          <w:szCs w:val="28"/>
        </w:rPr>
        <w:t xml:space="preserve">, розповідь у </w:t>
      </w:r>
      <w:r w:rsidR="00C451B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The Times History of the War</w:t>
      </w:r>
      <w:r w:rsidR="00C451B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не </w:t>
      </w:r>
      <w:r w:rsidRPr="00EC6831">
        <w:rPr>
          <w:rFonts w:ascii="Times New Roman" w:hAnsi="Times New Roman" w:cs="Times New Roman"/>
          <w:color w:val="000000" w:themeColor="text1"/>
          <w:sz w:val="28"/>
          <w:szCs w:val="28"/>
        </w:rPr>
        <w:lastRenderedPageBreak/>
        <w:t>лише репрезентує євреїв як жертв турецького гніту, а й позиціонує їх як союзників Британії у справі «звільнення Святої Землі». Це формує сприятливий публічний образ єврейської громади в британському офіціозі, підсилюючи легітимність сіоністських прагнень у західному дискурсі [5, с. 296–332].</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А ось у четвертому томі </w:t>
      </w:r>
      <w:r w:rsidR="00C451B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The Manchester Guardian History of the War</w:t>
      </w:r>
      <w:r w:rsidR="00C451B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Палестина постає не стільки як духовний або релігійний центр, скільки як стратегічний бастіон імперської безпеки. Автори підкреслюють, що захист Індії та Єгипту </w:t>
      </w:r>
      <w:r w:rsidR="00C451B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ключових елементів Британської імперії </w:t>
      </w:r>
      <w:r w:rsidR="00C451B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потребує контролю над Палестиною. Вона мислиться як </w:t>
      </w:r>
      <w:r w:rsidR="00C451B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просунута лінія оборони</w:t>
      </w:r>
      <w:r w:rsidR="00C451B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яка має забезпечити безпеку Суецького каналу та унеможливити експансію німецького впливу з боку Близького Сходу. Ідея британського панування в Палестині інтегрується в ширшу концепцію створення </w:t>
      </w:r>
      <w:r w:rsidR="00C451B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нової Ближньої Індії</w:t>
      </w:r>
      <w:r w:rsidR="00C451B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територіального пояса, що простягався б від Палестини до Перської затоки. У цьому </w:t>
      </w:r>
      <w:r w:rsidR="00C451B2" w:rsidRPr="00EC6831">
        <w:rPr>
          <w:rFonts w:ascii="Times New Roman" w:hAnsi="Times New Roman" w:cs="Times New Roman"/>
          <w:color w:val="000000" w:themeColor="text1"/>
          <w:sz w:val="28"/>
          <w:szCs w:val="28"/>
        </w:rPr>
        <w:t>контексті</w:t>
      </w:r>
      <w:r w:rsidRPr="00EC6831">
        <w:rPr>
          <w:rFonts w:ascii="Times New Roman" w:hAnsi="Times New Roman" w:cs="Times New Roman"/>
          <w:color w:val="000000" w:themeColor="text1"/>
          <w:sz w:val="28"/>
          <w:szCs w:val="28"/>
        </w:rPr>
        <w:t xml:space="preserve"> Палестина розглядається не як периферійна провінція Османської імперії, а як геостратегічний вузол, який повинен стати британським </w:t>
      </w:r>
      <w:r w:rsidR="00C451B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насамперед як противага німецькому проєкту залізниці Берлін</w:t>
      </w:r>
      <w:r w:rsidR="00C451B2"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w:t>
      </w:r>
      <w:r w:rsidR="00C451B2"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Багдад. </w:t>
      </w:r>
      <w:r w:rsidR="00C451B2" w:rsidRPr="00EC6831">
        <w:rPr>
          <w:rFonts w:ascii="Times New Roman" w:hAnsi="Times New Roman" w:cs="Times New Roman"/>
          <w:color w:val="000000" w:themeColor="text1"/>
          <w:sz w:val="28"/>
          <w:szCs w:val="28"/>
        </w:rPr>
        <w:t>Отже</w:t>
      </w:r>
      <w:r w:rsidRPr="00EC6831">
        <w:rPr>
          <w:rFonts w:ascii="Times New Roman" w:hAnsi="Times New Roman" w:cs="Times New Roman"/>
          <w:color w:val="000000" w:themeColor="text1"/>
          <w:sz w:val="28"/>
          <w:szCs w:val="28"/>
        </w:rPr>
        <w:t>, майбутнє Палестини у британському воєнному дискурсі не прив</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язується безпосередньо до єврейського фактору, але створює простір, у якому згодом може виникнути ідея політичної трансформації регіону відповідно до імперських інтересів [2, с.</w:t>
      </w:r>
      <w:r w:rsidR="00DC304A"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128].</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У випусках газети </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The Spectator</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за червень 1918 року не міститься прямої згадки про євреїв чи юдаїзм, що є дещо несподіваним, враховуючи історичний контекст Першої світової війни та соціально-політичні процеси того часу. У статтях, які стосуються Балтійських провінцій або Близького Сходу, де єврейські громади мали значний вплив, не виявляється ані конкретних згадок про євреїв, ані обговорення їх становища. Такий підхід може бути зумовлений редакційною політикою газети, яка орієнтувалася на інші, на той час більш актуальні теми, як-от війна, Ірландія або аграрні питання. Однак відсутність будь-яких згадок про євреїв у контексті Перемоги над Німеччиною або в обговореннях політичних процесів в Європі ставить питання щодо того, </w:t>
      </w:r>
      <w:r w:rsidRPr="00EC6831">
        <w:rPr>
          <w:rFonts w:ascii="Times New Roman" w:hAnsi="Times New Roman" w:cs="Times New Roman"/>
          <w:color w:val="000000" w:themeColor="text1"/>
          <w:sz w:val="28"/>
          <w:szCs w:val="28"/>
        </w:rPr>
        <w:lastRenderedPageBreak/>
        <w:t xml:space="preserve">наскільки питання єврейських громад було важливим для аудиторії </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The Spectator</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w:t>
      </w:r>
      <w:r w:rsidR="00DC304A"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той період. Це може свідчити про обмежену увагу до єврейського питання в британській пресі або невизначену роль єврейської тематики в більш широких суспільно-політичних дискусіях того часу [4, с. 586–630].</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Преса Великої Британії під час Першої світової війни стала важливим інструментом формування суспільних уявлень, мобілізації національного духу та пропаганди. В умовах війни британські медіа не тільки інформували громадськість, а й активно брали участь у формуванні національних та ідеологічних наративів, включаючи ставлення до єврейської громади. Аналіз </w:t>
      </w:r>
      <w:r w:rsidR="00DC304A" w:rsidRPr="00EC6831">
        <w:rPr>
          <w:rFonts w:ascii="Times New Roman" w:hAnsi="Times New Roman" w:cs="Times New Roman"/>
          <w:color w:val="000000" w:themeColor="text1"/>
          <w:sz w:val="28"/>
          <w:szCs w:val="28"/>
        </w:rPr>
        <w:t xml:space="preserve">таких </w:t>
      </w:r>
      <w:r w:rsidRPr="00EC6831">
        <w:rPr>
          <w:rFonts w:ascii="Times New Roman" w:hAnsi="Times New Roman" w:cs="Times New Roman"/>
          <w:color w:val="000000" w:themeColor="text1"/>
          <w:sz w:val="28"/>
          <w:szCs w:val="28"/>
        </w:rPr>
        <w:t xml:space="preserve">видань, як </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The Times</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The Spectator</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The Jewish Chronicle</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та </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The Manchester Guardian</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показує, що образ євреїв у британському дискурсі був двоїстим: з одного боку, євреї сприймалися як важливі союзники Британії, які брали участь у військових зусиллях та підтримували стабільність у Палестині, з іншого </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розглядалися як об</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єкт політичних і геостратегічних маніпуляцій.</w:t>
      </w:r>
      <w:r w:rsidRPr="00EC6831">
        <w:rPr>
          <w:color w:val="000000" w:themeColor="text1"/>
        </w:rPr>
        <w:t xml:space="preserve"> </w:t>
      </w:r>
      <w:r w:rsidRPr="00EC6831">
        <w:rPr>
          <w:rFonts w:ascii="Times New Roman" w:hAnsi="Times New Roman" w:cs="Times New Roman"/>
          <w:color w:val="000000" w:themeColor="text1"/>
          <w:sz w:val="28"/>
          <w:szCs w:val="28"/>
        </w:rPr>
        <w:t xml:space="preserve">Водночас </w:t>
      </w:r>
      <w:r w:rsidR="00DC304A" w:rsidRPr="00EC6831">
        <w:rPr>
          <w:rFonts w:ascii="Times New Roman" w:hAnsi="Times New Roman" w:cs="Times New Roman"/>
          <w:color w:val="000000" w:themeColor="text1"/>
          <w:sz w:val="28"/>
          <w:szCs w:val="28"/>
        </w:rPr>
        <w:t>зауважуємо</w:t>
      </w:r>
      <w:r w:rsidRPr="00EC6831">
        <w:rPr>
          <w:rFonts w:ascii="Times New Roman" w:hAnsi="Times New Roman" w:cs="Times New Roman"/>
          <w:color w:val="000000" w:themeColor="text1"/>
          <w:sz w:val="28"/>
          <w:szCs w:val="28"/>
        </w:rPr>
        <w:t>, що війна стала переломним моментом для публічного образу єврейської громади, зміцнюючи її роль у контексті британських національних інтересів, а також посилила обговорення можливих політичних змін на Близькому Сході, що вплинули на долю Палестини та єврейського народу.</w:t>
      </w:r>
    </w:p>
    <w:p w:rsidR="00324A64" w:rsidRPr="00EC6831" w:rsidRDefault="00324A64" w:rsidP="00AE3163">
      <w:pPr>
        <w:spacing w:after="0" w:line="360" w:lineRule="auto"/>
        <w:ind w:firstLine="851"/>
        <w:rPr>
          <w:rFonts w:ascii="Times New Roman" w:hAnsi="Times New Roman" w:cs="Times New Roman"/>
          <w:color w:val="000000" w:themeColor="text1"/>
          <w:sz w:val="28"/>
          <w:szCs w:val="28"/>
        </w:rPr>
      </w:pPr>
    </w:p>
    <w:p w:rsidR="00324A64" w:rsidRPr="00EC6831" w:rsidRDefault="00324A64" w:rsidP="00453EFB">
      <w:pPr>
        <w:spacing w:after="0" w:line="360" w:lineRule="auto"/>
        <w:jc w:val="center"/>
        <w:rPr>
          <w:rFonts w:ascii="Times New Roman" w:hAnsi="Times New Roman" w:cs="Times New Roman"/>
          <w:b/>
          <w:bCs/>
          <w:color w:val="000000" w:themeColor="text1"/>
          <w:sz w:val="28"/>
          <w:szCs w:val="28"/>
        </w:rPr>
      </w:pPr>
      <w:r w:rsidRPr="00EC6831">
        <w:rPr>
          <w:rFonts w:ascii="Times New Roman" w:hAnsi="Times New Roman" w:cs="Times New Roman"/>
          <w:b/>
          <w:bCs/>
          <w:color w:val="000000" w:themeColor="text1"/>
          <w:sz w:val="28"/>
          <w:szCs w:val="28"/>
        </w:rPr>
        <w:t>Список використаних джерел та літератури</w:t>
      </w:r>
      <w:r w:rsidR="00270038" w:rsidRPr="00EC6831">
        <w:rPr>
          <w:rFonts w:ascii="Times New Roman" w:hAnsi="Times New Roman" w:cs="Times New Roman"/>
          <w:b/>
          <w:bCs/>
          <w:color w:val="000000" w:themeColor="text1"/>
          <w:sz w:val="28"/>
          <w:szCs w:val="28"/>
        </w:rPr>
        <w:t>:</w:t>
      </w:r>
    </w:p>
    <w:p w:rsidR="00324A64" w:rsidRPr="00EC6831" w:rsidRDefault="00324A64" w:rsidP="00DC304A">
      <w:pPr>
        <w:pStyle w:val="a4"/>
        <w:numPr>
          <w:ilvl w:val="0"/>
          <w:numId w:val="3"/>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The Jewish Chronicle. London</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w:t>
      </w:r>
      <w:r w:rsidR="00DC304A" w:rsidRPr="00EC6831">
        <w:rPr>
          <w:rFonts w:ascii="Times New Roman" w:hAnsi="Times New Roman" w:cs="Times New Roman"/>
          <w:color w:val="000000" w:themeColor="text1"/>
          <w:sz w:val="28"/>
          <w:szCs w:val="28"/>
        </w:rPr>
        <w:t xml:space="preserve">1915. </w:t>
      </w:r>
      <w:r w:rsidRPr="00EC6831">
        <w:rPr>
          <w:rFonts w:ascii="Times New Roman" w:hAnsi="Times New Roman" w:cs="Times New Roman"/>
          <w:color w:val="000000" w:themeColor="text1"/>
          <w:sz w:val="28"/>
          <w:szCs w:val="28"/>
        </w:rPr>
        <w:t>13 August</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P. 6.</w:t>
      </w:r>
    </w:p>
    <w:p w:rsidR="00324A64" w:rsidRPr="00EC6831" w:rsidRDefault="00324A64" w:rsidP="00DC304A">
      <w:pPr>
        <w:pStyle w:val="a4"/>
        <w:numPr>
          <w:ilvl w:val="0"/>
          <w:numId w:val="3"/>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The Jewish Chronicle. London</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w:t>
      </w:r>
      <w:r w:rsidR="00DC304A" w:rsidRPr="00EC6831">
        <w:rPr>
          <w:rFonts w:ascii="Times New Roman" w:hAnsi="Times New Roman" w:cs="Times New Roman"/>
          <w:color w:val="000000" w:themeColor="text1"/>
          <w:sz w:val="28"/>
          <w:szCs w:val="28"/>
        </w:rPr>
        <w:t xml:space="preserve">1914. </w:t>
      </w:r>
      <w:r w:rsidRPr="00EC6831">
        <w:rPr>
          <w:rFonts w:ascii="Times New Roman" w:hAnsi="Times New Roman" w:cs="Times New Roman"/>
          <w:color w:val="000000" w:themeColor="text1"/>
          <w:sz w:val="28"/>
          <w:szCs w:val="28"/>
        </w:rPr>
        <w:t>31 July</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P. 9</w:t>
      </w:r>
    </w:p>
    <w:p w:rsidR="00324A64" w:rsidRPr="00EC6831" w:rsidRDefault="00324A64" w:rsidP="00DC304A">
      <w:pPr>
        <w:pStyle w:val="a4"/>
        <w:numPr>
          <w:ilvl w:val="0"/>
          <w:numId w:val="3"/>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The Manchester Guardian History of the War. Vol. 4. Manchester</w:t>
      </w:r>
      <w:r w:rsidR="00DC304A"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Guardian Offices, 1916. 296 p.</w:t>
      </w:r>
    </w:p>
    <w:p w:rsidR="00324A64" w:rsidRPr="00EC6831" w:rsidRDefault="00324A64" w:rsidP="00DC304A">
      <w:pPr>
        <w:pStyle w:val="a4"/>
        <w:numPr>
          <w:ilvl w:val="0"/>
          <w:numId w:val="3"/>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The Spectator. Vol. 119, </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4665. London</w:t>
      </w:r>
      <w:r w:rsidR="00DC304A" w:rsidRPr="00EC6831">
        <w:rPr>
          <w:rFonts w:ascii="Times New Roman" w:hAnsi="Times New Roman" w:cs="Times New Roman"/>
          <w:color w:val="000000" w:themeColor="text1"/>
          <w:sz w:val="28"/>
          <w:szCs w:val="28"/>
        </w:rPr>
        <w:t xml:space="preserve">, 1917. </w:t>
      </w:r>
      <w:r w:rsidRPr="00EC6831">
        <w:rPr>
          <w:rFonts w:ascii="Times New Roman" w:hAnsi="Times New Roman" w:cs="Times New Roman"/>
          <w:color w:val="000000" w:themeColor="text1"/>
          <w:sz w:val="28"/>
          <w:szCs w:val="28"/>
        </w:rPr>
        <w:t>24 November</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P. 586–630.</w:t>
      </w:r>
    </w:p>
    <w:p w:rsidR="00324A64" w:rsidRPr="00EC6831" w:rsidRDefault="00324A64" w:rsidP="00DC304A">
      <w:pPr>
        <w:pStyle w:val="a4"/>
        <w:numPr>
          <w:ilvl w:val="0"/>
          <w:numId w:val="3"/>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The Times History of the War. Vol. 14. London</w:t>
      </w:r>
      <w:r w:rsidR="00DC304A"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 The Times Publishing Company, 1918. </w:t>
      </w:r>
      <w:r w:rsidR="00DC304A" w:rsidRPr="00EC6831">
        <w:rPr>
          <w:rFonts w:ascii="Times New Roman" w:hAnsi="Times New Roman" w:cs="Times New Roman"/>
          <w:color w:val="000000" w:themeColor="text1"/>
          <w:sz w:val="28"/>
          <w:szCs w:val="28"/>
        </w:rPr>
        <w:t xml:space="preserve">P. </w:t>
      </w:r>
      <w:r w:rsidRPr="00EC6831">
        <w:rPr>
          <w:rFonts w:ascii="Times New Roman" w:hAnsi="Times New Roman" w:cs="Times New Roman"/>
          <w:color w:val="000000" w:themeColor="text1"/>
          <w:sz w:val="28"/>
          <w:szCs w:val="28"/>
        </w:rPr>
        <w:t>296</w:t>
      </w:r>
      <w:r w:rsidR="00DC304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332.</w:t>
      </w:r>
    </w:p>
    <w:p w:rsidR="00324A64" w:rsidRPr="00EC6831" w:rsidRDefault="00324A64" w:rsidP="003A59B5">
      <w:pPr>
        <w:spacing w:after="0" w:line="240" w:lineRule="auto"/>
        <w:ind w:firstLine="851"/>
        <w:rPr>
          <w:rFonts w:ascii="Times New Roman" w:hAnsi="Times New Roman" w:cs="Times New Roman"/>
          <w:color w:val="000000" w:themeColor="text1"/>
          <w:sz w:val="28"/>
          <w:szCs w:val="28"/>
        </w:rPr>
      </w:pPr>
    </w:p>
    <w:p w:rsidR="009600C4" w:rsidRPr="00EC6831" w:rsidRDefault="009600C4" w:rsidP="003A59B5">
      <w:pPr>
        <w:spacing w:after="0" w:line="240" w:lineRule="auto"/>
        <w:ind w:firstLine="851"/>
        <w:rPr>
          <w:rFonts w:ascii="Times New Roman" w:hAnsi="Times New Roman" w:cs="Times New Roman"/>
          <w:color w:val="000000" w:themeColor="text1"/>
          <w:sz w:val="28"/>
          <w:szCs w:val="28"/>
        </w:rPr>
      </w:pPr>
    </w:p>
    <w:p w:rsidR="009600C4" w:rsidRPr="00EC6831" w:rsidRDefault="009600C4" w:rsidP="00AE3163">
      <w:pPr>
        <w:spacing w:after="0"/>
        <w:ind w:firstLine="851"/>
        <w:rPr>
          <w:rFonts w:ascii="Times New Roman" w:hAnsi="Times New Roman" w:cs="Times New Roman"/>
          <w:color w:val="000000" w:themeColor="text1"/>
          <w:sz w:val="28"/>
          <w:szCs w:val="28"/>
        </w:rPr>
      </w:pPr>
    </w:p>
    <w:p w:rsidR="003A59B5" w:rsidRPr="00EC6831" w:rsidRDefault="003A59B5" w:rsidP="00AE3163">
      <w:pPr>
        <w:spacing w:after="0"/>
        <w:ind w:firstLine="851"/>
        <w:rPr>
          <w:rFonts w:ascii="Times New Roman" w:hAnsi="Times New Roman" w:cs="Times New Roman"/>
          <w:color w:val="000000" w:themeColor="text1"/>
          <w:sz w:val="28"/>
          <w:szCs w:val="28"/>
        </w:rPr>
      </w:pPr>
    </w:p>
    <w:p w:rsidR="006F6A63" w:rsidRDefault="006F6A63" w:rsidP="00AE3163">
      <w:pPr>
        <w:spacing w:after="0"/>
        <w:ind w:firstLine="851"/>
        <w:rPr>
          <w:rFonts w:ascii="Times New Roman" w:hAnsi="Times New Roman" w:cs="Times New Roman"/>
          <w:b/>
          <w:bCs/>
          <w:color w:val="000000" w:themeColor="text1"/>
          <w:sz w:val="28"/>
          <w:szCs w:val="28"/>
        </w:rPr>
      </w:pPr>
    </w:p>
    <w:p w:rsidR="006F6A63" w:rsidRDefault="006F6A63" w:rsidP="00AE3163">
      <w:pPr>
        <w:spacing w:after="0"/>
        <w:ind w:firstLine="851"/>
        <w:rPr>
          <w:rFonts w:ascii="Times New Roman" w:hAnsi="Times New Roman" w:cs="Times New Roman"/>
          <w:b/>
          <w:bCs/>
          <w:color w:val="000000" w:themeColor="text1"/>
          <w:sz w:val="28"/>
          <w:szCs w:val="28"/>
        </w:rPr>
      </w:pPr>
    </w:p>
    <w:p w:rsidR="00324A64" w:rsidRPr="00EC6831" w:rsidRDefault="00324A64" w:rsidP="00AE3163">
      <w:pPr>
        <w:spacing w:after="0"/>
        <w:ind w:firstLine="851"/>
        <w:rPr>
          <w:rFonts w:ascii="Times New Roman" w:hAnsi="Times New Roman" w:cs="Times New Roman"/>
          <w:bCs/>
          <w:color w:val="000000" w:themeColor="text1"/>
          <w:sz w:val="28"/>
          <w:szCs w:val="28"/>
        </w:rPr>
      </w:pPr>
      <w:r w:rsidRPr="00EC6831">
        <w:rPr>
          <w:rFonts w:ascii="Times New Roman" w:hAnsi="Times New Roman" w:cs="Times New Roman"/>
          <w:b/>
          <w:bCs/>
          <w:color w:val="000000" w:themeColor="text1"/>
          <w:sz w:val="28"/>
          <w:szCs w:val="28"/>
        </w:rPr>
        <w:lastRenderedPageBreak/>
        <w:t>УДК</w:t>
      </w:r>
      <w:r w:rsidRPr="00EC6831">
        <w:rPr>
          <w:rFonts w:ascii="Times New Roman" w:hAnsi="Times New Roman" w:cs="Times New Roman"/>
          <w:bCs/>
          <w:color w:val="000000" w:themeColor="text1"/>
          <w:sz w:val="28"/>
          <w:szCs w:val="28"/>
        </w:rPr>
        <w:t xml:space="preserve"> 930.85:72.025(477.64)</w:t>
      </w:r>
    </w:p>
    <w:p w:rsidR="00324A64" w:rsidRPr="00EC6831" w:rsidRDefault="00324A64" w:rsidP="00AE3163">
      <w:pPr>
        <w:spacing w:after="0"/>
        <w:ind w:firstLine="851"/>
        <w:jc w:val="right"/>
        <w:rPr>
          <w:rFonts w:ascii="Times New Roman" w:hAnsi="Times New Roman" w:cs="Times New Roman"/>
          <w:b/>
          <w:bCs/>
          <w:color w:val="000000" w:themeColor="text1"/>
          <w:sz w:val="28"/>
          <w:szCs w:val="28"/>
        </w:rPr>
      </w:pPr>
      <w:r w:rsidRPr="00EC6831">
        <w:rPr>
          <w:rFonts w:ascii="Times New Roman" w:hAnsi="Times New Roman" w:cs="Times New Roman"/>
          <w:b/>
          <w:bCs/>
          <w:color w:val="000000" w:themeColor="text1"/>
          <w:sz w:val="28"/>
          <w:szCs w:val="28"/>
        </w:rPr>
        <w:t>Гривнак</w:t>
      </w:r>
      <w:r w:rsidR="00CE29DC" w:rsidRPr="00EC6831">
        <w:rPr>
          <w:rFonts w:ascii="Times New Roman" w:hAnsi="Times New Roman" w:cs="Times New Roman"/>
          <w:b/>
          <w:bCs/>
          <w:color w:val="000000" w:themeColor="text1"/>
          <w:sz w:val="28"/>
          <w:szCs w:val="28"/>
        </w:rPr>
        <w:t xml:space="preserve"> А.</w:t>
      </w:r>
      <w:r w:rsidR="00DC304A" w:rsidRPr="00EC6831">
        <w:rPr>
          <w:rFonts w:ascii="Times New Roman" w:hAnsi="Times New Roman" w:cs="Times New Roman"/>
          <w:b/>
          <w:bCs/>
          <w:color w:val="000000" w:themeColor="text1"/>
          <w:sz w:val="28"/>
          <w:szCs w:val="28"/>
        </w:rPr>
        <w:t> </w:t>
      </w:r>
      <w:r w:rsidR="00CE29DC" w:rsidRPr="00EC6831">
        <w:rPr>
          <w:rFonts w:ascii="Times New Roman" w:hAnsi="Times New Roman" w:cs="Times New Roman"/>
          <w:b/>
          <w:bCs/>
          <w:color w:val="000000" w:themeColor="text1"/>
          <w:sz w:val="28"/>
          <w:szCs w:val="28"/>
        </w:rPr>
        <w:t>В.</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здобувач ступеня доктора філософії </w:t>
      </w:r>
    </w:p>
    <w:p w:rsidR="00176BAA"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кафедри </w:t>
      </w:r>
      <w:bookmarkStart w:id="7" w:name="_Hlk195643353"/>
      <w:r w:rsidRPr="00EC6831">
        <w:rPr>
          <w:rFonts w:ascii="Times New Roman" w:hAnsi="Times New Roman" w:cs="Times New Roman"/>
          <w:color w:val="000000" w:themeColor="text1"/>
          <w:sz w:val="28"/>
          <w:szCs w:val="28"/>
        </w:rPr>
        <w:t>давньої і нової історії України та</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 методики навчання історії</w:t>
      </w:r>
      <w:bookmarkEnd w:id="7"/>
      <w:r w:rsidRPr="00EC6831">
        <w:rPr>
          <w:rFonts w:ascii="Times New Roman" w:hAnsi="Times New Roman" w:cs="Times New Roman"/>
          <w:color w:val="000000" w:themeColor="text1"/>
          <w:sz w:val="28"/>
          <w:szCs w:val="28"/>
        </w:rPr>
        <w:t xml:space="preserve"> </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Запорізький національний університет</w:t>
      </w:r>
    </w:p>
    <w:p w:rsidR="00324A64" w:rsidRPr="00EC6831" w:rsidRDefault="00324A64" w:rsidP="00AE3163">
      <w:pPr>
        <w:spacing w:after="0"/>
        <w:ind w:firstLine="851"/>
        <w:jc w:val="right"/>
        <w:rPr>
          <w:rFonts w:ascii="Times New Roman" w:hAnsi="Times New Roman" w:cs="Times New Roman"/>
          <w:color w:val="000000" w:themeColor="text1"/>
          <w:sz w:val="28"/>
          <w:szCs w:val="28"/>
        </w:rPr>
      </w:pPr>
    </w:p>
    <w:p w:rsidR="00324A64" w:rsidRPr="00EC6831" w:rsidRDefault="00324A64" w:rsidP="00AE3163">
      <w:pPr>
        <w:spacing w:after="0"/>
        <w:ind w:firstLine="851"/>
        <w:jc w:val="right"/>
        <w:rPr>
          <w:rFonts w:ascii="Times New Roman" w:hAnsi="Times New Roman" w:cs="Times New Roman"/>
          <w:b/>
          <w:bCs/>
          <w:color w:val="000000" w:themeColor="text1"/>
          <w:sz w:val="28"/>
          <w:szCs w:val="28"/>
        </w:rPr>
      </w:pPr>
      <w:r w:rsidRPr="00EC6831">
        <w:rPr>
          <w:rFonts w:ascii="Times New Roman" w:hAnsi="Times New Roman" w:cs="Times New Roman"/>
          <w:b/>
          <w:bCs/>
          <w:color w:val="000000" w:themeColor="text1"/>
          <w:sz w:val="28"/>
          <w:szCs w:val="28"/>
        </w:rPr>
        <w:t>Турченко Г.Ф.</w:t>
      </w:r>
    </w:p>
    <w:p w:rsidR="00176BAA" w:rsidRPr="00EC6831" w:rsidRDefault="00176BAA"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д.</w:t>
      </w:r>
      <w:r w:rsidR="003C130B"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і.</w:t>
      </w:r>
      <w:r w:rsidR="003C130B"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н., професор, </w:t>
      </w:r>
      <w:r w:rsidR="00324A64" w:rsidRPr="00EC6831">
        <w:rPr>
          <w:rFonts w:ascii="Times New Roman" w:hAnsi="Times New Roman" w:cs="Times New Roman"/>
          <w:color w:val="000000" w:themeColor="text1"/>
          <w:sz w:val="28"/>
          <w:szCs w:val="28"/>
        </w:rPr>
        <w:t>завідувач кафедри давньої</w:t>
      </w:r>
    </w:p>
    <w:p w:rsidR="00176BAA"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 і нової</w:t>
      </w:r>
      <w:r w:rsidR="00176BAA"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історії України та</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методики навчання історії</w:t>
      </w:r>
    </w:p>
    <w:p w:rsidR="00324A64" w:rsidRPr="00EC6831" w:rsidRDefault="00324A6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Запорізький національний університет</w:t>
      </w:r>
    </w:p>
    <w:p w:rsidR="00324A64" w:rsidRPr="00EC6831" w:rsidRDefault="00324A64" w:rsidP="00AE3163">
      <w:pPr>
        <w:spacing w:after="0"/>
        <w:ind w:firstLine="851"/>
        <w:jc w:val="right"/>
        <w:rPr>
          <w:rFonts w:ascii="Times New Roman" w:hAnsi="Times New Roman" w:cs="Times New Roman"/>
          <w:color w:val="000000" w:themeColor="text1"/>
          <w:sz w:val="28"/>
          <w:szCs w:val="28"/>
        </w:rPr>
      </w:pPr>
    </w:p>
    <w:p w:rsidR="00DC304A" w:rsidRPr="00EC6831" w:rsidRDefault="00324A64" w:rsidP="00DC304A">
      <w:pPr>
        <w:spacing w:after="0"/>
        <w:jc w:val="center"/>
        <w:rPr>
          <w:rFonts w:ascii="Times New Roman" w:hAnsi="Times New Roman" w:cs="Times New Roman"/>
          <w:b/>
          <w:bCs/>
          <w:color w:val="000000" w:themeColor="text1"/>
          <w:sz w:val="28"/>
          <w:szCs w:val="28"/>
        </w:rPr>
      </w:pPr>
      <w:r w:rsidRPr="00EC6831">
        <w:rPr>
          <w:rFonts w:ascii="Times New Roman" w:hAnsi="Times New Roman" w:cs="Times New Roman"/>
          <w:b/>
          <w:bCs/>
          <w:color w:val="000000" w:themeColor="text1"/>
          <w:sz w:val="28"/>
          <w:szCs w:val="28"/>
        </w:rPr>
        <w:t>РУЙНУВАННЯ АРХІТЕКТУРНИХ ПАМ’ЯТОК</w:t>
      </w:r>
      <w:r w:rsidR="00DC304A" w:rsidRPr="00EC6831">
        <w:rPr>
          <w:rFonts w:ascii="Times New Roman" w:hAnsi="Times New Roman" w:cs="Times New Roman"/>
          <w:b/>
          <w:bCs/>
          <w:color w:val="000000" w:themeColor="text1"/>
          <w:sz w:val="28"/>
          <w:szCs w:val="28"/>
        </w:rPr>
        <w:br/>
      </w:r>
      <w:r w:rsidRPr="00EC6831">
        <w:rPr>
          <w:rFonts w:ascii="Times New Roman" w:hAnsi="Times New Roman" w:cs="Times New Roman"/>
          <w:b/>
          <w:bCs/>
          <w:color w:val="000000" w:themeColor="text1"/>
          <w:sz w:val="28"/>
          <w:szCs w:val="28"/>
        </w:rPr>
        <w:t xml:space="preserve">ДОНЕЦЬКОЇ ОБЛАСТІ ПІСЛЯ 24 ЛЮТОГО 2022 РОКУ </w:t>
      </w:r>
    </w:p>
    <w:p w:rsidR="00324A64" w:rsidRPr="00EC6831" w:rsidRDefault="00324A64" w:rsidP="00DC304A">
      <w:pPr>
        <w:spacing w:after="0"/>
        <w:jc w:val="center"/>
        <w:rPr>
          <w:rFonts w:ascii="Times New Roman" w:hAnsi="Times New Roman" w:cs="Times New Roman"/>
          <w:b/>
          <w:bCs/>
          <w:color w:val="000000" w:themeColor="text1"/>
          <w:sz w:val="28"/>
          <w:szCs w:val="28"/>
        </w:rPr>
      </w:pPr>
      <w:r w:rsidRPr="00EC6831">
        <w:rPr>
          <w:rFonts w:ascii="Times New Roman" w:hAnsi="Times New Roman" w:cs="Times New Roman"/>
          <w:b/>
          <w:bCs/>
          <w:color w:val="000000" w:themeColor="text1"/>
          <w:sz w:val="28"/>
          <w:szCs w:val="28"/>
        </w:rPr>
        <w:t>ТА НАСЛІДКИ ДЛЯ ІСТОРИЧНОЇ ПАМ’ЯТІ РЕГІОНУ</w:t>
      </w:r>
    </w:p>
    <w:p w:rsidR="00270038" w:rsidRPr="00EC6831" w:rsidRDefault="00270038" w:rsidP="00AE3163">
      <w:pPr>
        <w:spacing w:after="0" w:line="360" w:lineRule="auto"/>
        <w:ind w:firstLine="851"/>
        <w:jc w:val="both"/>
        <w:rPr>
          <w:rFonts w:ascii="Times New Roman" w:hAnsi="Times New Roman" w:cs="Times New Roman"/>
          <w:i/>
          <w:color w:val="000000" w:themeColor="text1"/>
          <w:sz w:val="28"/>
          <w:szCs w:val="28"/>
        </w:rPr>
      </w:pPr>
    </w:p>
    <w:p w:rsidR="00324A64" w:rsidRPr="00EC6831" w:rsidRDefault="00324A64" w:rsidP="00AE3163">
      <w:pPr>
        <w:spacing w:after="0" w:line="360" w:lineRule="auto"/>
        <w:ind w:firstLine="851"/>
        <w:jc w:val="both"/>
        <w:rPr>
          <w:rFonts w:ascii="Times New Roman" w:hAnsi="Times New Roman" w:cs="Times New Roman"/>
          <w:i/>
          <w:iCs/>
          <w:color w:val="000000" w:themeColor="text1"/>
          <w:sz w:val="28"/>
          <w:szCs w:val="28"/>
        </w:rPr>
      </w:pPr>
      <w:r w:rsidRPr="00EC6831">
        <w:rPr>
          <w:rFonts w:ascii="Times New Roman" w:hAnsi="Times New Roman" w:cs="Times New Roman"/>
          <w:i/>
          <w:color w:val="000000" w:themeColor="text1"/>
          <w:sz w:val="28"/>
          <w:szCs w:val="28"/>
        </w:rPr>
        <w:t>У статті йдеться про масштаби знищення культурної спадщини Донеччини під час повномасштабної війни, зокрема про наслідки для історичної пам’яті та ідентичності місцевого населення. Також розглядається, як міжнародний досвід може допомогти в майбутньому відновленні пам’яток і яку роль у цьому процесі відіграють громадські ініціативи.</w:t>
      </w:r>
    </w:p>
    <w:p w:rsidR="00324A64" w:rsidRPr="00EC6831" w:rsidRDefault="00324A64" w:rsidP="00AE3163">
      <w:pPr>
        <w:spacing w:after="0" w:line="360" w:lineRule="auto"/>
        <w:ind w:firstLine="851"/>
        <w:jc w:val="both"/>
        <w:rPr>
          <w:rFonts w:ascii="Times New Roman" w:hAnsi="Times New Roman" w:cs="Times New Roman"/>
          <w:b/>
          <w:bCs/>
          <w:i/>
          <w:color w:val="000000" w:themeColor="text1"/>
          <w:sz w:val="28"/>
          <w:szCs w:val="28"/>
        </w:rPr>
      </w:pPr>
      <w:r w:rsidRPr="00EC6831">
        <w:rPr>
          <w:rFonts w:ascii="Times New Roman" w:hAnsi="Times New Roman" w:cs="Times New Roman"/>
          <w:b/>
          <w:i/>
          <w:iCs/>
          <w:color w:val="000000" w:themeColor="text1"/>
          <w:sz w:val="28"/>
          <w:szCs w:val="28"/>
        </w:rPr>
        <w:t>Ключові слова</w:t>
      </w:r>
      <w:r w:rsidRPr="00EC6831">
        <w:rPr>
          <w:rFonts w:ascii="Times New Roman" w:hAnsi="Times New Roman" w:cs="Times New Roman"/>
          <w:i/>
          <w:iCs/>
          <w:color w:val="000000" w:themeColor="text1"/>
          <w:sz w:val="28"/>
          <w:szCs w:val="28"/>
        </w:rPr>
        <w:t xml:space="preserve">: </w:t>
      </w:r>
      <w:r w:rsidRPr="00EC6831">
        <w:rPr>
          <w:rFonts w:ascii="Times New Roman" w:hAnsi="Times New Roman" w:cs="Times New Roman"/>
          <w:i/>
          <w:color w:val="000000" w:themeColor="text1"/>
          <w:sz w:val="28"/>
          <w:szCs w:val="28"/>
        </w:rPr>
        <w:t>Донецька область, культурна спадщина, руйнування пам’яток, історична пам’ять, війна.</w:t>
      </w:r>
    </w:p>
    <w:p w:rsidR="00270038" w:rsidRPr="00EC6831" w:rsidRDefault="00270038" w:rsidP="00AE3163">
      <w:pPr>
        <w:spacing w:after="0" w:line="360" w:lineRule="auto"/>
        <w:ind w:firstLine="851"/>
        <w:jc w:val="both"/>
        <w:rPr>
          <w:rFonts w:ascii="Times New Roman" w:hAnsi="Times New Roman" w:cs="Times New Roman"/>
          <w:color w:val="000000" w:themeColor="text1"/>
          <w:sz w:val="28"/>
          <w:szCs w:val="28"/>
        </w:rPr>
      </w:pP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Після початку широкомасштабного вторгнення Росії Донецька область стала однією з найгарячіших точок на карті бойових дій. Як результат</w:t>
      </w:r>
      <w:r w:rsidR="00DF523F"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тут були зруйновані десятки важливих для місцевої історії та культури об’єктів. Це не просто втрати в матеріальному сенсі – це удари по колективній пам’яті, по нашому розумінню того, ким ми є і звідки походить наша ідентичність. Тому надзвичайно важливо говорити про ці втрати зараз, документувати їх і думати над тим, як зберегти пам’ять про них.</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bCs/>
          <w:color w:val="000000" w:themeColor="text1"/>
          <w:sz w:val="28"/>
          <w:szCs w:val="28"/>
        </w:rPr>
        <w:t xml:space="preserve">Зруйновані культові споруди. </w:t>
      </w:r>
      <w:r w:rsidRPr="00EC6831">
        <w:rPr>
          <w:rFonts w:ascii="Times New Roman" w:hAnsi="Times New Roman" w:cs="Times New Roman"/>
          <w:color w:val="000000" w:themeColor="text1"/>
          <w:sz w:val="28"/>
          <w:szCs w:val="28"/>
        </w:rPr>
        <w:t xml:space="preserve">У багатьох містах і селах регіону були серйозно пошкоджені або повністю знищені храми, собори й інші релігійні споруди. Такі об’єкти завжди відігравали важливу роль у житті громади. </w:t>
      </w:r>
      <w:r w:rsidRPr="00EC6831">
        <w:rPr>
          <w:rFonts w:ascii="Times New Roman" w:hAnsi="Times New Roman" w:cs="Times New Roman"/>
          <w:color w:val="000000" w:themeColor="text1"/>
          <w:sz w:val="28"/>
          <w:szCs w:val="28"/>
        </w:rPr>
        <w:lastRenderedPageBreak/>
        <w:t xml:space="preserve">Наприклад, </w:t>
      </w:r>
      <w:r w:rsidRPr="00EC6831">
        <w:rPr>
          <w:rFonts w:ascii="Times New Roman" w:hAnsi="Times New Roman" w:cs="Times New Roman"/>
          <w:bCs/>
          <w:color w:val="000000" w:themeColor="text1"/>
          <w:sz w:val="28"/>
          <w:szCs w:val="28"/>
        </w:rPr>
        <w:t>Всіхсвятський скит Святогірської лаври</w:t>
      </w:r>
      <w:r w:rsidRPr="00EC6831">
        <w:rPr>
          <w:rFonts w:ascii="Times New Roman" w:hAnsi="Times New Roman" w:cs="Times New Roman"/>
          <w:color w:val="000000" w:themeColor="text1"/>
          <w:sz w:val="28"/>
          <w:szCs w:val="28"/>
        </w:rPr>
        <w:t xml:space="preserve"> у селі Тетянівка був найбільшим дерев’яним храмом України, що символізував стійкість та пережиті труднощі, коли забороняли вірити й молитися [1]. Тепер це – просто руїни. Так само знищено </w:t>
      </w:r>
      <w:r w:rsidRPr="00EC6831">
        <w:rPr>
          <w:rFonts w:ascii="Times New Roman" w:hAnsi="Times New Roman" w:cs="Times New Roman"/>
          <w:bCs/>
          <w:color w:val="000000" w:themeColor="text1"/>
          <w:sz w:val="28"/>
          <w:szCs w:val="28"/>
        </w:rPr>
        <w:t>Свято-Георгіївський скит Святогірської Успенської лаври</w:t>
      </w:r>
      <w:r w:rsidRPr="00EC6831">
        <w:rPr>
          <w:rFonts w:ascii="Times New Roman" w:hAnsi="Times New Roman" w:cs="Times New Roman"/>
          <w:color w:val="000000" w:themeColor="text1"/>
          <w:sz w:val="28"/>
          <w:szCs w:val="28"/>
        </w:rPr>
        <w:t xml:space="preserve"> в селі Долина [2]. Разом із цими храмами зникла частина духовного середовища, яке об</w:t>
      </w:r>
      <w:r w:rsidR="00B7770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єднувало людей. Деякі споруди втрачено повністю, інші – потребують термінової реставрації. Особливо болючими є втрати споруд, які мали дерев’яне або розписне оздоблення </w:t>
      </w:r>
      <w:r w:rsidR="00B7770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їх практично неможливо відтворити в автентичному вигляді.</w:t>
      </w:r>
    </w:p>
    <w:p w:rsidR="00324A64" w:rsidRPr="00EC6831" w:rsidRDefault="00324A64" w:rsidP="00AE3163">
      <w:pPr>
        <w:spacing w:after="0" w:line="360" w:lineRule="auto"/>
        <w:ind w:firstLine="851"/>
        <w:jc w:val="both"/>
        <w:rPr>
          <w:rFonts w:ascii="Times New Roman" w:hAnsi="Times New Roman" w:cs="Times New Roman"/>
          <w:bCs/>
          <w:color w:val="000000" w:themeColor="text1"/>
          <w:sz w:val="28"/>
          <w:szCs w:val="28"/>
        </w:rPr>
      </w:pPr>
      <w:r w:rsidRPr="00EC6831">
        <w:rPr>
          <w:rFonts w:ascii="Times New Roman" w:hAnsi="Times New Roman" w:cs="Times New Roman"/>
          <w:bCs/>
          <w:color w:val="000000" w:themeColor="text1"/>
          <w:sz w:val="28"/>
          <w:szCs w:val="28"/>
        </w:rPr>
        <w:t xml:space="preserve">Втрати серед історичних громадських будівель. </w:t>
      </w:r>
      <w:r w:rsidRPr="00EC6831">
        <w:rPr>
          <w:rFonts w:ascii="Times New Roman" w:hAnsi="Times New Roman" w:cs="Times New Roman"/>
          <w:color w:val="000000" w:themeColor="text1"/>
          <w:sz w:val="28"/>
          <w:szCs w:val="28"/>
        </w:rPr>
        <w:t xml:space="preserve">Окремо варто згадати про </w:t>
      </w:r>
      <w:r w:rsidRPr="00EC6831">
        <w:rPr>
          <w:rFonts w:ascii="Times New Roman" w:hAnsi="Times New Roman" w:cs="Times New Roman"/>
          <w:bCs/>
          <w:color w:val="000000" w:themeColor="text1"/>
          <w:sz w:val="28"/>
          <w:szCs w:val="28"/>
        </w:rPr>
        <w:t>драматичний театр</w:t>
      </w:r>
      <w:r w:rsidRPr="00EC6831">
        <w:rPr>
          <w:rFonts w:ascii="Times New Roman" w:hAnsi="Times New Roman" w:cs="Times New Roman"/>
          <w:color w:val="000000" w:themeColor="text1"/>
          <w:sz w:val="28"/>
          <w:szCs w:val="28"/>
        </w:rPr>
        <w:t xml:space="preserve"> у Маріуполі, який став місцем страшної трагедії під час війни [3]. Пошкоджено також будинки культури, стару житлову забудову в центрі міст, зокрема квартали історичного значення, які формували пейзаж міста ще з XIX століття. Це ті будівлі, які створювали неповторну атмосферу, давали можливість мешканцям відчувати зв’язок із поколіннями предків. Їхня втрата – це не лише фізичне знищення стін і дахів, а й втрата емоційної опори, символічного простору пам’яті, до якого поверталися думками мешканці.</w:t>
      </w:r>
    </w:p>
    <w:p w:rsidR="00324A64" w:rsidRPr="00EC6831" w:rsidRDefault="00324A64" w:rsidP="00AE3163">
      <w:pPr>
        <w:spacing w:after="0" w:line="360" w:lineRule="auto"/>
        <w:ind w:firstLine="851"/>
        <w:jc w:val="both"/>
        <w:rPr>
          <w:rFonts w:ascii="Times New Roman" w:hAnsi="Times New Roman" w:cs="Times New Roman"/>
          <w:bCs/>
          <w:color w:val="000000" w:themeColor="text1"/>
          <w:sz w:val="28"/>
          <w:szCs w:val="28"/>
        </w:rPr>
      </w:pPr>
      <w:r w:rsidRPr="00EC6831">
        <w:rPr>
          <w:rFonts w:ascii="Times New Roman" w:hAnsi="Times New Roman" w:cs="Times New Roman"/>
          <w:bCs/>
          <w:color w:val="000000" w:themeColor="text1"/>
          <w:sz w:val="28"/>
          <w:szCs w:val="28"/>
        </w:rPr>
        <w:t xml:space="preserve">Пошкоджені пам’ятники та меморіали. </w:t>
      </w:r>
      <w:r w:rsidRPr="00EC6831">
        <w:rPr>
          <w:rFonts w:ascii="Times New Roman" w:hAnsi="Times New Roman" w:cs="Times New Roman"/>
          <w:color w:val="000000" w:themeColor="text1"/>
          <w:sz w:val="28"/>
          <w:szCs w:val="28"/>
        </w:rPr>
        <w:t>Не оминула війна і пам’ятники. Постраждали об’єкти, пов’язані з історією Другої світової війни, монументи, які мали символічне значення для місцевих мешканців. Деякі з них були використані у військових цілях, а інші зруйновані під час боїв. Часто пам’ятники втрачали не тільки архітектурну цілісність, а й інформаційні таблички, що робило їх анонімними об’єктами без прив’язки до контексту. Зникає не лише форма, а й зміст, який вона несе.</w:t>
      </w:r>
    </w:p>
    <w:p w:rsidR="00324A64" w:rsidRPr="00EC6831" w:rsidRDefault="00324A64" w:rsidP="00AE3163">
      <w:pPr>
        <w:spacing w:after="0" w:line="360" w:lineRule="auto"/>
        <w:ind w:firstLine="851"/>
        <w:jc w:val="both"/>
        <w:rPr>
          <w:rFonts w:ascii="Times New Roman" w:hAnsi="Times New Roman" w:cs="Times New Roman"/>
          <w:bCs/>
          <w:color w:val="000000" w:themeColor="text1"/>
          <w:sz w:val="28"/>
          <w:szCs w:val="28"/>
        </w:rPr>
      </w:pPr>
      <w:r w:rsidRPr="00EC6831">
        <w:rPr>
          <w:rFonts w:ascii="Times New Roman" w:hAnsi="Times New Roman" w:cs="Times New Roman"/>
          <w:bCs/>
          <w:color w:val="000000" w:themeColor="text1"/>
          <w:sz w:val="28"/>
          <w:szCs w:val="28"/>
        </w:rPr>
        <w:t xml:space="preserve">Причини цілеспрямованого знищення. </w:t>
      </w:r>
      <w:r w:rsidRPr="00EC6831">
        <w:rPr>
          <w:rFonts w:ascii="Times New Roman" w:hAnsi="Times New Roman" w:cs="Times New Roman"/>
          <w:color w:val="000000" w:themeColor="text1"/>
          <w:sz w:val="28"/>
          <w:szCs w:val="28"/>
        </w:rPr>
        <w:t xml:space="preserve">Основною причиною стала активна фаза бойових дій: артилерійські обстріли, авіаудари, використання будівель як укриттів. Але окремі випадки свідчать і про навмисне знищення культурної спадщини </w:t>
      </w:r>
      <w:r w:rsidR="00B7770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як спробу стерти сліди української ідентичності на окупованих територіях. Руйнування символічно важливих місць виглядає як </w:t>
      </w:r>
      <w:r w:rsidRPr="00EC6831">
        <w:rPr>
          <w:rFonts w:ascii="Times New Roman" w:hAnsi="Times New Roman" w:cs="Times New Roman"/>
          <w:color w:val="000000" w:themeColor="text1"/>
          <w:sz w:val="28"/>
          <w:szCs w:val="28"/>
        </w:rPr>
        <w:lastRenderedPageBreak/>
        <w:t>складова частина інформаційно-психологічного тиску, що має на меті моральне виснаження місцевого населення.</w:t>
      </w:r>
    </w:p>
    <w:p w:rsidR="00324A64" w:rsidRPr="00EC6831" w:rsidRDefault="00324A64" w:rsidP="00AE3163">
      <w:pPr>
        <w:spacing w:after="0" w:line="360" w:lineRule="auto"/>
        <w:ind w:firstLine="851"/>
        <w:jc w:val="both"/>
        <w:rPr>
          <w:rFonts w:ascii="Times New Roman" w:hAnsi="Times New Roman" w:cs="Times New Roman"/>
          <w:bCs/>
          <w:color w:val="000000" w:themeColor="text1"/>
          <w:sz w:val="28"/>
          <w:szCs w:val="28"/>
        </w:rPr>
      </w:pPr>
      <w:r w:rsidRPr="00EC6831">
        <w:rPr>
          <w:rFonts w:ascii="Times New Roman" w:hAnsi="Times New Roman" w:cs="Times New Roman"/>
          <w:bCs/>
          <w:color w:val="000000" w:themeColor="text1"/>
          <w:sz w:val="28"/>
          <w:szCs w:val="28"/>
        </w:rPr>
        <w:t xml:space="preserve">Наслідки для регіону. </w:t>
      </w:r>
      <w:r w:rsidRPr="00EC6831">
        <w:rPr>
          <w:rFonts w:ascii="Times New Roman" w:hAnsi="Times New Roman" w:cs="Times New Roman"/>
          <w:color w:val="000000" w:themeColor="text1"/>
          <w:sz w:val="28"/>
          <w:szCs w:val="28"/>
        </w:rPr>
        <w:t>Зруйновані споруди – це не лише архітектура. Це втрачений зв</w:t>
      </w:r>
      <w:r w:rsidR="00B7770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язок поколінь, ослаблення почуття належності до свого міста й історії. Люди втрачають місця, де проходило їхнє дитинство, відбувалися важливі події, формувалася родинна пам’ять. Зникає ландшафт пам’яті, в якому людина орієнтується не лише фізично, а й емоційно. Втрата туристичного потенціалу, культурних маршрутів і місць колективного відпочинку лише поглиблює соціально-психологічну кризу.</w:t>
      </w:r>
    </w:p>
    <w:p w:rsidR="00324A64" w:rsidRPr="00EC6831" w:rsidRDefault="00324A64" w:rsidP="00AE3163">
      <w:pPr>
        <w:spacing w:after="0" w:line="360" w:lineRule="auto"/>
        <w:ind w:firstLine="851"/>
        <w:jc w:val="both"/>
        <w:rPr>
          <w:rFonts w:ascii="Times New Roman" w:hAnsi="Times New Roman" w:cs="Times New Roman"/>
          <w:bCs/>
          <w:color w:val="000000" w:themeColor="text1"/>
          <w:sz w:val="28"/>
          <w:szCs w:val="28"/>
        </w:rPr>
      </w:pPr>
      <w:r w:rsidRPr="00EC6831">
        <w:rPr>
          <w:rFonts w:ascii="Times New Roman" w:hAnsi="Times New Roman" w:cs="Times New Roman"/>
          <w:bCs/>
          <w:color w:val="000000" w:themeColor="text1"/>
          <w:sz w:val="28"/>
          <w:szCs w:val="28"/>
        </w:rPr>
        <w:t>Що можна зробити</w:t>
      </w:r>
      <w:r w:rsidR="00B77708" w:rsidRPr="00EC6831">
        <w:rPr>
          <w:rFonts w:ascii="Times New Roman" w:hAnsi="Times New Roman" w:cs="Times New Roman"/>
          <w:bCs/>
          <w:color w:val="000000" w:themeColor="text1"/>
          <w:sz w:val="28"/>
          <w:szCs w:val="28"/>
        </w:rPr>
        <w:t xml:space="preserve">? </w:t>
      </w:r>
      <w:r w:rsidRPr="00EC6831">
        <w:rPr>
          <w:rFonts w:ascii="Times New Roman" w:hAnsi="Times New Roman" w:cs="Times New Roman"/>
          <w:color w:val="000000" w:themeColor="text1"/>
          <w:sz w:val="28"/>
          <w:szCs w:val="28"/>
        </w:rPr>
        <w:t>Навіть у таких умовах можна й потрібно щось робити. Оцифровувати вцілілі фото, створювати 3D-моделі зруйнованих об’єктів, фіксувати руйнування. Варто створити відкриті бази даних про втрачену спадщину, залучити місцеві громади до збору фотоархівів і усних свідчень. Важливо також думати наперед – готувати реставраційні проєкти, співпрацювати з архітекторами, істориками, реставраторами. Особливу роль відіграє міжнародна підтримка – налагодження зв’язків з організаціями, які вже мають досвід роботи у постконфліктних регіонах. І звісно – притягати до відповідальності тих, хто винен у знищенні культурних цінностей, документуючи злочини згідно з міжнародним гуманітарним правом.</w:t>
      </w:r>
    </w:p>
    <w:p w:rsidR="00324A64" w:rsidRPr="00EC6831" w:rsidRDefault="00324A64" w:rsidP="00AE3163">
      <w:pPr>
        <w:spacing w:after="0" w:line="360" w:lineRule="auto"/>
        <w:ind w:firstLine="851"/>
        <w:jc w:val="both"/>
        <w:rPr>
          <w:rFonts w:ascii="Times New Roman" w:hAnsi="Times New Roman" w:cs="Times New Roman"/>
          <w:bCs/>
          <w:color w:val="000000" w:themeColor="text1"/>
          <w:sz w:val="28"/>
          <w:szCs w:val="28"/>
        </w:rPr>
      </w:pPr>
      <w:r w:rsidRPr="00EC6831">
        <w:rPr>
          <w:rFonts w:ascii="Times New Roman" w:hAnsi="Times New Roman" w:cs="Times New Roman"/>
          <w:bCs/>
          <w:color w:val="000000" w:themeColor="text1"/>
          <w:sz w:val="28"/>
          <w:szCs w:val="28"/>
        </w:rPr>
        <w:t xml:space="preserve">Досвід інших країн. </w:t>
      </w:r>
      <w:r w:rsidRPr="00EC6831">
        <w:rPr>
          <w:rFonts w:ascii="Times New Roman" w:hAnsi="Times New Roman" w:cs="Times New Roman"/>
          <w:color w:val="000000" w:themeColor="text1"/>
          <w:sz w:val="28"/>
          <w:szCs w:val="28"/>
        </w:rPr>
        <w:t>Світ має подібний досвід. У Боснії, Сирії, Іраку після конфліктів теж відновлювали історичну архітектуру. У місті Мостар, наприклад, після війни був відновлений Старий міст, символ багатонаціональної єдності, відродження [4, c.</w:t>
      </w:r>
      <w:r w:rsidR="00B77708"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1</w:t>
      </w:r>
      <w:r w:rsidR="00B7770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19]. Також показовими є приклади відновлення старих кварталів у Алеппо (Сирія) за участі міжнародних експертів [5, с.</w:t>
      </w:r>
      <w:r w:rsidR="00B77708"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47</w:t>
      </w:r>
      <w:r w:rsidR="00B7770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64]. Є міжнародні конвенції, які захищають культурну спадщину під час війни, зокрема Гаазька конвенція 1954 року. Нам треба вчитися на цих прикладах і знаходити шляхи адаптації до українських реалій, формуючи свою модель післявоєнної реставрації спадщини.</w:t>
      </w:r>
    </w:p>
    <w:p w:rsidR="00324A64" w:rsidRPr="00EC6831" w:rsidRDefault="00324A64" w:rsidP="00AE3163">
      <w:pPr>
        <w:spacing w:after="0" w:line="360" w:lineRule="auto"/>
        <w:ind w:firstLine="851"/>
        <w:jc w:val="both"/>
        <w:rPr>
          <w:rFonts w:ascii="Times New Roman" w:hAnsi="Times New Roman" w:cs="Times New Roman"/>
          <w:bCs/>
          <w:color w:val="000000" w:themeColor="text1"/>
          <w:sz w:val="28"/>
          <w:szCs w:val="28"/>
        </w:rPr>
      </w:pPr>
      <w:r w:rsidRPr="00EC6831">
        <w:rPr>
          <w:rFonts w:ascii="Times New Roman" w:hAnsi="Times New Roman" w:cs="Times New Roman"/>
          <w:bCs/>
          <w:color w:val="000000" w:themeColor="text1"/>
          <w:sz w:val="28"/>
          <w:szCs w:val="28"/>
        </w:rPr>
        <w:t xml:space="preserve">Активність громадян. </w:t>
      </w:r>
      <w:r w:rsidRPr="00EC6831">
        <w:rPr>
          <w:rFonts w:ascii="Times New Roman" w:hAnsi="Times New Roman" w:cs="Times New Roman"/>
          <w:color w:val="000000" w:themeColor="text1"/>
          <w:sz w:val="28"/>
          <w:szCs w:val="28"/>
        </w:rPr>
        <w:t xml:space="preserve">Дуже багато зараз залежить від ініціатив знизу. Є команди, які документують руйнування, створюють онлайн-музеї, проводять </w:t>
      </w:r>
      <w:r w:rsidRPr="00EC6831">
        <w:rPr>
          <w:rFonts w:ascii="Times New Roman" w:hAnsi="Times New Roman" w:cs="Times New Roman"/>
          <w:color w:val="000000" w:themeColor="text1"/>
          <w:sz w:val="28"/>
          <w:szCs w:val="28"/>
        </w:rPr>
        <w:lastRenderedPageBreak/>
        <w:t>просвітницькі акції. Особливу роль відіграють проєкти на кшталт Saving Ukrainian Cultural Heritage Online (SUCHO), Ukrainian Heritage Monitoring Lab, Mariupol Heritage Online, які вже зібрали тисячі одиниць інформації. Молодь активно долучається до створення цифрових виставок, архівів, онлайн-екскурсій. Освітні заклади включають у свої програми теми, присвячені локальній історії та втратам війни. Таким чином формується покоління, для якого збереження спадщини є не абстрактним гаслом, а особистою цінністю.</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bCs/>
          <w:color w:val="000000" w:themeColor="text1"/>
          <w:sz w:val="28"/>
          <w:szCs w:val="28"/>
        </w:rPr>
        <w:t xml:space="preserve">Роль освіти та медіа. </w:t>
      </w:r>
      <w:r w:rsidRPr="00EC6831">
        <w:rPr>
          <w:rFonts w:ascii="Times New Roman" w:hAnsi="Times New Roman" w:cs="Times New Roman"/>
          <w:color w:val="000000" w:themeColor="text1"/>
          <w:sz w:val="28"/>
          <w:szCs w:val="28"/>
        </w:rPr>
        <w:t>Окремо варто згадати про вплив освітніх програм і засобів масової інформації на формування культури збереження пам’яті. Інформаційні кампанії, присвячені втраченим пам’яткам, підвищують рівень обізнаності суспільства. Уроки в школах, тематичні лекції, теле- і радіопрограми, статті в соціальних мережах – усе це створює атмосферу небайдужості та відповідальності. Освіта допомагає переосмислювати втрати не як поразку, а як виклик, на який варто дати гідну відповідь.</w:t>
      </w:r>
    </w:p>
    <w:p w:rsidR="00324A64" w:rsidRPr="00EC6831" w:rsidRDefault="00324A64" w:rsidP="00AE3163">
      <w:pPr>
        <w:spacing w:after="0" w:line="360" w:lineRule="auto"/>
        <w:ind w:firstLine="851"/>
        <w:jc w:val="both"/>
        <w:rPr>
          <w:rFonts w:ascii="Times New Roman" w:hAnsi="Times New Roman" w:cs="Times New Roman"/>
          <w:bCs/>
          <w:color w:val="000000" w:themeColor="text1"/>
          <w:sz w:val="28"/>
          <w:szCs w:val="28"/>
        </w:rPr>
      </w:pPr>
      <w:r w:rsidRPr="00EC6831">
        <w:rPr>
          <w:rFonts w:ascii="Times New Roman" w:hAnsi="Times New Roman" w:cs="Times New Roman"/>
          <w:bCs/>
          <w:color w:val="000000" w:themeColor="text1"/>
          <w:sz w:val="28"/>
          <w:szCs w:val="28"/>
        </w:rPr>
        <w:t xml:space="preserve">Перспективи подальших досліджень. </w:t>
      </w:r>
      <w:r w:rsidRPr="00EC6831">
        <w:rPr>
          <w:rFonts w:ascii="Times New Roman" w:hAnsi="Times New Roman" w:cs="Times New Roman"/>
          <w:color w:val="000000" w:themeColor="text1"/>
          <w:sz w:val="28"/>
          <w:szCs w:val="28"/>
        </w:rPr>
        <w:t>Попри вже зібраний масив фактів про руйнування культурної спадщини в Донецькій області, досі залишаються білі плями. Наприклад, маловивченими є випадки пошкоджень об</w:t>
      </w:r>
      <w:r w:rsidR="00E9085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єктів спадщини в сільській місцевості, зокрема дерев’яних церков, старовинних шкіл, народних музеїв. Не менш важливим є питання, як саме втрати архітектури вплинули на особисту ідентичність конкретних громад </w:t>
      </w:r>
      <w:r w:rsidR="00E9085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ці процеси ще потребують польових досліджень, соціологічних опитувань, глибинних інтерв’ю з очевидцями.</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У майбутньому варто сформувати міждисциплінарні дослідницькі групи за участі істориків, культурологів, юристів, архітекторів, журналістів. Їхня спільна робота дозволить не лише глибше осмислити масштаби втрат, а й виробити ефективні механізми реагування. Залучення студентів до таких досліджень сприятиме вихованню відповідального ставлення до культурної спадщини та її місця в житті сучасної України.</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Також важливо поглибити міжнародну співпрацю </w:t>
      </w:r>
      <w:r w:rsidR="00E9085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вивчати досвід Балканських країн, запрошувати закордонних фахівців до участі в українських </w:t>
      </w:r>
      <w:r w:rsidRPr="00EC6831">
        <w:rPr>
          <w:rFonts w:ascii="Times New Roman" w:hAnsi="Times New Roman" w:cs="Times New Roman"/>
          <w:color w:val="000000" w:themeColor="text1"/>
          <w:sz w:val="28"/>
          <w:szCs w:val="28"/>
        </w:rPr>
        <w:lastRenderedPageBreak/>
        <w:t xml:space="preserve">проєктах, проводити спільні виставки, обміни архівами, наукові конференції. Таким чином ми не лише збережемо пам’ять, а й утвердимо себе як націю, що вміє боронити свою історію </w:t>
      </w:r>
      <w:r w:rsidR="00E9085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навіть у найтемніші часи [6, с.</w:t>
      </w:r>
      <w:r w:rsidR="00E90858"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1</w:t>
      </w:r>
      <w:r w:rsidR="00E9085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4].</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Руйнування архітектурної спадщини Донбасу – це не лише наслідок війни, а й глибокий виклик для всього суспільства. Якщо ми зараз не збережемо пам’ять, то втрата буде ще глибшою. Але якщо кожен зробить посильний внесок</w:t>
      </w:r>
      <w:r w:rsidR="00E90858"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від дослідника до волонтера – ми зможемо зберегти й відновити те, що має справжню цінність для нашої історії та майбутнього.</w:t>
      </w:r>
    </w:p>
    <w:p w:rsidR="00324A64" w:rsidRPr="00EC6831" w:rsidRDefault="00324A64" w:rsidP="00AE3163">
      <w:pPr>
        <w:spacing w:after="0" w:line="360" w:lineRule="auto"/>
        <w:ind w:firstLine="851"/>
        <w:jc w:val="both"/>
        <w:rPr>
          <w:rFonts w:ascii="Times New Roman" w:hAnsi="Times New Roman" w:cs="Times New Roman"/>
          <w:color w:val="000000" w:themeColor="text1"/>
          <w:sz w:val="28"/>
          <w:szCs w:val="28"/>
        </w:rPr>
      </w:pPr>
    </w:p>
    <w:p w:rsidR="00324A64" w:rsidRPr="00EC6831" w:rsidRDefault="00396966" w:rsidP="00453EFB">
      <w:pPr>
        <w:spacing w:after="0" w:line="360" w:lineRule="auto"/>
        <w:jc w:val="center"/>
        <w:rPr>
          <w:rFonts w:ascii="Times New Roman" w:hAnsi="Times New Roman" w:cs="Times New Roman"/>
          <w:b/>
          <w:bCs/>
          <w:color w:val="000000" w:themeColor="text1"/>
          <w:sz w:val="28"/>
          <w:szCs w:val="28"/>
        </w:rPr>
      </w:pPr>
      <w:r w:rsidRPr="00EC6831">
        <w:rPr>
          <w:rFonts w:ascii="Times New Roman" w:hAnsi="Times New Roman" w:cs="Times New Roman"/>
          <w:b/>
          <w:bCs/>
          <w:color w:val="000000" w:themeColor="text1"/>
          <w:sz w:val="28"/>
          <w:szCs w:val="28"/>
        </w:rPr>
        <w:t>Список використаних джерел та літератури:</w:t>
      </w:r>
    </w:p>
    <w:p w:rsidR="00324A64" w:rsidRPr="00EC6831" w:rsidRDefault="00324A64" w:rsidP="00E90858">
      <w:pPr>
        <w:pStyle w:val="a4"/>
        <w:numPr>
          <w:ilvl w:val="0"/>
          <w:numId w:val="4"/>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bCs/>
          <w:color w:val="000000" w:themeColor="text1"/>
          <w:sz w:val="28"/>
          <w:szCs w:val="28"/>
        </w:rPr>
        <w:t>UI.org.ua</w:t>
      </w:r>
      <w:r w:rsidR="0027003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Всіхсвятський скит Святогірської лаври. URL: </w:t>
      </w:r>
      <w:hyperlink r:id="rId14" w:history="1">
        <w:r w:rsidRPr="00EC6831">
          <w:rPr>
            <w:rStyle w:val="a5"/>
            <w:rFonts w:ascii="Times New Roman" w:hAnsi="Times New Roman" w:cs="Times New Roman"/>
            <w:color w:val="000000" w:themeColor="text1"/>
            <w:sz w:val="28"/>
            <w:szCs w:val="28"/>
            <w:u w:val="none"/>
          </w:rPr>
          <w:t>https://ui.org.ua/postcard/vsihsvyatskyj-skyt-svyatogirskoyi-lavry/</w:t>
        </w:r>
      </w:hyperlink>
      <w:r w:rsidRPr="00EC6831">
        <w:rPr>
          <w:rFonts w:ascii="Times New Roman" w:hAnsi="Times New Roman" w:cs="Times New Roman"/>
          <w:color w:val="000000" w:themeColor="text1"/>
          <w:sz w:val="28"/>
          <w:szCs w:val="28"/>
        </w:rPr>
        <w:t xml:space="preserve"> </w:t>
      </w:r>
    </w:p>
    <w:p w:rsidR="00324A64" w:rsidRPr="00EC6831" w:rsidRDefault="00324A64" w:rsidP="00E90858">
      <w:pPr>
        <w:pStyle w:val="a4"/>
        <w:numPr>
          <w:ilvl w:val="0"/>
          <w:numId w:val="4"/>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bCs/>
          <w:color w:val="000000" w:themeColor="text1"/>
          <w:sz w:val="28"/>
          <w:szCs w:val="28"/>
        </w:rPr>
        <w:t>Religion on Fire</w:t>
      </w:r>
      <w:r w:rsidRPr="00EC6831">
        <w:rPr>
          <w:rFonts w:ascii="Times New Roman" w:hAnsi="Times New Roman" w:cs="Times New Roman"/>
          <w:color w:val="000000" w:themeColor="text1"/>
          <w:sz w:val="28"/>
          <w:szCs w:val="28"/>
        </w:rPr>
        <w:t>.  Свято-Георгіївський скит, с. Долина, Донецька область.  URL: </w:t>
      </w:r>
      <w:hyperlink r:id="rId15" w:history="1">
        <w:r w:rsidRPr="00EC6831">
          <w:rPr>
            <w:rStyle w:val="a5"/>
            <w:rFonts w:ascii="Times New Roman" w:hAnsi="Times New Roman" w:cs="Times New Roman"/>
            <w:color w:val="000000" w:themeColor="text1"/>
            <w:sz w:val="28"/>
            <w:szCs w:val="28"/>
            <w:u w:val="none"/>
          </w:rPr>
          <w:t>https://uk.religiononfire.mar.in.ua/wiki/Свято-Георгіївський_скит,_с._Долина,_Донецька_область</w:t>
        </w:r>
      </w:hyperlink>
    </w:p>
    <w:p w:rsidR="00324A64" w:rsidRPr="00EC6831" w:rsidRDefault="00324A64" w:rsidP="00E90858">
      <w:pPr>
        <w:pStyle w:val="a4"/>
        <w:numPr>
          <w:ilvl w:val="0"/>
          <w:numId w:val="4"/>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bCs/>
          <w:color w:val="000000" w:themeColor="text1"/>
          <w:sz w:val="28"/>
          <w:szCs w:val="28"/>
        </w:rPr>
        <w:t>UI.org.ua</w:t>
      </w:r>
      <w:r w:rsidRPr="00EC6831">
        <w:rPr>
          <w:rFonts w:ascii="Times New Roman" w:hAnsi="Times New Roman" w:cs="Times New Roman"/>
          <w:color w:val="000000" w:themeColor="text1"/>
          <w:sz w:val="28"/>
          <w:szCs w:val="28"/>
        </w:rPr>
        <w:t> Донецький академічний обласний драматичний театр.</w:t>
      </w:r>
      <w:r w:rsidR="00E90858"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URL: </w:t>
      </w:r>
      <w:hyperlink r:id="rId16" w:tgtFrame="_blank" w:history="1">
        <w:r w:rsidRPr="00EC6831">
          <w:rPr>
            <w:rStyle w:val="a5"/>
            <w:rFonts w:ascii="Times New Roman" w:hAnsi="Times New Roman" w:cs="Times New Roman"/>
            <w:color w:val="000000" w:themeColor="text1"/>
            <w:sz w:val="28"/>
            <w:szCs w:val="28"/>
            <w:u w:val="none"/>
          </w:rPr>
          <w:t>https://ui.org.ua/postcard/doneczkyj-akademichnyj-oblasnyj-dramatychnyj-teatr/</w:t>
        </w:r>
      </w:hyperlink>
    </w:p>
    <w:p w:rsidR="00324A64" w:rsidRPr="00EC6831" w:rsidRDefault="00324A64" w:rsidP="00E90858">
      <w:pPr>
        <w:pStyle w:val="a3"/>
        <w:numPr>
          <w:ilvl w:val="0"/>
          <w:numId w:val="4"/>
        </w:numPr>
        <w:shd w:val="clear" w:color="auto" w:fill="FFFFFF"/>
        <w:spacing w:before="0" w:beforeAutospacing="0" w:after="0" w:afterAutospacing="0"/>
        <w:ind w:left="851" w:hanging="851"/>
        <w:jc w:val="both"/>
        <w:rPr>
          <w:color w:val="000000" w:themeColor="text1"/>
          <w:sz w:val="28"/>
          <w:szCs w:val="28"/>
        </w:rPr>
      </w:pPr>
      <w:r w:rsidRPr="00EC6831">
        <w:rPr>
          <w:rStyle w:val="a6"/>
          <w:b w:val="0"/>
          <w:color w:val="000000" w:themeColor="text1"/>
          <w:sz w:val="28"/>
          <w:szCs w:val="28"/>
        </w:rPr>
        <w:t xml:space="preserve">Toshikj M., Zsembery </w:t>
      </w:r>
      <w:r w:rsidR="00E90858" w:rsidRPr="00EC6831">
        <w:rPr>
          <w:rStyle w:val="a6"/>
          <w:b w:val="0"/>
          <w:color w:val="000000" w:themeColor="text1"/>
          <w:sz w:val="28"/>
          <w:szCs w:val="28"/>
        </w:rPr>
        <w:t>А</w:t>
      </w:r>
      <w:r w:rsidRPr="00EC6831">
        <w:rPr>
          <w:rStyle w:val="a6"/>
          <w:b w:val="0"/>
          <w:color w:val="000000" w:themeColor="text1"/>
          <w:sz w:val="28"/>
          <w:szCs w:val="28"/>
        </w:rPr>
        <w:t>.</w:t>
      </w:r>
      <w:r w:rsidRPr="00EC6831">
        <w:rPr>
          <w:color w:val="000000" w:themeColor="text1"/>
          <w:sz w:val="28"/>
          <w:szCs w:val="28"/>
        </w:rPr>
        <w:t xml:space="preserve"> The </w:t>
      </w:r>
      <w:r w:rsidR="00E90858" w:rsidRPr="00EC6831">
        <w:rPr>
          <w:color w:val="000000" w:themeColor="text1"/>
          <w:sz w:val="28"/>
          <w:szCs w:val="28"/>
        </w:rPr>
        <w:t>«</w:t>
      </w:r>
      <w:r w:rsidRPr="00EC6831">
        <w:rPr>
          <w:color w:val="000000" w:themeColor="text1"/>
          <w:sz w:val="28"/>
          <w:szCs w:val="28"/>
        </w:rPr>
        <w:t>Other Side</w:t>
      </w:r>
      <w:r w:rsidR="00E90858" w:rsidRPr="00EC6831">
        <w:rPr>
          <w:color w:val="000000" w:themeColor="text1"/>
          <w:sz w:val="28"/>
          <w:szCs w:val="28"/>
        </w:rPr>
        <w:t>»</w:t>
      </w:r>
      <w:r w:rsidRPr="00EC6831">
        <w:rPr>
          <w:color w:val="000000" w:themeColor="text1"/>
          <w:sz w:val="28"/>
          <w:szCs w:val="28"/>
        </w:rPr>
        <w:t xml:space="preserve"> of Architectural Reconstruction: Professional, Social and Political Questions in Architectural Reconstruction by the Example of Old Bridge in Mostar. </w:t>
      </w:r>
      <w:r w:rsidRPr="00EC6831">
        <w:rPr>
          <w:rStyle w:val="a7"/>
          <w:color w:val="000000" w:themeColor="text1"/>
          <w:sz w:val="28"/>
          <w:szCs w:val="28"/>
        </w:rPr>
        <w:t>Épités – Épitésettudomány</w:t>
      </w:r>
      <w:r w:rsidRPr="00EC6831">
        <w:rPr>
          <w:color w:val="000000" w:themeColor="text1"/>
          <w:sz w:val="28"/>
          <w:szCs w:val="28"/>
        </w:rPr>
        <w:t xml:space="preserve"> [online]. DOI:  </w:t>
      </w:r>
      <w:hyperlink r:id="rId17" w:history="1">
        <w:r w:rsidRPr="00EC6831">
          <w:rPr>
            <w:rStyle w:val="a5"/>
            <w:rFonts w:eastAsiaTheme="majorEastAsia"/>
            <w:color w:val="000000" w:themeColor="text1"/>
            <w:sz w:val="28"/>
            <w:szCs w:val="28"/>
            <w:u w:val="none"/>
          </w:rPr>
          <w:t>https://doi.org/10.1556/096.2019.004</w:t>
        </w:r>
      </w:hyperlink>
      <w:r w:rsidRPr="00EC6831">
        <w:rPr>
          <w:color w:val="000000" w:themeColor="text1"/>
          <w:sz w:val="28"/>
          <w:szCs w:val="28"/>
        </w:rPr>
        <w:t xml:space="preserve">   </w:t>
      </w:r>
    </w:p>
    <w:p w:rsidR="00324A64" w:rsidRPr="00EC6831" w:rsidRDefault="00324A64" w:rsidP="00E90858">
      <w:pPr>
        <w:pStyle w:val="a4"/>
        <w:numPr>
          <w:ilvl w:val="0"/>
          <w:numId w:val="4"/>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bCs/>
          <w:color w:val="000000" w:themeColor="text1"/>
          <w:sz w:val="28"/>
          <w:szCs w:val="28"/>
        </w:rPr>
        <w:t>Al Rabady R.</w:t>
      </w:r>
      <w:r w:rsidRPr="00EC6831">
        <w:rPr>
          <w:rFonts w:ascii="Times New Roman" w:hAnsi="Times New Roman" w:cs="Times New Roman"/>
          <w:color w:val="000000" w:themeColor="text1"/>
          <w:sz w:val="28"/>
          <w:szCs w:val="28"/>
        </w:rPr>
        <w:t xml:space="preserve"> Old Souks of Aleppo: A Narrative Approach to Post-conflict Heritage Reconstruction. In: </w:t>
      </w:r>
      <w:r w:rsidRPr="00EC6831">
        <w:rPr>
          <w:rFonts w:ascii="Times New Roman" w:hAnsi="Times New Roman" w:cs="Times New Roman"/>
          <w:i/>
          <w:iCs/>
          <w:color w:val="000000" w:themeColor="text1"/>
          <w:sz w:val="28"/>
          <w:szCs w:val="28"/>
        </w:rPr>
        <w:t>Historic Cities in the Face of Disasters</w:t>
      </w:r>
      <w:r w:rsidRPr="00EC6831">
        <w:rPr>
          <w:rFonts w:ascii="Times New Roman" w:hAnsi="Times New Roman" w:cs="Times New Roman"/>
          <w:color w:val="000000" w:themeColor="text1"/>
          <w:sz w:val="28"/>
          <w:szCs w:val="28"/>
        </w:rPr>
        <w:t> (</w:t>
      </w:r>
      <w:r w:rsidR="00453EFB" w:rsidRPr="00EC6831">
        <w:rPr>
          <w:rFonts w:ascii="Times New Roman" w:hAnsi="Times New Roman" w:cs="Times New Roman"/>
          <w:color w:val="000000" w:themeColor="text1"/>
          <w:sz w:val="28"/>
          <w:szCs w:val="28"/>
        </w:rPr>
        <w:t>P</w:t>
      </w:r>
      <w:r w:rsidRPr="00EC6831">
        <w:rPr>
          <w:rFonts w:ascii="Times New Roman" w:hAnsi="Times New Roman" w:cs="Times New Roman"/>
          <w:color w:val="000000" w:themeColor="text1"/>
          <w:sz w:val="28"/>
          <w:szCs w:val="28"/>
        </w:rPr>
        <w:t>p. 47</w:t>
      </w:r>
      <w:r w:rsidR="00E9085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64) DOI: </w:t>
      </w:r>
      <w:hyperlink r:id="rId18" w:tgtFrame="_blank" w:history="1">
        <w:r w:rsidRPr="00EC6831">
          <w:rPr>
            <w:rStyle w:val="a5"/>
            <w:rFonts w:ascii="Times New Roman" w:hAnsi="Times New Roman" w:cs="Times New Roman"/>
            <w:color w:val="000000" w:themeColor="text1"/>
            <w:sz w:val="28"/>
            <w:szCs w:val="28"/>
            <w:u w:val="none"/>
          </w:rPr>
          <w:t>10.1007/978-3-030-77356-4_3</w:t>
        </w:r>
      </w:hyperlink>
    </w:p>
    <w:p w:rsidR="003A59B5" w:rsidRPr="006F6A63" w:rsidRDefault="00324A64" w:rsidP="006F6A63">
      <w:pPr>
        <w:pStyle w:val="a3"/>
        <w:numPr>
          <w:ilvl w:val="0"/>
          <w:numId w:val="4"/>
        </w:numPr>
        <w:shd w:val="clear" w:color="auto" w:fill="FFFFFF"/>
        <w:spacing w:before="0" w:beforeAutospacing="0" w:after="0" w:afterAutospacing="0"/>
        <w:ind w:left="851" w:hanging="851"/>
        <w:jc w:val="both"/>
        <w:rPr>
          <w:color w:val="000000" w:themeColor="text1"/>
          <w:sz w:val="28"/>
          <w:szCs w:val="28"/>
        </w:rPr>
      </w:pPr>
      <w:r w:rsidRPr="00EC6831">
        <w:rPr>
          <w:rStyle w:val="a6"/>
          <w:b w:val="0"/>
          <w:color w:val="000000" w:themeColor="text1"/>
          <w:sz w:val="28"/>
          <w:szCs w:val="28"/>
        </w:rPr>
        <w:t>Живоглядова Д.</w:t>
      </w:r>
      <w:r w:rsidRPr="00EC6831">
        <w:rPr>
          <w:color w:val="000000" w:themeColor="text1"/>
          <w:sz w:val="28"/>
          <w:szCs w:val="28"/>
        </w:rPr>
        <w:t xml:space="preserve"> Охорона культурної спадщини: сучасні реалії та досвід міжнародного співробітництва. </w:t>
      </w:r>
      <w:r w:rsidRPr="00EC6831">
        <w:rPr>
          <w:rStyle w:val="a7"/>
          <w:color w:val="000000" w:themeColor="text1"/>
          <w:sz w:val="28"/>
          <w:szCs w:val="28"/>
        </w:rPr>
        <w:t>Ukrainian Cultural Studies</w:t>
      </w:r>
      <w:r w:rsidR="00E90858" w:rsidRPr="00EC6831">
        <w:rPr>
          <w:color w:val="000000" w:themeColor="text1"/>
          <w:sz w:val="28"/>
          <w:szCs w:val="28"/>
        </w:rPr>
        <w:t>. 2022. № </w:t>
      </w:r>
      <w:r w:rsidRPr="00EC6831">
        <w:rPr>
          <w:color w:val="000000" w:themeColor="text1"/>
          <w:sz w:val="28"/>
          <w:szCs w:val="28"/>
        </w:rPr>
        <w:t xml:space="preserve">2(11). </w:t>
      </w:r>
      <w:r w:rsidRPr="00EC6831">
        <w:rPr>
          <w:rFonts w:eastAsiaTheme="minorHAnsi"/>
          <w:color w:val="000000" w:themeColor="text1"/>
          <w:sz w:val="28"/>
          <w:szCs w:val="28"/>
          <w:lang w:eastAsia="en-US"/>
        </w:rPr>
        <w:t xml:space="preserve">DOI:  </w:t>
      </w:r>
      <w:hyperlink r:id="rId19" w:history="1">
        <w:r w:rsidRPr="00EC6831">
          <w:rPr>
            <w:rStyle w:val="a5"/>
            <w:rFonts w:eastAsiaTheme="minorHAnsi"/>
            <w:color w:val="000000" w:themeColor="text1"/>
            <w:sz w:val="28"/>
            <w:szCs w:val="28"/>
            <w:u w:val="none"/>
            <w:lang w:eastAsia="en-US"/>
          </w:rPr>
          <w:t>https://doi.org/10.17721/UCS.2022.2(11).09</w:t>
        </w:r>
      </w:hyperlink>
    </w:p>
    <w:p w:rsidR="003A59B5" w:rsidRPr="00EC6831" w:rsidRDefault="003A59B5" w:rsidP="003A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000000" w:themeColor="text1"/>
          <w:sz w:val="28"/>
          <w:szCs w:val="28"/>
          <w:lang w:eastAsia="ru-RU"/>
        </w:rPr>
      </w:pPr>
    </w:p>
    <w:p w:rsidR="006F6A63" w:rsidRDefault="006F6A63" w:rsidP="00AE3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rPr>
          <w:rFonts w:ascii="Times New Roman" w:eastAsia="Times New Roman" w:hAnsi="Times New Roman" w:cs="Times New Roman"/>
          <w:b/>
          <w:color w:val="000000" w:themeColor="text1"/>
          <w:sz w:val="28"/>
          <w:szCs w:val="28"/>
          <w:lang w:eastAsia="ru-RU"/>
        </w:rPr>
      </w:pPr>
    </w:p>
    <w:p w:rsidR="006F6A63" w:rsidRDefault="006F6A63" w:rsidP="00AE3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rPr>
          <w:rFonts w:ascii="Times New Roman" w:eastAsia="Times New Roman" w:hAnsi="Times New Roman" w:cs="Times New Roman"/>
          <w:b/>
          <w:color w:val="000000" w:themeColor="text1"/>
          <w:sz w:val="28"/>
          <w:szCs w:val="28"/>
          <w:lang w:eastAsia="ru-RU"/>
        </w:rPr>
      </w:pPr>
    </w:p>
    <w:p w:rsidR="006F6A63" w:rsidRDefault="006F6A63" w:rsidP="00AE3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rPr>
          <w:rFonts w:ascii="Times New Roman" w:eastAsia="Times New Roman" w:hAnsi="Times New Roman" w:cs="Times New Roman"/>
          <w:b/>
          <w:color w:val="000000" w:themeColor="text1"/>
          <w:sz w:val="28"/>
          <w:szCs w:val="28"/>
          <w:lang w:eastAsia="ru-RU"/>
        </w:rPr>
      </w:pPr>
    </w:p>
    <w:p w:rsidR="006F6A63" w:rsidRDefault="006F6A63" w:rsidP="00AE3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rPr>
          <w:rFonts w:ascii="Times New Roman" w:eastAsia="Times New Roman" w:hAnsi="Times New Roman" w:cs="Times New Roman"/>
          <w:b/>
          <w:color w:val="000000" w:themeColor="text1"/>
          <w:sz w:val="28"/>
          <w:szCs w:val="28"/>
          <w:lang w:eastAsia="ru-RU"/>
        </w:rPr>
      </w:pPr>
    </w:p>
    <w:p w:rsidR="006F6A63" w:rsidRDefault="006F6A63" w:rsidP="00AE3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rPr>
          <w:rFonts w:ascii="Times New Roman" w:eastAsia="Times New Roman" w:hAnsi="Times New Roman" w:cs="Times New Roman"/>
          <w:b/>
          <w:color w:val="000000" w:themeColor="text1"/>
          <w:sz w:val="28"/>
          <w:szCs w:val="28"/>
          <w:lang w:eastAsia="ru-RU"/>
        </w:rPr>
      </w:pPr>
    </w:p>
    <w:p w:rsidR="006F6A63" w:rsidRDefault="006F6A63" w:rsidP="00AE3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rPr>
          <w:rFonts w:ascii="Times New Roman" w:eastAsia="Times New Roman" w:hAnsi="Times New Roman" w:cs="Times New Roman"/>
          <w:b/>
          <w:color w:val="000000" w:themeColor="text1"/>
          <w:sz w:val="28"/>
          <w:szCs w:val="28"/>
          <w:lang w:eastAsia="ru-RU"/>
        </w:rPr>
      </w:pPr>
    </w:p>
    <w:p w:rsidR="006F6A63" w:rsidRDefault="006F6A63" w:rsidP="00AE3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rPr>
          <w:rFonts w:ascii="Times New Roman" w:eastAsia="Times New Roman" w:hAnsi="Times New Roman" w:cs="Times New Roman"/>
          <w:b/>
          <w:color w:val="000000" w:themeColor="text1"/>
          <w:sz w:val="28"/>
          <w:szCs w:val="28"/>
          <w:lang w:eastAsia="ru-RU"/>
        </w:rPr>
      </w:pPr>
    </w:p>
    <w:p w:rsidR="00176BAA" w:rsidRPr="00EC6831" w:rsidRDefault="00176BAA" w:rsidP="00AE3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b/>
          <w:color w:val="000000" w:themeColor="text1"/>
          <w:sz w:val="28"/>
          <w:szCs w:val="28"/>
          <w:lang w:eastAsia="ru-RU"/>
        </w:rPr>
        <w:lastRenderedPageBreak/>
        <w:t>УДК</w:t>
      </w:r>
      <w:r w:rsidRPr="00EC6831">
        <w:rPr>
          <w:rFonts w:ascii="Times New Roman" w:eastAsia="Times New Roman" w:hAnsi="Times New Roman" w:cs="Times New Roman"/>
          <w:color w:val="000000" w:themeColor="text1"/>
          <w:sz w:val="28"/>
          <w:szCs w:val="28"/>
          <w:lang w:eastAsia="ru-RU"/>
        </w:rPr>
        <w:t xml:space="preserve"> 930:159.953.2]:341.485(=411.16)</w:t>
      </w:r>
    </w:p>
    <w:p w:rsidR="00176BAA" w:rsidRPr="00EC6831" w:rsidRDefault="00176BAA" w:rsidP="003C130B">
      <w:pPr>
        <w:spacing w:after="0" w:line="240" w:lineRule="auto"/>
        <w:ind w:firstLine="851"/>
        <w:jc w:val="right"/>
        <w:rPr>
          <w:rFonts w:ascii="Times New Roman" w:eastAsia="Calibri" w:hAnsi="Times New Roman" w:cs="Times New Roman"/>
          <w:b/>
          <w:color w:val="000000" w:themeColor="text1"/>
          <w:sz w:val="28"/>
          <w:szCs w:val="28"/>
        </w:rPr>
      </w:pPr>
      <w:r w:rsidRPr="00EC6831">
        <w:rPr>
          <w:rFonts w:ascii="Times New Roman" w:eastAsia="Calibri" w:hAnsi="Times New Roman" w:cs="Times New Roman"/>
          <w:b/>
          <w:color w:val="000000" w:themeColor="text1"/>
          <w:sz w:val="28"/>
          <w:szCs w:val="28"/>
        </w:rPr>
        <w:t>Грушева</w:t>
      </w:r>
      <w:r w:rsidR="00EB56F3" w:rsidRPr="00EC6831">
        <w:rPr>
          <w:rFonts w:ascii="Times New Roman" w:eastAsia="Calibri" w:hAnsi="Times New Roman" w:cs="Times New Roman"/>
          <w:b/>
          <w:color w:val="000000" w:themeColor="text1"/>
          <w:sz w:val="28"/>
          <w:szCs w:val="28"/>
        </w:rPr>
        <w:t xml:space="preserve">  Т.</w:t>
      </w:r>
      <w:r w:rsidR="00404863" w:rsidRPr="00EC6831">
        <w:rPr>
          <w:rFonts w:ascii="Times New Roman" w:eastAsia="Calibri" w:hAnsi="Times New Roman" w:cs="Times New Roman"/>
          <w:b/>
          <w:color w:val="000000" w:themeColor="text1"/>
          <w:sz w:val="28"/>
          <w:szCs w:val="28"/>
        </w:rPr>
        <w:t> </w:t>
      </w:r>
      <w:r w:rsidR="00EB56F3" w:rsidRPr="00EC6831">
        <w:rPr>
          <w:rFonts w:ascii="Times New Roman" w:eastAsia="Calibri" w:hAnsi="Times New Roman" w:cs="Times New Roman"/>
          <w:b/>
          <w:color w:val="000000" w:themeColor="text1"/>
          <w:sz w:val="28"/>
          <w:szCs w:val="28"/>
        </w:rPr>
        <w:t>В.</w:t>
      </w:r>
    </w:p>
    <w:p w:rsidR="00176BAA" w:rsidRPr="00EC6831" w:rsidRDefault="00176BAA" w:rsidP="003C130B">
      <w:pPr>
        <w:spacing w:after="0" w:line="240" w:lineRule="auto"/>
        <w:ind w:firstLine="851"/>
        <w:jc w:val="right"/>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к.</w:t>
      </w:r>
      <w:r w:rsidR="00404863"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і.</w:t>
      </w:r>
      <w:r w:rsidR="00404863"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н., доцент кафедри новітньої історії України</w:t>
      </w:r>
    </w:p>
    <w:p w:rsidR="00176BAA" w:rsidRPr="00EC6831" w:rsidRDefault="00176BAA" w:rsidP="003C130B">
      <w:pPr>
        <w:spacing w:after="0" w:line="240" w:lineRule="auto"/>
        <w:ind w:firstLine="851"/>
        <w:jc w:val="right"/>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Запорізький національний університет</w:t>
      </w:r>
    </w:p>
    <w:p w:rsidR="00176BAA" w:rsidRPr="00EC6831" w:rsidRDefault="00176BAA" w:rsidP="00AE3163">
      <w:pPr>
        <w:spacing w:after="0" w:line="360" w:lineRule="auto"/>
        <w:ind w:firstLine="851"/>
        <w:jc w:val="center"/>
        <w:rPr>
          <w:rFonts w:ascii="Times New Roman" w:eastAsia="Calibri" w:hAnsi="Times New Roman" w:cs="Times New Roman"/>
          <w:b/>
          <w:color w:val="000000" w:themeColor="text1"/>
          <w:sz w:val="28"/>
          <w:szCs w:val="28"/>
        </w:rPr>
      </w:pPr>
    </w:p>
    <w:p w:rsidR="00176BAA" w:rsidRPr="00EC6831" w:rsidRDefault="00176BAA" w:rsidP="00453EFB">
      <w:pPr>
        <w:spacing w:after="0" w:line="360" w:lineRule="auto"/>
        <w:jc w:val="center"/>
        <w:rPr>
          <w:rFonts w:ascii="Times New Roman" w:eastAsia="Calibri" w:hAnsi="Times New Roman" w:cs="Times New Roman"/>
          <w:b/>
          <w:color w:val="000000" w:themeColor="text1"/>
          <w:sz w:val="28"/>
          <w:szCs w:val="28"/>
        </w:rPr>
      </w:pPr>
      <w:r w:rsidRPr="00EC6831">
        <w:rPr>
          <w:rFonts w:ascii="Times New Roman" w:eastAsia="Calibri" w:hAnsi="Times New Roman" w:cs="Times New Roman"/>
          <w:b/>
          <w:color w:val="000000" w:themeColor="text1"/>
          <w:sz w:val="28"/>
          <w:szCs w:val="28"/>
        </w:rPr>
        <w:t>КОМЕМОРАЦІЯ ГОЛОКОСТУ: УКРАЇНСЬКИЙ ДОСВІД</w:t>
      </w:r>
    </w:p>
    <w:p w:rsidR="00176BAA" w:rsidRPr="00EC6831" w:rsidRDefault="00176BAA" w:rsidP="00AE3163">
      <w:pPr>
        <w:spacing w:after="0" w:line="360" w:lineRule="auto"/>
        <w:ind w:firstLine="851"/>
        <w:jc w:val="both"/>
        <w:rPr>
          <w:rFonts w:ascii="Times New Roman" w:eastAsia="Calibri" w:hAnsi="Times New Roman" w:cs="Times New Roman"/>
          <w:i/>
          <w:color w:val="000000" w:themeColor="text1"/>
          <w:sz w:val="28"/>
          <w:szCs w:val="28"/>
        </w:rPr>
      </w:pPr>
    </w:p>
    <w:p w:rsidR="00176BAA" w:rsidRPr="00EC6831" w:rsidRDefault="00176BAA" w:rsidP="00AE3163">
      <w:pPr>
        <w:spacing w:after="0" w:line="360" w:lineRule="auto"/>
        <w:ind w:firstLine="851"/>
        <w:jc w:val="both"/>
        <w:rPr>
          <w:rFonts w:ascii="Times New Roman" w:eastAsia="Calibri" w:hAnsi="Times New Roman" w:cs="Times New Roman"/>
          <w:i/>
          <w:color w:val="000000" w:themeColor="text1"/>
          <w:sz w:val="28"/>
          <w:szCs w:val="28"/>
        </w:rPr>
      </w:pPr>
      <w:r w:rsidRPr="00EC6831">
        <w:rPr>
          <w:rFonts w:ascii="Times New Roman" w:eastAsia="Calibri" w:hAnsi="Times New Roman" w:cs="Times New Roman"/>
          <w:i/>
          <w:color w:val="000000" w:themeColor="text1"/>
          <w:sz w:val="28"/>
          <w:szCs w:val="28"/>
        </w:rPr>
        <w:t xml:space="preserve">У статті викладено аналіз сучасних досліджень істориків щодо комеморації Голокосту, оцінку фахівцями основних концептуальних засад політики пам’яті. Визначено меморіальний ландшафт України, </w:t>
      </w:r>
      <w:r w:rsidR="00BE2DD6" w:rsidRPr="00EC6831">
        <w:rPr>
          <w:rFonts w:ascii="Times New Roman" w:eastAsia="Calibri" w:hAnsi="Times New Roman" w:cs="Times New Roman"/>
          <w:i/>
          <w:color w:val="000000" w:themeColor="text1"/>
          <w:sz w:val="28"/>
          <w:szCs w:val="28"/>
        </w:rPr>
        <w:t>пов’язаний із</w:t>
      </w:r>
      <w:r w:rsidRPr="00EC6831">
        <w:rPr>
          <w:rFonts w:ascii="Times New Roman" w:eastAsia="Calibri" w:hAnsi="Times New Roman" w:cs="Times New Roman"/>
          <w:i/>
          <w:color w:val="000000" w:themeColor="text1"/>
          <w:sz w:val="28"/>
          <w:szCs w:val="28"/>
        </w:rPr>
        <w:t xml:space="preserve"> місцями «Голокосту від куль». Зазначено, що в комеморативних практиках у сучасній Україні </w:t>
      </w:r>
      <w:r w:rsidR="00BE2DD6" w:rsidRPr="00EC6831">
        <w:rPr>
          <w:rFonts w:ascii="Times New Roman" w:eastAsia="Calibri" w:hAnsi="Times New Roman" w:cs="Times New Roman"/>
          <w:i/>
          <w:color w:val="000000" w:themeColor="text1"/>
          <w:sz w:val="28"/>
          <w:szCs w:val="28"/>
        </w:rPr>
        <w:t>переважає</w:t>
      </w:r>
      <w:r w:rsidRPr="00EC6831">
        <w:rPr>
          <w:rFonts w:ascii="Times New Roman" w:eastAsia="Calibri" w:hAnsi="Times New Roman" w:cs="Times New Roman"/>
          <w:i/>
          <w:color w:val="000000" w:themeColor="text1"/>
          <w:sz w:val="28"/>
          <w:szCs w:val="28"/>
        </w:rPr>
        <w:t xml:space="preserve"> робота найперше із травматичним досвідом українців; у той же час і культурна пам’ять Шоа представлена виразно та транслює засудження зневаги до життя людини, відповідальність винних у переслідуванні, застереження від того, що ненависть можна зробити зброєю. </w:t>
      </w:r>
    </w:p>
    <w:p w:rsidR="00176BAA" w:rsidRPr="00EC6831" w:rsidRDefault="00176BAA" w:rsidP="00AE3163">
      <w:pPr>
        <w:spacing w:after="0" w:line="360" w:lineRule="auto"/>
        <w:ind w:firstLine="851"/>
        <w:jc w:val="both"/>
        <w:rPr>
          <w:rFonts w:ascii="Times New Roman" w:eastAsia="Calibri" w:hAnsi="Times New Roman" w:cs="Times New Roman"/>
          <w:i/>
          <w:color w:val="000000" w:themeColor="text1"/>
          <w:sz w:val="28"/>
          <w:szCs w:val="28"/>
        </w:rPr>
      </w:pPr>
      <w:r w:rsidRPr="00EC6831">
        <w:rPr>
          <w:rFonts w:ascii="Times New Roman" w:eastAsia="Calibri" w:hAnsi="Times New Roman" w:cs="Times New Roman"/>
          <w:b/>
          <w:i/>
          <w:color w:val="000000" w:themeColor="text1"/>
          <w:sz w:val="28"/>
          <w:szCs w:val="28"/>
        </w:rPr>
        <w:t xml:space="preserve">Ключові слова: </w:t>
      </w:r>
      <w:r w:rsidRPr="00EC6831">
        <w:rPr>
          <w:rFonts w:ascii="Times New Roman" w:eastAsia="Calibri" w:hAnsi="Times New Roman" w:cs="Times New Roman"/>
          <w:i/>
          <w:color w:val="000000" w:themeColor="text1"/>
          <w:sz w:val="28"/>
          <w:szCs w:val="28"/>
        </w:rPr>
        <w:t>Шоа (Голокост), комеморація, «місця пам’яті», історична пам’ять.</w:t>
      </w:r>
    </w:p>
    <w:p w:rsidR="00176BAA" w:rsidRPr="00EC6831" w:rsidRDefault="00176BAA" w:rsidP="00AE3163">
      <w:pPr>
        <w:spacing w:after="0" w:line="360" w:lineRule="auto"/>
        <w:ind w:firstLine="851"/>
        <w:jc w:val="both"/>
        <w:rPr>
          <w:rFonts w:ascii="Times New Roman" w:eastAsia="Calibri" w:hAnsi="Times New Roman" w:cs="Times New Roman"/>
          <w:color w:val="000000" w:themeColor="text1"/>
          <w:sz w:val="28"/>
          <w:szCs w:val="28"/>
        </w:rPr>
      </w:pPr>
    </w:p>
    <w:p w:rsidR="00176BAA" w:rsidRPr="00EC6831" w:rsidRDefault="00176BAA" w:rsidP="00AE3163">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Сучасні українські історики активно досліджують питання історичних колективних травм. Мета таких студій, окрім теоретичних висновків, має чітке практичне звучання – подолання травм та винесення уроків історичних подій з метою недопущення травматичного досвіду в майбутньому. Хрестоматійним прикладом національної травми може слугувати етноцид українців часів Російської імперії, СРСР. Дії російських окупантів під час новітньої російсько-української війни свідчать про реалізацію практик геноциду, етноциду, лінгвоциду, екоциду, що формує нові травми. Дослідження комеморації трагічних подій є актуальним завданням істориків, філософів, політологів. У </w:t>
      </w:r>
      <w:r w:rsidR="00BE2DD6" w:rsidRPr="00EC6831">
        <w:rPr>
          <w:rFonts w:ascii="Times New Roman" w:eastAsia="Calibri" w:hAnsi="Times New Roman" w:cs="Times New Roman"/>
          <w:color w:val="000000" w:themeColor="text1"/>
          <w:sz w:val="28"/>
          <w:szCs w:val="28"/>
        </w:rPr>
        <w:t>ц</w:t>
      </w:r>
      <w:r w:rsidRPr="00EC6831">
        <w:rPr>
          <w:rFonts w:ascii="Times New Roman" w:eastAsia="Calibri" w:hAnsi="Times New Roman" w:cs="Times New Roman"/>
          <w:color w:val="000000" w:themeColor="text1"/>
          <w:sz w:val="28"/>
          <w:szCs w:val="28"/>
        </w:rPr>
        <w:t>ій статті спробуємо проаналізувати український досвід створенн</w:t>
      </w:r>
      <w:r w:rsidR="00BE2DD6" w:rsidRPr="00EC6831">
        <w:rPr>
          <w:rFonts w:ascii="Times New Roman" w:eastAsia="Calibri" w:hAnsi="Times New Roman" w:cs="Times New Roman"/>
          <w:color w:val="000000" w:themeColor="text1"/>
          <w:sz w:val="28"/>
          <w:szCs w:val="28"/>
        </w:rPr>
        <w:t>я</w:t>
      </w:r>
      <w:r w:rsidRPr="00EC6831">
        <w:rPr>
          <w:rFonts w:ascii="Times New Roman" w:eastAsia="Calibri" w:hAnsi="Times New Roman" w:cs="Times New Roman"/>
          <w:color w:val="000000" w:themeColor="text1"/>
          <w:sz w:val="28"/>
          <w:szCs w:val="28"/>
        </w:rPr>
        <w:t xml:space="preserve"> образу Шоа та увічнення цієї трагедії.</w:t>
      </w:r>
    </w:p>
    <w:p w:rsidR="00176BAA" w:rsidRPr="00EC6831" w:rsidRDefault="00176BAA" w:rsidP="00AE3163">
      <w:pPr>
        <w:spacing w:after="0" w:line="360" w:lineRule="auto"/>
        <w:ind w:firstLine="851"/>
        <w:jc w:val="both"/>
        <w:rPr>
          <w:rFonts w:ascii="Times New Roman" w:eastAsia="Times New Roman" w:hAnsi="Times New Roman" w:cs="Times New Roman"/>
          <w:color w:val="000000" w:themeColor="text1"/>
          <w:sz w:val="28"/>
          <w:szCs w:val="28"/>
          <w:lang w:eastAsia="ru-RU"/>
        </w:rPr>
      </w:pPr>
      <w:r w:rsidRPr="00EC6831">
        <w:rPr>
          <w:rFonts w:ascii="Times New Roman" w:eastAsia="Calibri" w:hAnsi="Times New Roman" w:cs="Times New Roman"/>
          <w:color w:val="000000" w:themeColor="text1"/>
          <w:sz w:val="28"/>
          <w:szCs w:val="28"/>
        </w:rPr>
        <w:t xml:space="preserve">Серед ключових робіт визначимо дослідження </w:t>
      </w:r>
      <w:r w:rsidRPr="00EC6831">
        <w:rPr>
          <w:rFonts w:ascii="Times New Roman" w:eastAsia="Times New Roman" w:hAnsi="Times New Roman" w:cs="Times New Roman"/>
          <w:bCs/>
          <w:color w:val="000000" w:themeColor="text1"/>
          <w:sz w:val="28"/>
          <w:szCs w:val="28"/>
          <w:lang w:eastAsia="ru-RU"/>
        </w:rPr>
        <w:t>Т</w:t>
      </w:r>
      <w:r w:rsidR="00BE2DD6" w:rsidRPr="00EC6831">
        <w:rPr>
          <w:rFonts w:ascii="Times New Roman" w:eastAsia="Times New Roman" w:hAnsi="Times New Roman" w:cs="Times New Roman"/>
          <w:bCs/>
          <w:color w:val="000000" w:themeColor="text1"/>
          <w:sz w:val="28"/>
          <w:szCs w:val="28"/>
          <w:lang w:eastAsia="ru-RU"/>
        </w:rPr>
        <w:t>і</w:t>
      </w:r>
      <w:r w:rsidRPr="00EC6831">
        <w:rPr>
          <w:rFonts w:ascii="Times New Roman" w:eastAsia="Times New Roman" w:hAnsi="Times New Roman" w:cs="Times New Roman"/>
          <w:bCs/>
          <w:color w:val="000000" w:themeColor="text1"/>
          <w:sz w:val="28"/>
          <w:szCs w:val="28"/>
          <w:lang w:eastAsia="ru-RU"/>
        </w:rPr>
        <w:t xml:space="preserve">моті Снайдера «Комеморативна зумовленість / Втрати через вшанування». У ньому автор, </w:t>
      </w:r>
      <w:r w:rsidRPr="00EC6831">
        <w:rPr>
          <w:rFonts w:ascii="Times New Roman" w:eastAsia="Times New Roman" w:hAnsi="Times New Roman" w:cs="Times New Roman"/>
          <w:bCs/>
          <w:color w:val="000000" w:themeColor="text1"/>
          <w:sz w:val="28"/>
          <w:szCs w:val="28"/>
          <w:lang w:eastAsia="ru-RU"/>
        </w:rPr>
        <w:lastRenderedPageBreak/>
        <w:t xml:space="preserve">аналізуючи </w:t>
      </w:r>
      <w:r w:rsidRPr="00EC6831">
        <w:rPr>
          <w:rFonts w:ascii="Times New Roman" w:eastAsia="Times New Roman" w:hAnsi="Times New Roman" w:cs="Times New Roman"/>
          <w:color w:val="000000" w:themeColor="text1"/>
          <w:sz w:val="28"/>
          <w:szCs w:val="28"/>
          <w:lang w:eastAsia="ru-RU"/>
        </w:rPr>
        <w:t>комеморативну зумовленість історії Шоа, вказує, що</w:t>
      </w:r>
      <w:r w:rsidRPr="00EC6831">
        <w:rPr>
          <w:rFonts w:ascii="Times New Roman" w:eastAsia="Times New Roman" w:hAnsi="Times New Roman" w:cs="Times New Roman"/>
          <w:bCs/>
          <w:color w:val="000000" w:themeColor="text1"/>
          <w:sz w:val="28"/>
          <w:szCs w:val="28"/>
          <w:lang w:eastAsia="ru-RU"/>
        </w:rPr>
        <w:t xml:space="preserve"> «</w:t>
      </w:r>
      <w:r w:rsidRPr="00EC6831">
        <w:rPr>
          <w:rFonts w:ascii="Times New Roman" w:eastAsia="Times New Roman" w:hAnsi="Times New Roman" w:cs="Times New Roman"/>
          <w:color w:val="000000" w:themeColor="text1"/>
          <w:sz w:val="28"/>
          <w:szCs w:val="28"/>
          <w:lang w:eastAsia="ru-RU"/>
        </w:rPr>
        <w:t xml:space="preserve">ми живемо в добу радше пам’яті, ніж історії» [7]. Комеморація, на думку </w:t>
      </w:r>
      <w:r w:rsidR="00BE2DD6" w:rsidRPr="00EC6831">
        <w:rPr>
          <w:rFonts w:ascii="Times New Roman" w:eastAsia="Times New Roman" w:hAnsi="Times New Roman" w:cs="Times New Roman"/>
          <w:color w:val="000000" w:themeColor="text1"/>
          <w:sz w:val="28"/>
          <w:szCs w:val="28"/>
          <w:lang w:eastAsia="ru-RU"/>
        </w:rPr>
        <w:t>автора</w:t>
      </w:r>
      <w:r w:rsidRPr="00EC6831">
        <w:rPr>
          <w:rFonts w:ascii="Times New Roman" w:eastAsia="Times New Roman" w:hAnsi="Times New Roman" w:cs="Times New Roman"/>
          <w:color w:val="000000" w:themeColor="text1"/>
          <w:sz w:val="28"/>
          <w:szCs w:val="28"/>
          <w:lang w:eastAsia="ru-RU"/>
        </w:rPr>
        <w:t>, звертається до емоцій, концентрує увагу на причинах антисемітизму, ігноруванні історичних обставин, що може призвести до неповного осмислення Голокосту. Наслідком цього для вченого є «комеморативна зумовленість – плутанина між теперішнім резонансом і минулою силою… коли комеморативний імпульс теперішнього часу плутають із самим минулим» [7].</w:t>
      </w:r>
    </w:p>
    <w:p w:rsidR="00176BAA" w:rsidRPr="00EC6831" w:rsidRDefault="00176BAA" w:rsidP="00AE3163">
      <w:pPr>
        <w:spacing w:after="0" w:line="360" w:lineRule="auto"/>
        <w:ind w:firstLine="851"/>
        <w:jc w:val="both"/>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У дослідженні «</w:t>
      </w:r>
      <w:r w:rsidRPr="00EC6831">
        <w:rPr>
          <w:rFonts w:ascii="Times New Roman" w:eastAsia="Calibri" w:hAnsi="Times New Roman" w:cs="Times New Roman"/>
          <w:color w:val="000000" w:themeColor="text1"/>
          <w:sz w:val="28"/>
          <w:szCs w:val="28"/>
        </w:rPr>
        <w:t xml:space="preserve">Проблеми формування європейської культури історичної пам’яті в Україні: Голокост, декомунізація, українсько-польські «війни пам’яті» </w:t>
      </w:r>
      <w:r w:rsidRPr="00EC6831">
        <w:rPr>
          <w:rFonts w:ascii="Times New Roman" w:eastAsia="Times New Roman" w:hAnsi="Times New Roman" w:cs="Times New Roman"/>
          <w:color w:val="000000" w:themeColor="text1"/>
          <w:sz w:val="28"/>
          <w:szCs w:val="28"/>
          <w:lang w:eastAsia="ru-RU"/>
        </w:rPr>
        <w:t>Юрій Латиш</w:t>
      </w:r>
      <w:r w:rsidRPr="00EC6831">
        <w:rPr>
          <w:rFonts w:ascii="Times New Roman" w:eastAsia="Calibri" w:hAnsi="Times New Roman" w:cs="Times New Roman"/>
          <w:color w:val="000000" w:themeColor="text1"/>
          <w:sz w:val="28"/>
          <w:szCs w:val="28"/>
        </w:rPr>
        <w:t xml:space="preserve"> аналізує європейську культуру пам’яті. Він відзначає такі особливості східноєвропейського ландшафту пам’яті, як етатизм, єдність та героїчність, віктимність, сек’юритизація і характеризує розуміння відповідальності за Голокост. Автор виділяє ключові теми (травми) в українській політиці пам’яті (Голодомор, Українська революція; совєтські репресії; Друга світова війна, Євромайдан, новітня російсько-українська війна). Перелічене має відношення до титульної нації. Так Шоа не входить до переліку ключових питань («вузлів пам’яті») в історичній політиці України [</w:t>
      </w:r>
      <w:r w:rsidRPr="00EC6831">
        <w:rPr>
          <w:rFonts w:ascii="Times New Roman" w:eastAsia="Times New Roman" w:hAnsi="Times New Roman" w:cs="Times New Roman"/>
          <w:color w:val="000000" w:themeColor="text1"/>
          <w:sz w:val="28"/>
          <w:szCs w:val="28"/>
          <w:lang w:eastAsia="ru-RU"/>
        </w:rPr>
        <w:t>3, с. 233</w:t>
      </w:r>
      <w:r w:rsidRPr="00EC6831">
        <w:rPr>
          <w:rFonts w:ascii="Times New Roman" w:eastAsia="Calibri" w:hAnsi="Times New Roman" w:cs="Times New Roman"/>
          <w:color w:val="000000" w:themeColor="text1"/>
          <w:sz w:val="28"/>
          <w:szCs w:val="28"/>
        </w:rPr>
        <w:t>].</w:t>
      </w:r>
    </w:p>
    <w:p w:rsidR="00176BAA" w:rsidRPr="00EC6831" w:rsidRDefault="00176BAA" w:rsidP="00AE3163">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Досліджуючи «Пам’ять про Голокост: стратегії збереження у ХХІ ст.», Галина Фесенко робить висновок: у меморіальному просторі України представлені місця «Голокосту від куль» на територіях масового вбивства євреїв, що включає країну до </w:t>
      </w:r>
      <w:r w:rsidR="00BE2DD6" w:rsidRPr="00EC6831">
        <w:rPr>
          <w:rFonts w:ascii="Times New Roman" w:eastAsia="Calibri" w:hAnsi="Times New Roman" w:cs="Times New Roman"/>
          <w:color w:val="000000" w:themeColor="text1"/>
          <w:sz w:val="28"/>
          <w:szCs w:val="28"/>
        </w:rPr>
        <w:t xml:space="preserve">числа </w:t>
      </w:r>
      <w:r w:rsidRPr="00EC6831">
        <w:rPr>
          <w:rFonts w:ascii="Times New Roman" w:eastAsia="Calibri" w:hAnsi="Times New Roman" w:cs="Times New Roman"/>
          <w:color w:val="000000" w:themeColor="text1"/>
          <w:sz w:val="28"/>
          <w:szCs w:val="28"/>
        </w:rPr>
        <w:t>таких, які мають історичну пам’ять про Голокост. Авторка вважає, що «</w:t>
      </w:r>
      <w:r w:rsidR="00BE2DD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універсалізація Голокосту” встановила Шоа як історичну точку відліку, легітимізуючи глобальний моральний імператив дотримання прав людини» [8, с. 65].</w:t>
      </w:r>
    </w:p>
    <w:p w:rsidR="00176BAA" w:rsidRPr="00EC6831" w:rsidRDefault="00176BAA" w:rsidP="00AE3163">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lang w:eastAsia="ru-RU"/>
        </w:rPr>
        <w:t>У роботі «Нові перспективи дослідження історії Голокосту в Україні з позиції мультикультуралізму» Юрій Радченко наголошує, що на території СРСР імплементатором політики комеморації стали ашкенази; саме ця єврейська спільнота була головною жертвою Голокосту. Дослідник наголошує, що варто враховувати особливості збереження пам’яті про Шоа й неашкеназьких груп євреїв [4, с. 97].</w:t>
      </w:r>
    </w:p>
    <w:p w:rsidR="00176BAA" w:rsidRPr="00EC6831" w:rsidRDefault="00176BAA" w:rsidP="00AE3163">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lang w:eastAsia="ru-RU"/>
        </w:rPr>
        <w:lastRenderedPageBreak/>
        <w:t xml:space="preserve">Вважаємо важливими звернення дослідників до комеморації Голокосту на регіональному рівні. Деталізація дозволяє встановити час, коли ці процеси розгортаються, які організації та заклади ініціюють створення пам’ятників, меморіалів, виставок, експозицій, які заходи організовані в навчальних закладах тощо. Серед таких досліджень зазначимо статтю Олени Дьякової «Хай буде благословенна пам’ять закатованих!», яка присвячена комеморації Голокосту на Харківщині [2], та </w:t>
      </w:r>
      <w:r w:rsidRPr="00EC6831">
        <w:rPr>
          <w:rFonts w:ascii="Times New Roman" w:eastAsia="Calibri" w:hAnsi="Times New Roman" w:cs="Times New Roman"/>
          <w:color w:val="000000" w:themeColor="text1"/>
          <w:sz w:val="28"/>
          <w:szCs w:val="28"/>
        </w:rPr>
        <w:t>Христини Семерин</w:t>
      </w:r>
      <w:r w:rsidRPr="00EC6831">
        <w:rPr>
          <w:rFonts w:ascii="Times New Roman" w:eastAsia="Times New Roman" w:hAnsi="Times New Roman" w:cs="Times New Roman"/>
          <w:color w:val="000000" w:themeColor="text1"/>
          <w:sz w:val="28"/>
          <w:szCs w:val="28"/>
          <w:lang w:eastAsia="ru-RU"/>
        </w:rPr>
        <w:t xml:space="preserve"> «</w:t>
      </w:r>
      <w:r w:rsidRPr="00EC6831">
        <w:rPr>
          <w:rFonts w:ascii="Times New Roman" w:eastAsia="Calibri" w:hAnsi="Times New Roman" w:cs="Times New Roman"/>
          <w:color w:val="000000" w:themeColor="text1"/>
          <w:sz w:val="28"/>
          <w:szCs w:val="28"/>
        </w:rPr>
        <w:t>Меморіалізація Голокосту в Острозі: місця і простори пам’яті та (ко)меморативні практики роботи з ними» [5]. У роботі Ігоря Смирнова, Ольги Любіцевої та Цуй Джибо «Пам’ятки Голокосту в Кам’янці-Подільському як ресурс для розвитку туризму» вивчено хвилі меморіалізації місць пам’яті Голокосту в Кам’янці-Подільському та визначено основні пам’ятки Голокосту [6].</w:t>
      </w:r>
    </w:p>
    <w:p w:rsidR="00176BAA" w:rsidRPr="00EC6831" w:rsidRDefault="00176BAA" w:rsidP="00AE3163">
      <w:pPr>
        <w:spacing w:after="0" w:line="360" w:lineRule="auto"/>
        <w:ind w:firstLine="851"/>
        <w:jc w:val="both"/>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Звернемо увагу на монографічне дослідження запорізької авторки Наталії Горбач «Художня рецепція Голокосту: український контекст» (Дніпро, 2021 р.). У ній філологиня досліджує художню прозу українських авторів про Шоа як засіб трансформації історичної пам’яті в пам’ять культурну [1].</w:t>
      </w:r>
    </w:p>
    <w:p w:rsidR="00176BAA" w:rsidRPr="00EC6831" w:rsidRDefault="00176BAA" w:rsidP="00AE3163">
      <w:pPr>
        <w:spacing w:after="0" w:line="360" w:lineRule="auto"/>
        <w:ind w:firstLine="851"/>
        <w:jc w:val="both"/>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 xml:space="preserve">Знаковими є круглі столи, конференції, що присвячені проблемі Шоа. Серед таких, де були актуалізовані питання комеморації Шоа – </w:t>
      </w:r>
      <w:r w:rsidRPr="00EC6831">
        <w:rPr>
          <w:rFonts w:ascii="Times New Roman" w:eastAsia="Calibri" w:hAnsi="Times New Roman" w:cs="Times New Roman"/>
          <w:color w:val="000000" w:themeColor="text1"/>
          <w:sz w:val="28"/>
          <w:szCs w:val="28"/>
        </w:rPr>
        <w:t>міжнародна науково-практична конференція «</w:t>
      </w:r>
      <w:r w:rsidR="00EB7B8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Голокост в Україні” (День пам’яті трагедії Бабиного Яру)» (29 вересня 2022 року, м. Київ), конференція до 80-х роковин початку розстрілів у Бабиному Яру «Пам’ять Бабиного Яру і Голокосту: наукові та суспільно-політичні виміри (23–24 вересня 2021 року, м. Київ).</w:t>
      </w:r>
    </w:p>
    <w:p w:rsidR="00176BAA" w:rsidRPr="00EC6831" w:rsidRDefault="00176BAA" w:rsidP="00AE3163">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lang w:eastAsia="ru-RU"/>
        </w:rPr>
        <w:t xml:space="preserve">Оцінюючи історіографічний доробок, відзначимо інтерес наукового середовища до теми місця Шоа в історичній пам’яті. Розглянемо </w:t>
      </w:r>
      <w:r w:rsidRPr="00EC6831">
        <w:rPr>
          <w:rFonts w:ascii="Times New Roman" w:eastAsia="Calibri" w:hAnsi="Times New Roman" w:cs="Times New Roman"/>
          <w:color w:val="000000" w:themeColor="text1"/>
          <w:sz w:val="28"/>
          <w:szCs w:val="28"/>
        </w:rPr>
        <w:t>вшановування пам</w:t>
      </w:r>
      <w:r w:rsidR="0024331E"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яті євреїв, які загинули унаслідок нацистської політики під час Другої світової війни в Україні. Окреслимо державну концепцію мемор</w:t>
      </w:r>
      <w:r w:rsidR="00F77495">
        <w:rPr>
          <w:rFonts w:ascii="Times New Roman" w:eastAsia="Calibri" w:hAnsi="Times New Roman" w:cs="Times New Roman"/>
          <w:color w:val="000000" w:themeColor="text1"/>
          <w:sz w:val="28"/>
          <w:szCs w:val="28"/>
        </w:rPr>
        <w:t>і</w:t>
      </w:r>
      <w:r w:rsidRPr="00EC6831">
        <w:rPr>
          <w:rFonts w:ascii="Times New Roman" w:eastAsia="Calibri" w:hAnsi="Times New Roman" w:cs="Times New Roman"/>
          <w:color w:val="000000" w:themeColor="text1"/>
          <w:sz w:val="28"/>
          <w:szCs w:val="28"/>
        </w:rPr>
        <w:t>алізації пам</w:t>
      </w:r>
      <w:r w:rsidR="0024331E"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яті жертв Голокосту.</w:t>
      </w:r>
    </w:p>
    <w:p w:rsidR="00176BAA" w:rsidRPr="00EC6831" w:rsidRDefault="00176BAA" w:rsidP="00AE3163">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Офіційно визнано, що з шести мільйонів страчених євреїв під час Голокосту, 1,5 мільйони були вбиті в Україні. Найбільш масштабними ці трагічні події були в Бабиному Яру (при всій складності підрахунку вкажемо </w:t>
      </w:r>
      <w:r w:rsidRPr="00EC6831">
        <w:rPr>
          <w:rFonts w:ascii="Times New Roman" w:eastAsia="Calibri" w:hAnsi="Times New Roman" w:cs="Times New Roman"/>
          <w:color w:val="000000" w:themeColor="text1"/>
          <w:sz w:val="28"/>
          <w:szCs w:val="28"/>
        </w:rPr>
        <w:lastRenderedPageBreak/>
        <w:t>цифри, які потребують уточнення: зі 100 тисяч убитих 70 тисяч були євреями). Сьогодні на місці трагедії створено національний історико-меморіальний заповідник «Бабин Яр». На жаль, роботу над концепцією та будівництвом заповідника супроводжували гучні скандали, що свідчить про політизацію цього питання.</w:t>
      </w:r>
    </w:p>
    <w:p w:rsidR="00176BAA" w:rsidRPr="00EC6831" w:rsidRDefault="00176BAA" w:rsidP="00AE3163">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lang w:eastAsia="ru-RU"/>
        </w:rPr>
        <w:t xml:space="preserve">У селищі Богданівка Миколаївської області встановлена кількість вбитих у концтаборі від 40 до 55 тисяч. Сьогодні про цю трагедію нагадує невеликий </w:t>
      </w:r>
      <w:r w:rsidRPr="00EC6831">
        <w:rPr>
          <w:rFonts w:ascii="Times New Roman" w:eastAsia="Calibri" w:hAnsi="Times New Roman" w:cs="Times New Roman"/>
          <w:color w:val="000000" w:themeColor="text1"/>
          <w:sz w:val="28"/>
          <w:szCs w:val="28"/>
        </w:rPr>
        <w:t>меморіал жертвам Голокосту. У Дробицькому Яру (Харків) розстріляли майже 20 тисяч євреїв. У 1991 році оргкомітет «Дробицький Яр» ухвалив рішення «Про увічнення пам</w:t>
      </w:r>
      <w:r w:rsidR="0024331E"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яті жертв нацизму, похованих у Дробицькому Яру». У 2002 та 2005 роках відкриваються кілька черг меморіалу (менора та траурний зал із Чашею скорботи стали основними символами трагедії), зустрічає відвідувачів Музей Меморіального комплексу «Дробицький Яр». Наприкінці березня 2022 року монументи меморіалу постраждали від російської агресії, а частина території залишається замінованою. </w:t>
      </w:r>
    </w:p>
    <w:p w:rsidR="00176BAA" w:rsidRPr="00EC6831" w:rsidRDefault="00176BAA" w:rsidP="00AE3163">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Увічненою є також і пам’ять про Кам’янець-Подільську різанину, під час якої було вбито близько 23600 євреїв. У місті є два меморіали пам’яті жертв нацизму: у сквері Васильєва та на Новому єврейському цвинтарі [6, с. 159]. Фахівці вважають музеєфікацію об’єктів, які пов’язані із місцями масових розстрілів, розташуванням гетто тощо, можливостями для розвитку меморіального туризму [6, с. 160].</w:t>
      </w:r>
    </w:p>
    <w:p w:rsidR="00176BAA" w:rsidRPr="00EC6831" w:rsidRDefault="00176BAA" w:rsidP="00AE3163">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Наведемо інші місця вшанування пам’яті вбитих євреїв в Україні часів Другої світової війни. Од</w:t>
      </w:r>
      <w:r w:rsidR="0024331E" w:rsidRPr="00EC6831">
        <w:rPr>
          <w:rFonts w:ascii="Times New Roman" w:eastAsia="Calibri" w:hAnsi="Times New Roman" w:cs="Times New Roman"/>
          <w:color w:val="000000" w:themeColor="text1"/>
          <w:sz w:val="28"/>
          <w:szCs w:val="28"/>
        </w:rPr>
        <w:t>ним</w:t>
      </w:r>
      <w:r w:rsidRPr="00EC6831">
        <w:rPr>
          <w:rFonts w:ascii="Times New Roman" w:eastAsia="Calibri" w:hAnsi="Times New Roman" w:cs="Times New Roman"/>
          <w:color w:val="000000" w:themeColor="text1"/>
          <w:sz w:val="28"/>
          <w:szCs w:val="28"/>
        </w:rPr>
        <w:t xml:space="preserve"> із найбільших у Східній Європі є меморіальний комплекс жертвам Голокосту «Хащуватська трагедія» (Голованівський район Кіровоградської області). Тут єврейське кладовище (братські могили) – місце вбивства оголошено Міністерством культури України пам’ятником культурної спадщини місцевого значення (2013 рік). У Хмельницькому функціонує Меморіал пам’яті жертв Голокосту (будівництво розпочалося у 2020 році), який являє собою стелу у вигляді книги скорботи та п’яти могил, а також музей пам’яті жертв Голокосту в Хмельницькій області, який у складі має три </w:t>
      </w:r>
      <w:r w:rsidRPr="00EC6831">
        <w:rPr>
          <w:rFonts w:ascii="Times New Roman" w:eastAsia="Calibri" w:hAnsi="Times New Roman" w:cs="Times New Roman"/>
          <w:color w:val="000000" w:themeColor="text1"/>
          <w:sz w:val="28"/>
          <w:szCs w:val="28"/>
        </w:rPr>
        <w:lastRenderedPageBreak/>
        <w:t>експозиції: Голокост і пам’ять, Праведники народів Світу з Поділля, Мистецтво і література про Голокост на Поділлі. Одним із основних завдань Харківського музею Голокосту (створено у 1996 році) є трансляція інформації про праведників світу, тих харків’ян, які рятували євреїв часів нацистської окупації. У п’яти залах музею Голокосту в Одесі (засновано у 2009 році) йдеться про життя євреїв до Шоа та під час безпрецедентного переслідування. За змістом експозицій чітко зчитується концептуальний задум – історія повинна демонструвати уроки: подібна трагедія не повинна бути допущенна в майбутньому. «Голокост від куль» представлений у Вінницькому музеї Голокосту (діє з 2008 року).</w:t>
      </w:r>
    </w:p>
    <w:p w:rsidR="00176BAA" w:rsidRPr="00EC6831" w:rsidRDefault="00176BAA" w:rsidP="00AE3163">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Також м</w:t>
      </w:r>
      <w:r w:rsidRPr="00EC6831">
        <w:rPr>
          <w:rFonts w:ascii="Times New Roman" w:eastAsia="Times New Roman" w:hAnsi="Times New Roman" w:cs="Times New Roman"/>
          <w:color w:val="000000" w:themeColor="text1"/>
          <w:sz w:val="28"/>
          <w:szCs w:val="28"/>
          <w:lang w:eastAsia="ru-RU"/>
        </w:rPr>
        <w:t xml:space="preserve">асові розстріли були здійснені нацистами в Бердичеві, Вінниці, Дніпрі, Рівному, Луцьку, Ковелі, </w:t>
      </w:r>
      <w:r w:rsidRPr="00EC6831">
        <w:rPr>
          <w:rFonts w:ascii="Times New Roman" w:eastAsia="Calibri" w:hAnsi="Times New Roman" w:cs="Times New Roman"/>
          <w:color w:val="000000" w:themeColor="text1"/>
          <w:sz w:val="28"/>
          <w:szCs w:val="28"/>
        </w:rPr>
        <w:t>селі Дальник Одеської області, урочищ</w:t>
      </w:r>
      <w:r w:rsidR="0024331E" w:rsidRPr="00EC6831">
        <w:rPr>
          <w:rFonts w:ascii="Times New Roman" w:eastAsia="Calibri" w:hAnsi="Times New Roman" w:cs="Times New Roman"/>
          <w:color w:val="000000" w:themeColor="text1"/>
          <w:sz w:val="28"/>
          <w:szCs w:val="28"/>
        </w:rPr>
        <w:t xml:space="preserve">і </w:t>
      </w:r>
      <w:r w:rsidRPr="00EC6831">
        <w:rPr>
          <w:rFonts w:ascii="Times New Roman" w:eastAsia="Calibri" w:hAnsi="Times New Roman" w:cs="Times New Roman"/>
          <w:color w:val="000000" w:themeColor="text1"/>
          <w:sz w:val="28"/>
          <w:szCs w:val="28"/>
        </w:rPr>
        <w:t>Сосонки біля Рівного та інших місцях, які повинні бути включені в мапу пам’яті.</w:t>
      </w:r>
    </w:p>
    <w:p w:rsidR="00176BAA" w:rsidRPr="00EC6831" w:rsidRDefault="00176BAA" w:rsidP="00AE3163">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Зазначимо, що важливими у формулюванні концептуальних підходів при увічненні Шоа в Україні є результати роботи Українського інституту Голокосту «Ткума» (працює з 1999 року) як першого національного центру з вивчення історії Голокосту в Україні. Одним із підсумків стало створення музею «Пам</w:t>
      </w:r>
      <w:r w:rsidR="0024331E"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ять єврейського народу та Голокост в Україні». Концепція Ігоря Щупака, яка була реалізована в експозиціях музею (Світ, знищений Голокостом; Голокост; Світ після Голокосту. Єврейська культура), є промовистою: злочини геноциду є злочинами проти людяності, а відродження єврейства свідчить про консолідацію та відновлення нації.</w:t>
      </w:r>
    </w:p>
    <w:p w:rsidR="00176BAA" w:rsidRPr="00EC6831" w:rsidRDefault="00176BAA" w:rsidP="00AE3163">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Пам’ять про Голокост стала поштовхом для відродження юдаїки, у тому числі й ART-юдаїки. Прикладом може слугувати створення та діяльність Центру досліджень історії та культури східноєвропейського єврейства. Осмислення теми єврейського мистецтва представлено в Онлайн музеї цього Центру [9].</w:t>
      </w:r>
    </w:p>
    <w:p w:rsidR="00176BAA" w:rsidRPr="00EC6831" w:rsidRDefault="00176BAA" w:rsidP="00AE3163">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Аналіз концепцій меморіальних комплексів та музейних експозицій, присвячених Шоа в Україні, дозволяє зробити висновок про основні наголоси у </w:t>
      </w:r>
      <w:r w:rsidRPr="00EC6831">
        <w:rPr>
          <w:rFonts w:ascii="Times New Roman" w:eastAsia="Calibri" w:hAnsi="Times New Roman" w:cs="Times New Roman"/>
          <w:color w:val="000000" w:themeColor="text1"/>
          <w:sz w:val="28"/>
          <w:szCs w:val="28"/>
        </w:rPr>
        <w:lastRenderedPageBreak/>
        <w:t xml:space="preserve">комеморації цієї трагедії. По-перше, проголошення 27 січня (звільнення </w:t>
      </w:r>
      <w:r w:rsidR="00977A72">
        <w:rPr>
          <w:rFonts w:ascii="Times New Roman" w:eastAsia="Calibri" w:hAnsi="Times New Roman" w:cs="Times New Roman"/>
          <w:color w:val="000000" w:themeColor="text1"/>
          <w:sz w:val="28"/>
          <w:szCs w:val="28"/>
        </w:rPr>
        <w:t>одного з найбільших нацистських таборів смерті – Аушвіц-Біркенау</w:t>
      </w:r>
      <w:r w:rsidRPr="00EC6831">
        <w:rPr>
          <w:rFonts w:ascii="Times New Roman" w:eastAsia="Calibri" w:hAnsi="Times New Roman" w:cs="Times New Roman"/>
          <w:color w:val="000000" w:themeColor="text1"/>
          <w:sz w:val="28"/>
          <w:szCs w:val="28"/>
        </w:rPr>
        <w:t>) Днем пам’яті жертв Голокосту Верховною Радою України (2011 рік) свідчить про крок до «універсалізації Голокосту» та поширення в Україні європейських практик роботи з пам’яттю про Голокост (нагадаємо, що вище йшлося про специфічний меморіальний ландшафт України, який представлений місцями «Голокосту від куль»). По-друге, у комеморативних практиках у сучасній Україні визначається місце пам</w:t>
      </w:r>
      <w:r w:rsidR="0024331E"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яті про Голокост для національної історії. При тому, що травматичний досвід минулого українців домінує в просторі пам’яті, тема Шоа представлена в «місцях пам’яті» з чітким етичним осмисленням (засудження насильства, відповідальність винних, застереження від того, що ненависть та зневага до людського життя можуть бути зброєю). По-третє, виклики, які постали перед українцями у зв</w:t>
      </w:r>
      <w:r w:rsidR="0024331E"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язку з російською агресією, актуалізували питання злочину геноциду, етноциду, лінгвоциду в історичній політиці. Збереження пам’яті про травму може бути запорукою не повторення трагедії у майбутньому.</w:t>
      </w:r>
    </w:p>
    <w:p w:rsidR="0067128B" w:rsidRPr="00EC6831" w:rsidRDefault="0067128B" w:rsidP="00AE3163">
      <w:pPr>
        <w:tabs>
          <w:tab w:val="left" w:pos="0"/>
        </w:tabs>
        <w:spacing w:after="0" w:line="360" w:lineRule="auto"/>
        <w:ind w:firstLine="851"/>
        <w:jc w:val="center"/>
        <w:rPr>
          <w:rFonts w:ascii="Times New Roman" w:eastAsia="Calibri" w:hAnsi="Times New Roman" w:cs="Times New Roman"/>
          <w:b/>
          <w:color w:val="000000" w:themeColor="text1"/>
          <w:sz w:val="28"/>
          <w:szCs w:val="28"/>
        </w:rPr>
      </w:pPr>
    </w:p>
    <w:p w:rsidR="00176BAA" w:rsidRPr="00EC6831" w:rsidRDefault="00176BAA" w:rsidP="00AE3163">
      <w:pPr>
        <w:tabs>
          <w:tab w:val="left" w:pos="0"/>
        </w:tabs>
        <w:spacing w:after="0" w:line="360" w:lineRule="auto"/>
        <w:ind w:firstLine="851"/>
        <w:jc w:val="center"/>
        <w:rPr>
          <w:rFonts w:ascii="Times New Roman" w:eastAsia="Calibri" w:hAnsi="Times New Roman" w:cs="Times New Roman"/>
          <w:b/>
          <w:color w:val="000000" w:themeColor="text1"/>
          <w:sz w:val="28"/>
          <w:szCs w:val="28"/>
        </w:rPr>
      </w:pPr>
      <w:r w:rsidRPr="00EC6831">
        <w:rPr>
          <w:rFonts w:ascii="Times New Roman" w:eastAsia="Calibri" w:hAnsi="Times New Roman" w:cs="Times New Roman"/>
          <w:b/>
          <w:color w:val="000000" w:themeColor="text1"/>
          <w:sz w:val="28"/>
          <w:szCs w:val="28"/>
        </w:rPr>
        <w:t>Список використаних джерел та літератури</w:t>
      </w:r>
      <w:r w:rsidR="00396966" w:rsidRPr="00EC6831">
        <w:rPr>
          <w:rFonts w:ascii="Times New Roman" w:eastAsia="Calibri" w:hAnsi="Times New Roman" w:cs="Times New Roman"/>
          <w:b/>
          <w:color w:val="000000" w:themeColor="text1"/>
          <w:sz w:val="28"/>
          <w:szCs w:val="28"/>
        </w:rPr>
        <w:t>:</w:t>
      </w:r>
    </w:p>
    <w:p w:rsidR="00176BAA" w:rsidRPr="00EC6831" w:rsidRDefault="00176BAA" w:rsidP="0024331E">
      <w:pPr>
        <w:numPr>
          <w:ilvl w:val="0"/>
          <w:numId w:val="5"/>
        </w:numPr>
        <w:tabs>
          <w:tab w:val="left" w:pos="851"/>
        </w:tabs>
        <w:spacing w:after="0" w:line="240" w:lineRule="auto"/>
        <w:ind w:left="851" w:hanging="851"/>
        <w:contextualSpacing/>
        <w:jc w:val="both"/>
        <w:outlineLvl w:val="1"/>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Горбач Н. Художня рецепція Голокосту: український контекст</w:t>
      </w:r>
      <w:r w:rsidR="00453EFB"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 монографія. Дніпро : Український інститут вивчення Голокосту «Ткума», 2021. 176 с.</w:t>
      </w:r>
    </w:p>
    <w:p w:rsidR="00176BAA" w:rsidRPr="00EC6831" w:rsidRDefault="00176BAA" w:rsidP="0024331E">
      <w:pPr>
        <w:numPr>
          <w:ilvl w:val="0"/>
          <w:numId w:val="5"/>
        </w:numPr>
        <w:tabs>
          <w:tab w:val="left" w:pos="851"/>
        </w:tabs>
        <w:spacing w:after="0" w:line="240" w:lineRule="auto"/>
        <w:ind w:left="851" w:hanging="851"/>
        <w:contextualSpacing/>
        <w:jc w:val="both"/>
        <w:outlineLvl w:val="1"/>
        <w:rPr>
          <w:rFonts w:ascii="Times New Roman" w:eastAsia="Calibri"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lang w:eastAsia="ru-RU"/>
        </w:rPr>
        <w:t>Дьякова О. «Хай буде благословенна пам’ять закат</w:t>
      </w:r>
      <w:r w:rsidR="00453EFB" w:rsidRPr="00EC6831">
        <w:rPr>
          <w:rFonts w:ascii="Times New Roman" w:eastAsia="Times New Roman" w:hAnsi="Times New Roman" w:cs="Times New Roman"/>
          <w:color w:val="000000" w:themeColor="text1"/>
          <w:sz w:val="28"/>
          <w:szCs w:val="28"/>
          <w:lang w:eastAsia="ru-RU"/>
        </w:rPr>
        <w:t>о</w:t>
      </w:r>
      <w:r w:rsidRPr="00EC6831">
        <w:rPr>
          <w:rFonts w:ascii="Times New Roman" w:eastAsia="Times New Roman" w:hAnsi="Times New Roman" w:cs="Times New Roman"/>
          <w:color w:val="000000" w:themeColor="text1"/>
          <w:sz w:val="28"/>
          <w:szCs w:val="28"/>
          <w:lang w:eastAsia="ru-RU"/>
        </w:rPr>
        <w:t xml:space="preserve">ваних!». </w:t>
      </w:r>
      <w:r w:rsidRPr="00EC6831">
        <w:rPr>
          <w:rFonts w:ascii="Times New Roman" w:eastAsia="Calibri" w:hAnsi="Times New Roman" w:cs="Times New Roman"/>
          <w:i/>
          <w:iCs/>
          <w:color w:val="000000" w:themeColor="text1"/>
          <w:sz w:val="28"/>
          <w:szCs w:val="28"/>
        </w:rPr>
        <w:t>Південний архів</w:t>
      </w:r>
      <w:r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i/>
          <w:color w:val="000000" w:themeColor="text1"/>
          <w:sz w:val="28"/>
          <w:szCs w:val="28"/>
        </w:rPr>
        <w:t>(історичні науки)</w:t>
      </w:r>
      <w:r w:rsidR="0050529A" w:rsidRPr="00EC6831">
        <w:rPr>
          <w:rFonts w:ascii="Times New Roman" w:eastAsia="Calibri" w:hAnsi="Times New Roman" w:cs="Times New Roman"/>
          <w:i/>
          <w:color w:val="000000" w:themeColor="text1"/>
          <w:sz w:val="28"/>
          <w:szCs w:val="28"/>
        </w:rPr>
        <w:t xml:space="preserve"> </w:t>
      </w:r>
      <w:r w:rsidRPr="00EC6831">
        <w:rPr>
          <w:rFonts w:ascii="Times New Roman" w:eastAsia="Calibri" w:hAnsi="Times New Roman" w:cs="Times New Roman"/>
          <w:color w:val="000000" w:themeColor="text1"/>
          <w:sz w:val="28"/>
          <w:szCs w:val="28"/>
        </w:rPr>
        <w:t>: збірн. наук. праць. 2022. Вип. 37. С. 21–28.</w:t>
      </w:r>
    </w:p>
    <w:p w:rsidR="00176BAA" w:rsidRPr="00EC6831" w:rsidRDefault="00176BAA" w:rsidP="0024331E">
      <w:pPr>
        <w:numPr>
          <w:ilvl w:val="0"/>
          <w:numId w:val="5"/>
        </w:numPr>
        <w:tabs>
          <w:tab w:val="left" w:pos="851"/>
        </w:tabs>
        <w:spacing w:after="0" w:line="240" w:lineRule="auto"/>
        <w:ind w:left="851" w:hanging="851"/>
        <w:contextualSpacing/>
        <w:jc w:val="both"/>
        <w:outlineLvl w:val="1"/>
        <w:rPr>
          <w:rFonts w:ascii="Times New Roman" w:eastAsia="Calibri"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lang w:eastAsia="ru-RU"/>
        </w:rPr>
        <w:t xml:space="preserve">Латиш Ю. </w:t>
      </w:r>
      <w:r w:rsidRPr="00EC6831">
        <w:rPr>
          <w:rFonts w:ascii="Times New Roman" w:eastAsia="Calibri" w:hAnsi="Times New Roman" w:cs="Times New Roman"/>
          <w:color w:val="000000" w:themeColor="text1"/>
          <w:sz w:val="28"/>
          <w:szCs w:val="28"/>
        </w:rPr>
        <w:t xml:space="preserve">Проблеми формування європейської культури історичної пам’яті в Україні: Голокост, декомунізація, українсько-польські «війни пам’яті». </w:t>
      </w:r>
      <w:r w:rsidRPr="00EC6831">
        <w:rPr>
          <w:rFonts w:ascii="Times New Roman" w:eastAsia="Calibri" w:hAnsi="Times New Roman" w:cs="Times New Roman"/>
          <w:i/>
          <w:iCs/>
          <w:color w:val="000000" w:themeColor="text1"/>
          <w:sz w:val="28"/>
          <w:szCs w:val="28"/>
        </w:rPr>
        <w:t>Multidimensionality of Ukrainian-Polish cooperation: genesis, particularities and prospects</w:t>
      </w:r>
      <w:r w:rsidRPr="00EC6831">
        <w:rPr>
          <w:rFonts w:ascii="Times New Roman" w:eastAsia="Calibri" w:hAnsi="Times New Roman" w:cs="Times New Roman"/>
          <w:color w:val="000000" w:themeColor="text1"/>
          <w:sz w:val="28"/>
          <w:szCs w:val="28"/>
        </w:rPr>
        <w:t xml:space="preserve"> : </w:t>
      </w:r>
      <w:r w:rsidR="0050529A" w:rsidRPr="00EC6831">
        <w:rPr>
          <w:rFonts w:ascii="Times New Roman" w:eastAsia="Calibri" w:hAnsi="Times New Roman" w:cs="Times New Roman"/>
          <w:color w:val="000000" w:themeColor="text1"/>
          <w:sz w:val="28"/>
          <w:szCs w:val="28"/>
        </w:rPr>
        <w:t>s</w:t>
      </w:r>
      <w:r w:rsidRPr="00EC6831">
        <w:rPr>
          <w:rFonts w:ascii="Times New Roman" w:eastAsia="Calibri" w:hAnsi="Times New Roman" w:cs="Times New Roman"/>
          <w:color w:val="000000" w:themeColor="text1"/>
          <w:sz w:val="28"/>
          <w:szCs w:val="28"/>
        </w:rPr>
        <w:t>cientific monograph [science eds. T.</w:t>
      </w:r>
      <w:r w:rsidR="0050529A"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Astramovich-Leik, Ya. Turchyn, O. Horbach]. Riga, Latvia : «Baltija Publishing», 2022. Р. 227–241.</w:t>
      </w:r>
    </w:p>
    <w:p w:rsidR="00176BAA" w:rsidRPr="00EC6831" w:rsidRDefault="00176BAA" w:rsidP="0024331E">
      <w:pPr>
        <w:numPr>
          <w:ilvl w:val="0"/>
          <w:numId w:val="5"/>
        </w:numPr>
        <w:tabs>
          <w:tab w:val="left" w:pos="851"/>
        </w:tabs>
        <w:spacing w:after="0" w:line="240" w:lineRule="auto"/>
        <w:ind w:left="851" w:hanging="851"/>
        <w:contextualSpacing/>
        <w:jc w:val="both"/>
        <w:outlineLvl w:val="1"/>
        <w:rPr>
          <w:rFonts w:ascii="Times New Roman" w:eastAsia="Calibri"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lang w:eastAsia="ru-RU"/>
        </w:rPr>
        <w:t xml:space="preserve">Радченко Ю. </w:t>
      </w:r>
      <w:r w:rsidRPr="00EC6831">
        <w:rPr>
          <w:rFonts w:ascii="Times New Roman" w:eastAsia="Calibri" w:hAnsi="Times New Roman" w:cs="Times New Roman"/>
          <w:color w:val="000000" w:themeColor="text1"/>
          <w:sz w:val="28"/>
          <w:szCs w:val="28"/>
        </w:rPr>
        <w:t xml:space="preserve">Нові перспективи дослідження історії Голокосту в Україні з позиції мультикультуралізму. </w:t>
      </w:r>
      <w:r w:rsidRPr="00EC6831">
        <w:rPr>
          <w:rFonts w:ascii="Times New Roman" w:eastAsia="Calibri" w:hAnsi="Times New Roman" w:cs="Times New Roman"/>
          <w:i/>
          <w:iCs/>
          <w:color w:val="000000" w:themeColor="text1"/>
          <w:sz w:val="28"/>
          <w:szCs w:val="28"/>
        </w:rPr>
        <w:t>The Ideology and Politics Journal</w:t>
      </w:r>
      <w:r w:rsidRPr="00EC6831">
        <w:rPr>
          <w:rFonts w:ascii="Times New Roman" w:eastAsia="Calibri" w:hAnsi="Times New Roman" w:cs="Times New Roman"/>
          <w:color w:val="000000" w:themeColor="text1"/>
          <w:sz w:val="28"/>
          <w:szCs w:val="28"/>
        </w:rPr>
        <w:t>. 2022. Вип. 2 (21). С.  85–104.</w:t>
      </w:r>
    </w:p>
    <w:p w:rsidR="00176BAA" w:rsidRPr="00EC6831" w:rsidRDefault="00176BAA" w:rsidP="0024331E">
      <w:pPr>
        <w:numPr>
          <w:ilvl w:val="0"/>
          <w:numId w:val="5"/>
        </w:numPr>
        <w:tabs>
          <w:tab w:val="left" w:pos="851"/>
        </w:tabs>
        <w:spacing w:after="0" w:line="240" w:lineRule="auto"/>
        <w:ind w:left="851" w:hanging="851"/>
        <w:contextualSpacing/>
        <w:jc w:val="both"/>
        <w:outlineLvl w:val="1"/>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Семерин</w:t>
      </w:r>
      <w:r w:rsidRPr="00EC6831">
        <w:rPr>
          <w:rFonts w:ascii="Times New Roman" w:eastAsia="Times New Roman" w:hAnsi="Times New Roman" w:cs="Times New Roman"/>
          <w:color w:val="000000" w:themeColor="text1"/>
          <w:sz w:val="28"/>
          <w:szCs w:val="28"/>
          <w:lang w:eastAsia="ru-RU"/>
        </w:rPr>
        <w:t xml:space="preserve"> Х. </w:t>
      </w:r>
      <w:r w:rsidRPr="00EC6831">
        <w:rPr>
          <w:rFonts w:ascii="Times New Roman" w:eastAsia="Calibri" w:hAnsi="Times New Roman" w:cs="Times New Roman"/>
          <w:color w:val="000000" w:themeColor="text1"/>
          <w:sz w:val="28"/>
          <w:szCs w:val="28"/>
        </w:rPr>
        <w:t xml:space="preserve">Меморіалізація Голокосту в Острозі: місця і простори пам’яті та (ко)меморативні практики роботи з ними. </w:t>
      </w:r>
      <w:r w:rsidRPr="00EC6831">
        <w:rPr>
          <w:rFonts w:ascii="Times New Roman" w:eastAsia="Calibri" w:hAnsi="Times New Roman" w:cs="Times New Roman"/>
          <w:i/>
          <w:color w:val="000000" w:themeColor="text1"/>
          <w:sz w:val="28"/>
          <w:szCs w:val="28"/>
        </w:rPr>
        <w:t>Місто: історія, культура, суспільство. Е-журнал урбаністичних студій</w:t>
      </w:r>
      <w:r w:rsidRPr="00EC6831">
        <w:rPr>
          <w:rFonts w:ascii="Times New Roman" w:eastAsia="Calibri" w:hAnsi="Times New Roman" w:cs="Times New Roman"/>
          <w:color w:val="000000" w:themeColor="text1"/>
          <w:sz w:val="28"/>
          <w:szCs w:val="28"/>
        </w:rPr>
        <w:t>. 2020. № 9. С. 126–139.</w:t>
      </w:r>
    </w:p>
    <w:p w:rsidR="00176BAA" w:rsidRPr="00EC6831" w:rsidRDefault="00176BAA" w:rsidP="0024331E">
      <w:pPr>
        <w:numPr>
          <w:ilvl w:val="0"/>
          <w:numId w:val="5"/>
        </w:numPr>
        <w:tabs>
          <w:tab w:val="left" w:pos="851"/>
        </w:tabs>
        <w:spacing w:after="0" w:line="240" w:lineRule="auto"/>
        <w:ind w:left="851" w:hanging="851"/>
        <w:contextualSpacing/>
        <w:jc w:val="both"/>
        <w:outlineLvl w:val="1"/>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lastRenderedPageBreak/>
        <w:t xml:space="preserve">Смирнов І., Любіцева О., Джибо Ц. Пам’ятки Голокосту в Кам’янці-Подільському як ресурс для розвитку туризму. </w:t>
      </w:r>
      <w:r w:rsidRPr="00EC6831">
        <w:rPr>
          <w:rFonts w:ascii="Times New Roman" w:eastAsia="Calibri" w:hAnsi="Times New Roman" w:cs="Times New Roman"/>
          <w:i/>
          <w:color w:val="000000" w:themeColor="text1"/>
          <w:sz w:val="28"/>
          <w:szCs w:val="28"/>
        </w:rPr>
        <w:t>Вісник Київського національного університету культури і мистецтв. Серія: Туризм.</w:t>
      </w:r>
      <w:r w:rsidRPr="00EC6831">
        <w:rPr>
          <w:rFonts w:ascii="Times New Roman" w:eastAsia="Calibri" w:hAnsi="Times New Roman" w:cs="Times New Roman"/>
          <w:color w:val="000000" w:themeColor="text1"/>
          <w:sz w:val="28"/>
          <w:szCs w:val="28"/>
        </w:rPr>
        <w:t xml:space="preserve"> 2021. </w:t>
      </w:r>
      <w:r w:rsidR="0050529A"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4</w:t>
      </w:r>
      <w:r w:rsidR="0050529A"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(2). С. 149–162.</w:t>
      </w:r>
    </w:p>
    <w:p w:rsidR="00176BAA" w:rsidRPr="00EC6831" w:rsidRDefault="00176BAA" w:rsidP="0024331E">
      <w:pPr>
        <w:numPr>
          <w:ilvl w:val="0"/>
          <w:numId w:val="5"/>
        </w:numPr>
        <w:tabs>
          <w:tab w:val="left" w:pos="851"/>
        </w:tabs>
        <w:spacing w:after="0" w:line="240" w:lineRule="auto"/>
        <w:ind w:left="851" w:hanging="851"/>
        <w:contextualSpacing/>
        <w:jc w:val="both"/>
        <w:outlineLvl w:val="1"/>
        <w:rPr>
          <w:rFonts w:ascii="Times New Roman" w:eastAsia="Calibri" w:hAnsi="Times New Roman" w:cs="Times New Roman"/>
          <w:color w:val="000000" w:themeColor="text1"/>
          <w:sz w:val="28"/>
          <w:szCs w:val="28"/>
        </w:rPr>
      </w:pPr>
      <w:r w:rsidRPr="00EC6831">
        <w:rPr>
          <w:rFonts w:ascii="Times New Roman" w:eastAsia="Times New Roman" w:hAnsi="Times New Roman" w:cs="Times New Roman"/>
          <w:bCs/>
          <w:color w:val="000000" w:themeColor="text1"/>
          <w:sz w:val="28"/>
          <w:szCs w:val="28"/>
          <w:lang w:eastAsia="ru-RU"/>
        </w:rPr>
        <w:t>Снайдер Т. Комеморативна зумовленість / Втрати через вшанування</w:t>
      </w:r>
      <w:r w:rsidR="0050529A" w:rsidRPr="00EC6831">
        <w:rPr>
          <w:rFonts w:ascii="Times New Roman" w:eastAsia="Times New Roman" w:hAnsi="Times New Roman" w:cs="Times New Roman"/>
          <w:bCs/>
          <w:color w:val="000000" w:themeColor="text1"/>
          <w:sz w:val="28"/>
          <w:szCs w:val="28"/>
          <w:lang w:eastAsia="ru-RU"/>
        </w:rPr>
        <w:t>.</w:t>
      </w:r>
      <w:r w:rsidRPr="00EC6831">
        <w:rPr>
          <w:rFonts w:ascii="Times New Roman" w:eastAsia="Times New Roman" w:hAnsi="Times New Roman" w:cs="Times New Roman"/>
          <w:bCs/>
          <w:color w:val="000000" w:themeColor="text1"/>
          <w:sz w:val="28"/>
          <w:szCs w:val="28"/>
          <w:lang w:eastAsia="ru-RU"/>
        </w:rPr>
        <w:t xml:space="preserve"> </w:t>
      </w:r>
      <w:r w:rsidR="0050529A" w:rsidRPr="00EC6831">
        <w:rPr>
          <w:rFonts w:ascii="Times New Roman" w:eastAsia="Times New Roman" w:hAnsi="Times New Roman" w:cs="Times New Roman"/>
          <w:bCs/>
          <w:color w:val="000000" w:themeColor="text1"/>
          <w:sz w:val="28"/>
          <w:szCs w:val="28"/>
          <w:lang w:eastAsia="ru-RU"/>
        </w:rPr>
        <w:t xml:space="preserve"> </w:t>
      </w:r>
      <w:r w:rsidRPr="00EC6831">
        <w:rPr>
          <w:rFonts w:ascii="Times New Roman" w:eastAsia="Times New Roman" w:hAnsi="Times New Roman" w:cs="Times New Roman"/>
          <w:bCs/>
          <w:color w:val="000000" w:themeColor="text1"/>
          <w:sz w:val="28"/>
          <w:szCs w:val="28"/>
          <w:lang w:eastAsia="ru-RU"/>
        </w:rPr>
        <w:t xml:space="preserve"> URL : </w:t>
      </w:r>
      <w:hyperlink r:id="rId20" w:history="1">
        <w:r w:rsidRPr="00EC6831">
          <w:rPr>
            <w:rFonts w:ascii="Times New Roman" w:eastAsia="Times New Roman" w:hAnsi="Times New Roman" w:cs="Times New Roman"/>
            <w:bCs/>
            <w:color w:val="000000" w:themeColor="text1"/>
            <w:sz w:val="28"/>
            <w:szCs w:val="28"/>
            <w:lang w:eastAsia="ru-RU"/>
          </w:rPr>
          <w:t>https://www.historians.in.ua/index.php/en/zabuti-zertvy-viyny/956-tymoti-snaider-komemoratyvna-zumovlenist-vtraty-cherez-vshanuvannia</w:t>
        </w:r>
      </w:hyperlink>
    </w:p>
    <w:p w:rsidR="00176BAA" w:rsidRPr="00EC6831" w:rsidRDefault="00176BAA" w:rsidP="0024331E">
      <w:pPr>
        <w:numPr>
          <w:ilvl w:val="0"/>
          <w:numId w:val="5"/>
        </w:numPr>
        <w:tabs>
          <w:tab w:val="left" w:pos="851"/>
        </w:tabs>
        <w:spacing w:after="0" w:line="240" w:lineRule="auto"/>
        <w:ind w:left="851" w:hanging="851"/>
        <w:contextualSpacing/>
        <w:jc w:val="both"/>
        <w:outlineLvl w:val="1"/>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Фесенко Г. Пам’ять про Голокост: стратегії збереження у ХХІ ст. </w:t>
      </w:r>
      <w:r w:rsidRPr="00EC6831">
        <w:rPr>
          <w:rFonts w:ascii="Times New Roman" w:eastAsia="Calibri" w:hAnsi="Times New Roman" w:cs="Times New Roman"/>
          <w:i/>
          <w:iCs/>
          <w:color w:val="000000" w:themeColor="text1"/>
          <w:sz w:val="28"/>
          <w:szCs w:val="28"/>
        </w:rPr>
        <w:t>«Голокост в Україні» (день пам’яті трагедії Бабиного Яру)</w:t>
      </w:r>
      <w:r w:rsidR="0050529A"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color w:val="000000" w:themeColor="text1"/>
          <w:sz w:val="28"/>
          <w:szCs w:val="28"/>
        </w:rPr>
        <w:t>: матеріали Міжнародної науково-практичної конференції, 29 вересня 2022 р., м.</w:t>
      </w:r>
      <w:r w:rsidR="0050529A"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Київ. Львів – Торунь : Liha-Pres, 2022. С.</w:t>
      </w:r>
      <w:r w:rsidR="0050529A"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color w:val="000000" w:themeColor="text1"/>
          <w:sz w:val="28"/>
          <w:szCs w:val="28"/>
        </w:rPr>
        <w:t>64–65.</w:t>
      </w:r>
    </w:p>
    <w:p w:rsidR="00176BAA" w:rsidRPr="00EC6831" w:rsidRDefault="00176BAA" w:rsidP="0024331E">
      <w:pPr>
        <w:numPr>
          <w:ilvl w:val="0"/>
          <w:numId w:val="5"/>
        </w:numPr>
        <w:tabs>
          <w:tab w:val="left" w:pos="851"/>
        </w:tabs>
        <w:spacing w:after="0" w:line="240" w:lineRule="auto"/>
        <w:ind w:left="851" w:hanging="851"/>
        <w:contextualSpacing/>
        <w:jc w:val="both"/>
        <w:outlineLvl w:val="1"/>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Центр досліджень історії та культури Східноєвропейського єврейства. Online museum. </w:t>
      </w:r>
      <w:r w:rsidRPr="00EC6831">
        <w:rPr>
          <w:rFonts w:ascii="Times New Roman" w:eastAsia="Times New Roman" w:hAnsi="Times New Roman" w:cs="Times New Roman"/>
          <w:bCs/>
          <w:color w:val="000000" w:themeColor="text1"/>
          <w:sz w:val="28"/>
          <w:szCs w:val="28"/>
          <w:lang w:eastAsia="ru-RU"/>
        </w:rPr>
        <w:t>URL :</w:t>
      </w:r>
      <w:r w:rsidRPr="00EC6831">
        <w:rPr>
          <w:rFonts w:ascii="Times New Roman" w:eastAsia="Calibri" w:hAnsi="Times New Roman" w:cs="Times New Roman"/>
          <w:color w:val="000000" w:themeColor="text1"/>
          <w:sz w:val="28"/>
          <w:szCs w:val="28"/>
        </w:rPr>
        <w:t xml:space="preserve"> </w:t>
      </w:r>
      <w:hyperlink r:id="rId21" w:history="1">
        <w:r w:rsidRPr="00EC6831">
          <w:rPr>
            <w:rFonts w:ascii="Times New Roman" w:eastAsia="Calibri" w:hAnsi="Times New Roman" w:cs="Times New Roman"/>
            <w:color w:val="000000" w:themeColor="text1"/>
            <w:sz w:val="28"/>
            <w:szCs w:val="28"/>
          </w:rPr>
          <w:t>http://jewishart.com.ua/</w:t>
        </w:r>
      </w:hyperlink>
    </w:p>
    <w:p w:rsidR="00176BAA" w:rsidRPr="00EC6831" w:rsidRDefault="00176BAA" w:rsidP="00AE3163">
      <w:pPr>
        <w:spacing w:after="0"/>
        <w:ind w:firstLine="851"/>
        <w:jc w:val="both"/>
        <w:rPr>
          <w:rFonts w:ascii="Times New Roman" w:eastAsia="Calibri" w:hAnsi="Times New Roman" w:cs="Times New Roman"/>
          <w:color w:val="000000" w:themeColor="text1"/>
          <w:sz w:val="28"/>
          <w:szCs w:val="28"/>
        </w:rPr>
      </w:pPr>
    </w:p>
    <w:p w:rsidR="00176BAA" w:rsidRPr="00EC6831" w:rsidRDefault="00176BAA" w:rsidP="00AE3163">
      <w:pPr>
        <w:spacing w:after="0" w:line="240" w:lineRule="auto"/>
        <w:ind w:firstLine="851"/>
        <w:rPr>
          <w:rFonts w:ascii="Times New Roman" w:eastAsia="Times New Roman" w:hAnsi="Times New Roman" w:cs="Times New Roman"/>
          <w:bCs/>
          <w:iCs/>
          <w:color w:val="000000" w:themeColor="text1"/>
          <w:sz w:val="28"/>
          <w:szCs w:val="28"/>
          <w:lang w:eastAsia="ru-RU"/>
        </w:rPr>
      </w:pPr>
      <w:r w:rsidRPr="00EC6831">
        <w:rPr>
          <w:rFonts w:ascii="Times New Roman" w:eastAsia="Times New Roman" w:hAnsi="Times New Roman" w:cs="Times New Roman"/>
          <w:b/>
          <w:bCs/>
          <w:iCs/>
          <w:color w:val="000000" w:themeColor="text1"/>
          <w:sz w:val="28"/>
          <w:szCs w:val="28"/>
          <w:lang w:eastAsia="ru-RU"/>
        </w:rPr>
        <w:t>УДК</w:t>
      </w:r>
      <w:r w:rsidRPr="00EC6831">
        <w:rPr>
          <w:rFonts w:ascii="Times New Roman" w:eastAsia="Times New Roman" w:hAnsi="Times New Roman" w:cs="Times New Roman"/>
          <w:bCs/>
          <w:iCs/>
          <w:color w:val="000000" w:themeColor="text1"/>
          <w:sz w:val="28"/>
          <w:szCs w:val="28"/>
          <w:lang w:eastAsia="ru-RU"/>
        </w:rPr>
        <w:t xml:space="preserve"> 94(477.64)"18/19":26-78</w:t>
      </w:r>
    </w:p>
    <w:p w:rsidR="00176BAA" w:rsidRPr="00EC6831" w:rsidRDefault="00176BAA" w:rsidP="00AE3163">
      <w:pPr>
        <w:spacing w:after="0" w:line="240" w:lineRule="auto"/>
        <w:ind w:firstLine="851"/>
        <w:jc w:val="right"/>
        <w:rPr>
          <w:rFonts w:ascii="Times New Roman" w:eastAsia="Times New Roman" w:hAnsi="Times New Roman" w:cs="Times New Roman"/>
          <w:b/>
          <w:bCs/>
          <w:iCs/>
          <w:color w:val="000000" w:themeColor="text1"/>
          <w:sz w:val="28"/>
          <w:szCs w:val="28"/>
          <w:lang w:eastAsia="ru-RU"/>
        </w:rPr>
      </w:pPr>
      <w:r w:rsidRPr="00EC6831">
        <w:rPr>
          <w:rFonts w:ascii="Times New Roman" w:eastAsia="Times New Roman" w:hAnsi="Times New Roman" w:cs="Times New Roman"/>
          <w:b/>
          <w:bCs/>
          <w:iCs/>
          <w:color w:val="000000" w:themeColor="text1"/>
          <w:sz w:val="28"/>
          <w:szCs w:val="28"/>
          <w:lang w:eastAsia="ru-RU"/>
        </w:rPr>
        <w:t>Ігнатуша </w:t>
      </w:r>
      <w:r w:rsidR="00EB56F3" w:rsidRPr="00EC6831">
        <w:rPr>
          <w:rFonts w:ascii="Times New Roman" w:eastAsia="Times New Roman" w:hAnsi="Times New Roman" w:cs="Times New Roman"/>
          <w:b/>
          <w:bCs/>
          <w:iCs/>
          <w:color w:val="000000" w:themeColor="text1"/>
          <w:sz w:val="28"/>
          <w:szCs w:val="28"/>
          <w:lang w:eastAsia="ru-RU"/>
        </w:rPr>
        <w:t>О. М. </w:t>
      </w:r>
    </w:p>
    <w:p w:rsidR="00176BAA" w:rsidRPr="00EC6831" w:rsidRDefault="00176BAA" w:rsidP="0050529A">
      <w:pPr>
        <w:spacing w:after="0" w:line="240" w:lineRule="auto"/>
        <w:ind w:firstLine="851"/>
        <w:jc w:val="right"/>
        <w:rPr>
          <w:rFonts w:ascii="Times New Roman" w:eastAsia="Times New Roman" w:hAnsi="Times New Roman" w:cs="Times New Roman"/>
          <w:iCs/>
          <w:color w:val="000000" w:themeColor="text1"/>
          <w:sz w:val="28"/>
          <w:szCs w:val="28"/>
          <w:lang w:eastAsia="ru-RU"/>
        </w:rPr>
      </w:pPr>
      <w:r w:rsidRPr="00EC6831">
        <w:rPr>
          <w:rFonts w:ascii="Times New Roman" w:eastAsia="Times New Roman" w:hAnsi="Times New Roman" w:cs="Times New Roman"/>
          <w:iCs/>
          <w:color w:val="000000" w:themeColor="text1"/>
          <w:sz w:val="28"/>
          <w:szCs w:val="28"/>
          <w:lang w:eastAsia="ru-RU"/>
        </w:rPr>
        <w:t>д.</w:t>
      </w:r>
      <w:r w:rsidR="0050529A" w:rsidRPr="00EC6831">
        <w:rPr>
          <w:rFonts w:ascii="Times New Roman" w:eastAsia="Times New Roman" w:hAnsi="Times New Roman" w:cs="Times New Roman"/>
          <w:iCs/>
          <w:color w:val="000000" w:themeColor="text1"/>
          <w:sz w:val="28"/>
          <w:szCs w:val="28"/>
          <w:lang w:eastAsia="ru-RU"/>
        </w:rPr>
        <w:t> </w:t>
      </w:r>
      <w:r w:rsidRPr="00EC6831">
        <w:rPr>
          <w:rFonts w:ascii="Times New Roman" w:eastAsia="Times New Roman" w:hAnsi="Times New Roman" w:cs="Times New Roman"/>
          <w:iCs/>
          <w:color w:val="000000" w:themeColor="text1"/>
          <w:sz w:val="28"/>
          <w:szCs w:val="28"/>
          <w:lang w:eastAsia="ru-RU"/>
        </w:rPr>
        <w:t>і.</w:t>
      </w:r>
      <w:r w:rsidR="0050529A" w:rsidRPr="00EC6831">
        <w:rPr>
          <w:rFonts w:ascii="Times New Roman" w:eastAsia="Times New Roman" w:hAnsi="Times New Roman" w:cs="Times New Roman"/>
          <w:iCs/>
          <w:color w:val="000000" w:themeColor="text1"/>
          <w:sz w:val="28"/>
          <w:szCs w:val="28"/>
          <w:lang w:eastAsia="ru-RU"/>
        </w:rPr>
        <w:t> </w:t>
      </w:r>
      <w:r w:rsidRPr="00EC6831">
        <w:rPr>
          <w:rFonts w:ascii="Times New Roman" w:eastAsia="Times New Roman" w:hAnsi="Times New Roman" w:cs="Times New Roman"/>
          <w:iCs/>
          <w:color w:val="000000" w:themeColor="text1"/>
          <w:sz w:val="28"/>
          <w:szCs w:val="28"/>
          <w:lang w:eastAsia="ru-RU"/>
        </w:rPr>
        <w:t>н, професор кафедри давньої і нової історії</w:t>
      </w:r>
    </w:p>
    <w:p w:rsidR="00176BAA" w:rsidRPr="00EC6831" w:rsidRDefault="00176BAA" w:rsidP="00AE3163">
      <w:pPr>
        <w:spacing w:after="0" w:line="240" w:lineRule="auto"/>
        <w:ind w:firstLine="851"/>
        <w:jc w:val="right"/>
        <w:rPr>
          <w:rFonts w:ascii="Times New Roman" w:eastAsia="Times New Roman" w:hAnsi="Times New Roman" w:cs="Times New Roman"/>
          <w:iCs/>
          <w:color w:val="000000" w:themeColor="text1"/>
          <w:sz w:val="28"/>
          <w:szCs w:val="28"/>
          <w:lang w:eastAsia="ru-RU"/>
        </w:rPr>
      </w:pPr>
      <w:r w:rsidRPr="00EC6831">
        <w:rPr>
          <w:rFonts w:ascii="Times New Roman" w:eastAsia="Times New Roman" w:hAnsi="Times New Roman" w:cs="Times New Roman"/>
          <w:iCs/>
          <w:color w:val="000000" w:themeColor="text1"/>
          <w:sz w:val="28"/>
          <w:szCs w:val="28"/>
          <w:lang w:eastAsia="ru-RU"/>
        </w:rPr>
        <w:t>України та методики навчання історії</w:t>
      </w:r>
    </w:p>
    <w:p w:rsidR="00176BAA" w:rsidRPr="00EC6831" w:rsidRDefault="00176BAA" w:rsidP="00AE3163">
      <w:pPr>
        <w:spacing w:after="0" w:line="240" w:lineRule="auto"/>
        <w:ind w:firstLine="851"/>
        <w:jc w:val="right"/>
        <w:rPr>
          <w:rFonts w:ascii="Times New Roman" w:eastAsia="Times New Roman" w:hAnsi="Times New Roman" w:cs="Times New Roman"/>
          <w:iCs/>
          <w:color w:val="000000" w:themeColor="text1"/>
          <w:sz w:val="28"/>
          <w:szCs w:val="28"/>
          <w:lang w:eastAsia="ru-RU"/>
        </w:rPr>
      </w:pPr>
      <w:r w:rsidRPr="00EC6831">
        <w:rPr>
          <w:rFonts w:ascii="Times New Roman" w:eastAsia="Times New Roman" w:hAnsi="Times New Roman" w:cs="Times New Roman"/>
          <w:iCs/>
          <w:color w:val="000000" w:themeColor="text1"/>
          <w:sz w:val="28"/>
          <w:szCs w:val="28"/>
          <w:lang w:eastAsia="ru-RU"/>
        </w:rPr>
        <w:t>Запорізький національний університет</w:t>
      </w:r>
    </w:p>
    <w:p w:rsidR="00176BAA" w:rsidRPr="00EC6831" w:rsidRDefault="00176BAA" w:rsidP="00AE3163">
      <w:pPr>
        <w:spacing w:after="0" w:line="240" w:lineRule="auto"/>
        <w:ind w:firstLine="851"/>
        <w:jc w:val="right"/>
        <w:rPr>
          <w:rFonts w:ascii="Times New Roman" w:eastAsia="Times New Roman" w:hAnsi="Times New Roman" w:cs="Times New Roman"/>
          <w:iCs/>
          <w:color w:val="000000" w:themeColor="text1"/>
          <w:sz w:val="28"/>
          <w:szCs w:val="28"/>
          <w:lang w:eastAsia="ru-RU"/>
        </w:rPr>
      </w:pPr>
    </w:p>
    <w:p w:rsidR="00176BAA" w:rsidRPr="00EC6831" w:rsidRDefault="00176BAA" w:rsidP="0050529A">
      <w:pPr>
        <w:spacing w:after="0" w:line="240" w:lineRule="auto"/>
        <w:jc w:val="center"/>
        <w:rPr>
          <w:rFonts w:ascii="Times New Roman" w:eastAsia="Times New Roman" w:hAnsi="Times New Roman" w:cs="Times New Roman"/>
          <w:b/>
          <w:bCs/>
          <w:color w:val="000000" w:themeColor="text1"/>
          <w:sz w:val="28"/>
          <w:szCs w:val="28"/>
          <w:lang w:eastAsia="ru-RU"/>
        </w:rPr>
      </w:pPr>
      <w:r w:rsidRPr="00EC6831">
        <w:rPr>
          <w:rFonts w:ascii="Times New Roman" w:eastAsia="Times New Roman" w:hAnsi="Times New Roman" w:cs="Times New Roman"/>
          <w:b/>
          <w:bCs/>
          <w:color w:val="000000" w:themeColor="text1"/>
          <w:sz w:val="28"/>
          <w:szCs w:val="28"/>
          <w:lang w:eastAsia="ru-RU"/>
        </w:rPr>
        <w:t>ПЕРШІ ІУДЕЙСЬКІ ГРОМАДИ ЗАПОРІЗЬКОГО КРАЮ:</w:t>
      </w:r>
    </w:p>
    <w:p w:rsidR="00176BAA" w:rsidRPr="00EC6831" w:rsidRDefault="00176BAA" w:rsidP="0050529A">
      <w:pPr>
        <w:spacing w:after="0" w:line="240" w:lineRule="auto"/>
        <w:jc w:val="center"/>
        <w:rPr>
          <w:rFonts w:ascii="Times New Roman" w:eastAsia="Times New Roman" w:hAnsi="Times New Roman" w:cs="Times New Roman"/>
          <w:b/>
          <w:bCs/>
          <w:color w:val="000000" w:themeColor="text1"/>
          <w:sz w:val="28"/>
          <w:szCs w:val="28"/>
          <w:lang w:eastAsia="ru-RU"/>
        </w:rPr>
      </w:pPr>
      <w:r w:rsidRPr="00EC6831">
        <w:rPr>
          <w:rFonts w:ascii="Times New Roman" w:eastAsia="Times New Roman" w:hAnsi="Times New Roman" w:cs="Times New Roman"/>
          <w:b/>
          <w:bCs/>
          <w:color w:val="000000" w:themeColor="text1"/>
          <w:sz w:val="28"/>
          <w:szCs w:val="28"/>
          <w:lang w:eastAsia="ru-RU"/>
        </w:rPr>
        <w:t>ХІХ – ПОЧАТОК ХХ СТ.</w:t>
      </w:r>
    </w:p>
    <w:p w:rsidR="00176BAA" w:rsidRPr="00EC6831" w:rsidRDefault="00176BAA" w:rsidP="00AE3163">
      <w:pPr>
        <w:spacing w:after="0" w:line="360" w:lineRule="auto"/>
        <w:ind w:firstLine="851"/>
        <w:jc w:val="center"/>
        <w:rPr>
          <w:rFonts w:ascii="Times New Roman" w:eastAsia="Times New Roman" w:hAnsi="Times New Roman" w:cs="Times New Roman"/>
          <w:b/>
          <w:bCs/>
          <w:color w:val="000000" w:themeColor="text1"/>
          <w:sz w:val="28"/>
          <w:szCs w:val="28"/>
          <w:lang w:eastAsia="ru-RU"/>
        </w:rPr>
      </w:pP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i/>
          <w:iCs/>
          <w:color w:val="000000" w:themeColor="text1"/>
          <w:sz w:val="28"/>
          <w:szCs w:val="28"/>
          <w:lang w:eastAsia="ru-RU"/>
        </w:rPr>
      </w:pPr>
      <w:r w:rsidRPr="00EC6831">
        <w:rPr>
          <w:rFonts w:ascii="Times New Roman" w:eastAsia="Times New Roman" w:hAnsi="Times New Roman" w:cs="Times New Roman"/>
          <w:bCs/>
          <w:i/>
          <w:iCs/>
          <w:color w:val="000000" w:themeColor="text1"/>
          <w:sz w:val="28"/>
          <w:szCs w:val="28"/>
          <w:lang w:eastAsia="ru-RU"/>
        </w:rPr>
        <w:t>Простежується поява перших релігійних громад євреїв на території Запорізького краю. Узагальнюються відомості історіографії і архівних джерел про час появи перших молитовних будинків євреїв у м. Олександрівську, наводяться прізвища керівництва іудейських громад, статистичні дані щодо чисельності членів цих громад і місця їх знаходження. Підкреслюється вплив російської імперської влади на єврейські громади, що полягав у контролі за їхньою діяльністю, централізації та інтеграції цих громад у загальну систему управління імперії.</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i/>
          <w:iCs/>
          <w:color w:val="000000" w:themeColor="text1"/>
          <w:sz w:val="28"/>
          <w:szCs w:val="28"/>
          <w:lang w:eastAsia="ru-RU"/>
        </w:rPr>
      </w:pPr>
      <w:r w:rsidRPr="00EC6831">
        <w:rPr>
          <w:rFonts w:ascii="Times New Roman" w:eastAsia="Times New Roman" w:hAnsi="Times New Roman" w:cs="Times New Roman"/>
          <w:b/>
          <w:bCs/>
          <w:i/>
          <w:iCs/>
          <w:color w:val="000000" w:themeColor="text1"/>
          <w:sz w:val="28"/>
          <w:szCs w:val="28"/>
          <w:lang w:eastAsia="ru-RU"/>
        </w:rPr>
        <w:t>Ключові слова:</w:t>
      </w:r>
      <w:r w:rsidRPr="00EC6831">
        <w:rPr>
          <w:rFonts w:ascii="Times New Roman" w:eastAsia="Times New Roman" w:hAnsi="Times New Roman" w:cs="Times New Roman"/>
          <w:bCs/>
          <w:i/>
          <w:iCs/>
          <w:color w:val="000000" w:themeColor="text1"/>
          <w:sz w:val="28"/>
          <w:szCs w:val="28"/>
          <w:lang w:eastAsia="ru-RU"/>
        </w:rPr>
        <w:t xml:space="preserve"> єврейські громади, іудаїзм, синагога, Запорізький край, імперська політика.</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p>
    <w:p w:rsidR="00176BAA" w:rsidRPr="00EC6831" w:rsidRDefault="00176BAA" w:rsidP="00AE3163">
      <w:pPr>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 xml:space="preserve">Євреї були однією з найбільших етноконфесійних спільнот, які активно заселяли територію Запорізького краю з кінця ХVІІІ ст. Вони поповнювали, переважно, населення міст і містечок, що зростали зі збільшенням потоків </w:t>
      </w:r>
      <w:r w:rsidRPr="00EC6831">
        <w:rPr>
          <w:rFonts w:ascii="Times New Roman" w:eastAsia="Times New Roman" w:hAnsi="Times New Roman" w:cs="Times New Roman"/>
          <w:bCs/>
          <w:color w:val="000000" w:themeColor="text1"/>
          <w:sz w:val="28"/>
          <w:szCs w:val="28"/>
          <w:lang w:eastAsia="ru-RU"/>
        </w:rPr>
        <w:lastRenderedPageBreak/>
        <w:t>переселенців після поділів Польщі і приєднання Правобережної України до складу Російської імперії, та з анексією Росією Кримського ханства.</w:t>
      </w:r>
    </w:p>
    <w:p w:rsidR="00176BAA" w:rsidRPr="00EC6831" w:rsidRDefault="00176BAA" w:rsidP="0050529A">
      <w:pPr>
        <w:spacing w:after="0" w:line="360" w:lineRule="auto"/>
        <w:ind w:firstLine="851"/>
        <w:jc w:val="both"/>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 xml:space="preserve">У середині 40-х рр. ХІХ ст. на території краю – тодішнього </w:t>
      </w:r>
      <w:r w:rsidRPr="00EC6831">
        <w:rPr>
          <w:rFonts w:ascii="Times New Roman" w:eastAsia="Times New Roman" w:hAnsi="Times New Roman" w:cs="Times New Roman"/>
          <w:color w:val="000000" w:themeColor="text1"/>
          <w:sz w:val="28"/>
          <w:szCs w:val="28"/>
          <w:lang w:eastAsia="ru-RU"/>
        </w:rPr>
        <w:t xml:space="preserve">Олександрівського та Маріупольського повітів – виникла низка єврейських землеробських колоній – Ново-Златопіль, Весела, Красноселка, Межиріч, Нечаївка, Трудолюбівка та ін. Їх чисельність протягом кількох років сягнула </w:t>
      </w:r>
      <w:r w:rsidR="0050529A" w:rsidRPr="00EC6831">
        <w:rPr>
          <w:rFonts w:ascii="Times New Roman" w:eastAsia="Times New Roman" w:hAnsi="Times New Roman" w:cs="Times New Roman"/>
          <w:color w:val="000000" w:themeColor="text1"/>
          <w:sz w:val="28"/>
          <w:szCs w:val="28"/>
          <w:lang w:eastAsia="ru-RU"/>
        </w:rPr>
        <w:br/>
        <w:t>1</w:t>
      </w:r>
      <w:r w:rsidRPr="00EC6831">
        <w:rPr>
          <w:rFonts w:ascii="Times New Roman" w:eastAsia="Times New Roman" w:hAnsi="Times New Roman" w:cs="Times New Roman"/>
          <w:color w:val="000000" w:themeColor="text1"/>
          <w:sz w:val="28"/>
          <w:szCs w:val="28"/>
          <w:lang w:eastAsia="ru-RU"/>
        </w:rPr>
        <w:t xml:space="preserve">7-ти. Зокрема, </w:t>
      </w:r>
      <w:r w:rsidRPr="00EC6831">
        <w:rPr>
          <w:rFonts w:ascii="Times New Roman" w:eastAsia="Times New Roman" w:hAnsi="Times New Roman" w:cs="Times New Roman"/>
          <w:bCs/>
          <w:color w:val="000000" w:themeColor="text1"/>
          <w:sz w:val="28"/>
          <w:szCs w:val="28"/>
          <w:lang w:eastAsia="ru-RU"/>
        </w:rPr>
        <w:t>у 1846–1855 рр. в Олександрівському повіті переселенцями з Могилівської, Вітебської і частково – Ковенської губерній було засновано 10 єврейських колоній [6, с. 30].</w:t>
      </w:r>
    </w:p>
    <w:p w:rsidR="00176BAA" w:rsidRPr="00EC6831" w:rsidRDefault="00176BAA" w:rsidP="00AE3163">
      <w:pPr>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Участь євреїв в економічному і культурному житті формувала колорит місцевих суспільних процесів, що позначався мовою, традиціями взаємодії, які, серед іншого, мали виразний релігійний характер.</w:t>
      </w:r>
    </w:p>
    <w:p w:rsidR="00176BAA" w:rsidRPr="00EC6831" w:rsidRDefault="00176BAA" w:rsidP="00AE3163">
      <w:pPr>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Релігійна спільність, об’єднана давньою релігією народу – іудаїзмом, була яскравою особливістю суспільного життя євреїв.</w:t>
      </w:r>
      <w:r w:rsidRPr="00EC6831">
        <w:rPr>
          <w:rFonts w:ascii="Times New Roman" w:eastAsia="Times New Roman" w:hAnsi="Times New Roman" w:cs="Times New Roman"/>
          <w:color w:val="000000" w:themeColor="text1"/>
          <w:sz w:val="28"/>
          <w:szCs w:val="28"/>
          <w:lang w:eastAsia="ru-RU"/>
        </w:rPr>
        <w:t xml:space="preserve"> А</w:t>
      </w:r>
      <w:r w:rsidRPr="00EC6831">
        <w:rPr>
          <w:rFonts w:ascii="Times New Roman" w:eastAsia="Times New Roman" w:hAnsi="Times New Roman" w:cs="Times New Roman"/>
          <w:bCs/>
          <w:color w:val="000000" w:themeColor="text1"/>
          <w:sz w:val="28"/>
          <w:szCs w:val="28"/>
          <w:lang w:eastAsia="ru-RU"/>
        </w:rPr>
        <w:t xml:space="preserve">дміністративні, судові, фінансові та релігійні функції виконував кагал – орган самоврядування єврейських громад у багатьох країнах. </w:t>
      </w:r>
      <w:r w:rsidRPr="00EC6831">
        <w:rPr>
          <w:rFonts w:ascii="Times New Roman" w:eastAsia="Times New Roman" w:hAnsi="Times New Roman" w:cs="Times New Roman"/>
          <w:color w:val="000000" w:themeColor="text1"/>
          <w:sz w:val="28"/>
          <w:szCs w:val="28"/>
          <w:lang w:eastAsia="ru-RU"/>
        </w:rPr>
        <w:t xml:space="preserve">Кагал займався збором податків, розподілом обов’язків серед членів громади, організацією релігійного життя, а також вирішенням внутрішніх суперечок. Проте 1844 р. російська імперія ліквідувала кагали, централізуючи управління єврейськими громадами і обмежуючи їх автономію. </w:t>
      </w:r>
      <w:r w:rsidRPr="00EC6831">
        <w:rPr>
          <w:rFonts w:ascii="Times New Roman" w:eastAsia="Times New Roman" w:hAnsi="Times New Roman" w:cs="Times New Roman"/>
          <w:bCs/>
          <w:color w:val="000000" w:themeColor="text1"/>
          <w:sz w:val="28"/>
          <w:szCs w:val="28"/>
          <w:lang w:eastAsia="ru-RU"/>
        </w:rPr>
        <w:t>Зокрема, фінансові та адміністративні обов’язки, які раніше виконували кагали, перейшли до місцевих органів влади, таких як міські думи та губернські управління. Разом з тим, як зазначають сучасні дослідники, єврейська громада ХІХ ст. зберігала свій релігійний характер. Завдяки її міцності євреї успішно вирішували соціальні проблеми, зокрема – будували школи для бідних, молитовні будинки, синагоги [8, с</w:t>
      </w:r>
      <w:r w:rsidRPr="00EC6831">
        <w:rPr>
          <w:rFonts w:ascii="Times New Roman" w:eastAsia="Times New Roman" w:hAnsi="Times New Roman" w:cs="Times New Roman"/>
          <w:color w:val="000000" w:themeColor="text1"/>
          <w:sz w:val="28"/>
          <w:szCs w:val="28"/>
          <w:lang w:eastAsia="ru-RU"/>
        </w:rPr>
        <w:t>. 78].</w:t>
      </w:r>
    </w:p>
    <w:p w:rsidR="00176BAA" w:rsidRPr="00EC6831" w:rsidRDefault="00176BAA" w:rsidP="00AE3163">
      <w:pPr>
        <w:spacing w:after="0" w:line="360" w:lineRule="auto"/>
        <w:ind w:firstLine="851"/>
        <w:jc w:val="both"/>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 xml:space="preserve">Дослідники історії міста Запоріжжя Н. Кузьменко і В. Чернолуцький, спираючись на документи Державного архіву Запорізької області, повідомляють, що </w:t>
      </w:r>
      <w:r w:rsidRPr="00EC6831">
        <w:rPr>
          <w:rFonts w:ascii="Times New Roman" w:eastAsia="Times New Roman" w:hAnsi="Times New Roman" w:cs="Times New Roman"/>
          <w:bCs/>
          <w:color w:val="000000" w:themeColor="text1"/>
          <w:sz w:val="28"/>
          <w:szCs w:val="28"/>
          <w:lang w:eastAsia="ru-RU"/>
        </w:rPr>
        <w:t>станом на 14 березня 1808 р. в Олександрівську було 15 євреїв-міщан чоловічої статі і 27 – жіночої [</w:t>
      </w:r>
      <w:r w:rsidRPr="00EC6831">
        <w:rPr>
          <w:rFonts w:ascii="Times New Roman" w:eastAsia="Times New Roman" w:hAnsi="Times New Roman" w:cs="Times New Roman"/>
          <w:color w:val="000000" w:themeColor="text1"/>
          <w:sz w:val="28"/>
          <w:szCs w:val="28"/>
          <w:lang w:eastAsia="ru-RU"/>
        </w:rPr>
        <w:t>7, с. </w:t>
      </w:r>
      <w:r w:rsidRPr="00EC6831">
        <w:rPr>
          <w:rFonts w:ascii="Times New Roman" w:eastAsia="Times New Roman" w:hAnsi="Times New Roman" w:cs="Times New Roman"/>
          <w:bCs/>
          <w:color w:val="000000" w:themeColor="text1"/>
          <w:sz w:val="28"/>
          <w:szCs w:val="28"/>
          <w:lang w:eastAsia="ru-RU"/>
        </w:rPr>
        <w:t>110]. Родоначальник вивчення історії євреїв Запорізького краю С.</w:t>
      </w:r>
      <w:r w:rsidR="00E0412E" w:rsidRPr="00EC6831">
        <w:rPr>
          <w:rFonts w:ascii="Times New Roman" w:eastAsia="Times New Roman" w:hAnsi="Times New Roman" w:cs="Times New Roman"/>
          <w:bCs/>
          <w:color w:val="000000" w:themeColor="text1"/>
          <w:sz w:val="28"/>
          <w:szCs w:val="28"/>
          <w:lang w:eastAsia="ru-RU"/>
        </w:rPr>
        <w:t> </w:t>
      </w:r>
      <w:r w:rsidRPr="00EC6831">
        <w:rPr>
          <w:rFonts w:ascii="Times New Roman" w:eastAsia="Times New Roman" w:hAnsi="Times New Roman" w:cs="Times New Roman"/>
          <w:bCs/>
          <w:color w:val="000000" w:themeColor="text1"/>
          <w:sz w:val="28"/>
          <w:szCs w:val="28"/>
          <w:lang w:eastAsia="ru-RU"/>
        </w:rPr>
        <w:t xml:space="preserve">Орлянський додавав, що </w:t>
      </w:r>
      <w:r w:rsidRPr="00EC6831">
        <w:rPr>
          <w:rFonts w:ascii="Times New Roman" w:eastAsia="Times New Roman" w:hAnsi="Times New Roman" w:cs="Times New Roman"/>
          <w:bCs/>
          <w:color w:val="000000" w:themeColor="text1"/>
          <w:sz w:val="28"/>
          <w:szCs w:val="28"/>
          <w:lang w:eastAsia="ru-RU"/>
        </w:rPr>
        <w:lastRenderedPageBreak/>
        <w:t xml:space="preserve">відомостей про євреїв-купців на той час ще не було: «Можливо, їх ще не було в місті» [9, с. 10]. Звертаємо увагу на факт належності євреїв до купецького стану не випадково. Адже, за різними даними, відсоток євреїв, залучених до торгівлі на території Катеринославської губернії у ХІХ ст., становив близько 30–40%. Аналогічно було і на теренах Таврійської губернії. Скажімо, В. Любченко зазначає, що у </w:t>
      </w:r>
      <w:r w:rsidR="00FF49A9" w:rsidRPr="00EC6831">
        <w:rPr>
          <w:rFonts w:ascii="Times New Roman" w:eastAsia="Times New Roman" w:hAnsi="Times New Roman" w:cs="Times New Roman"/>
          <w:bCs/>
          <w:color w:val="000000" w:themeColor="text1"/>
          <w:sz w:val="28"/>
          <w:szCs w:val="28"/>
          <w:lang w:eastAsia="ru-RU"/>
        </w:rPr>
        <w:br/>
      </w:r>
      <w:r w:rsidRPr="00EC6831">
        <w:rPr>
          <w:rFonts w:ascii="Times New Roman" w:eastAsia="Times New Roman" w:hAnsi="Times New Roman" w:cs="Times New Roman"/>
          <w:bCs/>
          <w:color w:val="000000" w:themeColor="text1"/>
          <w:sz w:val="28"/>
          <w:szCs w:val="28"/>
          <w:lang w:eastAsia="ru-RU"/>
        </w:rPr>
        <w:t xml:space="preserve">90-х рр. ХІХ ст. </w:t>
      </w:r>
      <w:r w:rsidRPr="00EC6831">
        <w:rPr>
          <w:rFonts w:ascii="Times New Roman" w:eastAsia="Times New Roman" w:hAnsi="Times New Roman" w:cs="Times New Roman"/>
          <w:color w:val="000000" w:themeColor="text1"/>
          <w:sz w:val="28"/>
          <w:szCs w:val="28"/>
          <w:lang w:eastAsia="ru-RU"/>
        </w:rPr>
        <w:t>торгівлею займалися майже 40% євреїв Таврії [8, с. 70]. Зауважимо, що територія нинішньої Запорізької області у північній її частині належала до Катеринославської губернії, у південній – до Таврійської.</w:t>
      </w:r>
    </w:p>
    <w:p w:rsidR="00176BAA" w:rsidRPr="00EC6831" w:rsidRDefault="00176BAA" w:rsidP="00AE3163">
      <w:pPr>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Питання про час виникнення іудейської громади в м. Олександрівську не має однозначної відповіді з огляду на неповноту архівних джерел та наявні у них різночитання. Безумовно, що ця дата була тісно пов’язана з появою першої релігійної споруди місцевих євреїв. Як зазначає співробітниця Державного архіву Запорізької області О. Величко, спираючись на відомості духовного правління Головної хоральної синагоги м. Олександрівська, першу синагогу міста відкрили від часів заснування міста. Її будівля була дерев’яною, побудованою на землі, купленій громадою. Синагога знаходилась на вулиці Московській, 22. Немає підстав сумніватися в тому, що 1872 р. єврейська громада Олександрівська на місці першого дерев’яного молитовного будинку побудувала кам’яну будівлю синагоги, витративши на будівництво 20 тис. рублів [1, с. 28].</w:t>
      </w:r>
    </w:p>
    <w:p w:rsidR="00176BAA" w:rsidRPr="00EC6831" w:rsidRDefault="00176BAA" w:rsidP="00AE3163">
      <w:pPr>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 xml:space="preserve">За іншими даними, </w:t>
      </w:r>
      <w:r w:rsidR="00FF49A9" w:rsidRPr="00EC6831">
        <w:rPr>
          <w:rFonts w:ascii="Times New Roman" w:eastAsia="Times New Roman" w:hAnsi="Times New Roman" w:cs="Times New Roman"/>
          <w:bCs/>
          <w:color w:val="000000" w:themeColor="text1"/>
          <w:sz w:val="28"/>
          <w:szCs w:val="28"/>
          <w:lang w:eastAsia="ru-RU"/>
        </w:rPr>
        <w:t xml:space="preserve">які вважаємо їх більш переконливими, </w:t>
      </w:r>
      <w:r w:rsidRPr="00EC6831">
        <w:rPr>
          <w:rFonts w:ascii="Times New Roman" w:eastAsia="Times New Roman" w:hAnsi="Times New Roman" w:cs="Times New Roman"/>
          <w:bCs/>
          <w:color w:val="000000" w:themeColor="text1"/>
          <w:sz w:val="28"/>
          <w:szCs w:val="28"/>
          <w:lang w:eastAsia="ru-RU"/>
        </w:rPr>
        <w:t>перша іудейська громадська релігійна споруда в Олександрівську – синагога – з’явилася дещо пізніше – 1844 р.</w:t>
      </w:r>
      <w:r w:rsidR="00FF49A9" w:rsidRPr="00EC6831">
        <w:rPr>
          <w:rFonts w:ascii="Times New Roman" w:eastAsia="Times New Roman" w:hAnsi="Times New Roman" w:cs="Times New Roman"/>
          <w:bCs/>
          <w:color w:val="000000" w:themeColor="text1"/>
          <w:sz w:val="28"/>
          <w:szCs w:val="28"/>
          <w:lang w:eastAsia="ru-RU"/>
        </w:rPr>
        <w:t xml:space="preserve"> </w:t>
      </w:r>
      <w:r w:rsidRPr="00EC6831">
        <w:rPr>
          <w:rFonts w:ascii="Times New Roman" w:eastAsia="Times New Roman" w:hAnsi="Times New Roman" w:cs="Times New Roman"/>
          <w:bCs/>
          <w:color w:val="000000" w:themeColor="text1"/>
          <w:sz w:val="28"/>
          <w:szCs w:val="28"/>
          <w:lang w:eastAsia="ru-RU"/>
        </w:rPr>
        <w:t>Таку дату називав вже згаданий нами С.</w:t>
      </w:r>
      <w:r w:rsidR="00E0412E" w:rsidRPr="00EC6831">
        <w:rPr>
          <w:rFonts w:ascii="Times New Roman" w:eastAsia="Times New Roman" w:hAnsi="Times New Roman" w:cs="Times New Roman"/>
          <w:bCs/>
          <w:color w:val="000000" w:themeColor="text1"/>
          <w:sz w:val="28"/>
          <w:szCs w:val="28"/>
          <w:lang w:eastAsia="ru-RU"/>
        </w:rPr>
        <w:t> </w:t>
      </w:r>
      <w:r w:rsidRPr="00EC6831">
        <w:rPr>
          <w:rFonts w:ascii="Times New Roman" w:eastAsia="Times New Roman" w:hAnsi="Times New Roman" w:cs="Times New Roman"/>
          <w:bCs/>
          <w:color w:val="000000" w:themeColor="text1"/>
          <w:sz w:val="28"/>
          <w:szCs w:val="28"/>
          <w:lang w:eastAsia="ru-RU"/>
        </w:rPr>
        <w:t>Орлянський [9, с. 18]. Про це ж свідчать і документи Олександрівської міської ратуші – одного з найстаріших фондів Державного архіву Запорізької області. Відомість міської ратуші містить інформацію про існуючі в м. Олександрівськ</w:t>
      </w:r>
      <w:r w:rsidR="00FF49A9" w:rsidRPr="00EC6831">
        <w:rPr>
          <w:rFonts w:ascii="Times New Roman" w:eastAsia="Times New Roman" w:hAnsi="Times New Roman" w:cs="Times New Roman"/>
          <w:bCs/>
          <w:color w:val="000000" w:themeColor="text1"/>
          <w:sz w:val="28"/>
          <w:szCs w:val="28"/>
          <w:lang w:eastAsia="ru-RU"/>
        </w:rPr>
        <w:t>у</w:t>
      </w:r>
      <w:r w:rsidRPr="00EC6831">
        <w:rPr>
          <w:rFonts w:ascii="Times New Roman" w:eastAsia="Times New Roman" w:hAnsi="Times New Roman" w:cs="Times New Roman"/>
          <w:bCs/>
          <w:color w:val="000000" w:themeColor="text1"/>
          <w:sz w:val="28"/>
          <w:szCs w:val="28"/>
          <w:lang w:eastAsia="ru-RU"/>
        </w:rPr>
        <w:t xml:space="preserve"> єврейські молитовні будинки. Її складено близько 1854 р. У відомості конкретизується, що будівлю спорудили за планом, який </w:t>
      </w:r>
      <w:r w:rsidRPr="00EC6831">
        <w:rPr>
          <w:rFonts w:ascii="Times New Roman" w:eastAsia="Times New Roman" w:hAnsi="Times New Roman" w:cs="Times New Roman"/>
          <w:bCs/>
          <w:color w:val="000000" w:themeColor="text1"/>
          <w:sz w:val="28"/>
          <w:szCs w:val="28"/>
          <w:lang w:eastAsia="ru-RU"/>
        </w:rPr>
        <w:lastRenderedPageBreak/>
        <w:t>затвердила Катеринославська губернська будівельна комісія 18 серпня 1844 р. [2, арк. 5; 6, с. 97].</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Відомість фіксує, що громада була малочисельною, свого рабина ще не мала. Старостою громади обрали Симона Мідліна – олександрівського міщанина, казначеєм – Нахмана Рубановича, новгород-сіверського міщанина. Зазначений факт дає зрозуміти, що Олександрівська громада поповнювалась міщанством з інших регіонів України. До того ж, вірогідно, серед новоприбулих були особи, які мали вищий освітній рівень чи вищий соціальний статус порівняно з місцевими членами громади, оскільки саме новоприбулого було обрано на відповідальну громадську посаду. Обох зазначених діячів було обрано на посади у 1845 році.</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Водночас зазначений документ свідчить, що міська влада Олександрівська здійснювала щільний нагляд за діяльністю євреїв та їх організацій. Адже відомість, якою звітували, передбачала відповідну форму: «Скільки саме існує у відомстві суду синагог і молитовних шкіл, коли вони були засновані і з чийого дозволу»; «Хто є рабином…»; «Хто саме при школі і синагозі є офіційними особами…». Більше того – посадових осіб іудейської громади мали затверджувати в міській ратуші [2, арк. 5].</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На користь факту про спорудження першої синагоги в Олександрівську в 1844 р. промовляє також рапорт Олександрівської міської ратуші Катеринославському губернському правлінню з відомостями про Олександрівський єврейський молитовний будинок. Цей рапорт було подано 9 жовтня 1858 р. В ньому також чітко зазначено: «побудований молитовний будинок (синагога) за планом, затвердженим Катеринославською губернською будівельною комісією 18 серпня 1844 р.» [2, арк. 33–34].</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На час перепису населення – 28 січня 1897 р. – в м. Олександрівську і передмістях – Карантинці та Слободці було зареєстровано 5 393 осіб єврейської національності, з них – 2 750 чоловіки, 2643 – жінки [3, арк. 264].</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Крім міста, іудейські молитовні будинки Олександрівського повіту діяли ще в 12 селах. С.</w:t>
      </w:r>
      <w:r w:rsidR="00E0412E" w:rsidRPr="00EC6831">
        <w:rPr>
          <w:rFonts w:ascii="Times New Roman" w:eastAsia="Times New Roman" w:hAnsi="Times New Roman" w:cs="Times New Roman"/>
          <w:bCs/>
          <w:color w:val="000000" w:themeColor="text1"/>
          <w:sz w:val="28"/>
          <w:szCs w:val="28"/>
          <w:lang w:eastAsia="ru-RU"/>
        </w:rPr>
        <w:t> </w:t>
      </w:r>
      <w:r w:rsidRPr="00EC6831">
        <w:rPr>
          <w:rFonts w:ascii="Times New Roman" w:eastAsia="Times New Roman" w:hAnsi="Times New Roman" w:cs="Times New Roman"/>
          <w:bCs/>
          <w:color w:val="000000" w:themeColor="text1"/>
          <w:sz w:val="28"/>
          <w:szCs w:val="28"/>
          <w:lang w:eastAsia="ru-RU"/>
        </w:rPr>
        <w:t xml:space="preserve">Орлянський перераховує ці села: Гуляйполе, Покровське, </w:t>
      </w:r>
      <w:r w:rsidRPr="00EC6831">
        <w:rPr>
          <w:rFonts w:ascii="Times New Roman" w:eastAsia="Times New Roman" w:hAnsi="Times New Roman" w:cs="Times New Roman"/>
          <w:bCs/>
          <w:color w:val="000000" w:themeColor="text1"/>
          <w:sz w:val="28"/>
          <w:szCs w:val="28"/>
          <w:lang w:eastAsia="ru-RU"/>
        </w:rPr>
        <w:lastRenderedPageBreak/>
        <w:t>Семенівка, Царекостянтинівка, Кінські Роздори, Григорівка, Гаврилівка, Воскресенка, Пологи, Велика Михайлівка, Маломихайлівка, Новомиколаївка [9, с. 26].</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Перші іудейські громади на Запоріжжі здебільшого були нечисленними. Відомості, надані духовними правліннями, віддзеркалили доволі строкату картину. Найбільші громади діяли в м. Олександрівську, с. Гуляйполі. Зокрема, станом на кінець 1901 р. в Олександрівській 1-й синагозі зареєстрували 290 осіб чоловічої статі, не рахуючи 108 осіб, які нерегулярно відвідували синагогу. У цей список не внесли і жіноче відділення, в якому налічувалось 310 прихожанок [3, арк. 346; 6, с. 131].</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У Другому єврейському молитовному будинку м. Олександрівська зареєстрували 114 осіб, які регулярно вносили внески. Понад того ще 200 осіб або відвідували молитовний будинок періодично, або були незаможними –</w:t>
      </w:r>
      <w:r w:rsidR="00FF49A9" w:rsidRPr="00EC6831">
        <w:rPr>
          <w:rFonts w:ascii="Times New Roman" w:eastAsia="Times New Roman" w:hAnsi="Times New Roman" w:cs="Times New Roman"/>
          <w:bCs/>
          <w:color w:val="000000" w:themeColor="text1"/>
          <w:sz w:val="28"/>
          <w:szCs w:val="28"/>
          <w:lang w:eastAsia="ru-RU"/>
        </w:rPr>
        <w:t xml:space="preserve"> </w:t>
      </w:r>
      <w:r w:rsidRPr="00EC6831">
        <w:rPr>
          <w:rFonts w:ascii="Times New Roman" w:eastAsia="Times New Roman" w:hAnsi="Times New Roman" w:cs="Times New Roman"/>
          <w:bCs/>
          <w:color w:val="000000" w:themeColor="text1"/>
          <w:sz w:val="28"/>
          <w:szCs w:val="28"/>
          <w:lang w:eastAsia="ru-RU"/>
        </w:rPr>
        <w:t xml:space="preserve">не сплачували </w:t>
      </w:r>
      <w:r w:rsidR="00FF49A9" w:rsidRPr="00EC6831">
        <w:rPr>
          <w:rFonts w:ascii="Times New Roman" w:eastAsia="Times New Roman" w:hAnsi="Times New Roman" w:cs="Times New Roman"/>
          <w:bCs/>
          <w:color w:val="000000" w:themeColor="text1"/>
          <w:sz w:val="28"/>
          <w:szCs w:val="28"/>
          <w:lang w:eastAsia="ru-RU"/>
        </w:rPr>
        <w:t xml:space="preserve">внески </w:t>
      </w:r>
      <w:r w:rsidRPr="00EC6831">
        <w:rPr>
          <w:rFonts w:ascii="Times New Roman" w:eastAsia="Times New Roman" w:hAnsi="Times New Roman" w:cs="Times New Roman"/>
          <w:bCs/>
          <w:color w:val="000000" w:themeColor="text1"/>
          <w:sz w:val="28"/>
          <w:szCs w:val="28"/>
          <w:lang w:eastAsia="ru-RU"/>
        </w:rPr>
        <w:t>[3, арк. 357; 6, с. 134].</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Духовне правління Гуляйпільської єврейської молитовної школи повідомляло про реєстрацію близько 180 осіб чоловічої статі. Покровський молитовний будинок об’єднував 56 сімей євреїв; Кінсько-Роздорський єврейський молитовний будинок – 37 душ, з яких 27 були домогосподарями, решта – їхні діти від 13 до 21 року. У Царекостянтинівському молитовному будинку Олександрівського повіту Катеринославської губернії було зареєстровано, як членів громади, 27 єврейських сімей, з них чоловічої статі 36 душ і жіночої статі 32. Воскресенський єврейський молитовний будинок об’єднав 19 прихожан. Семенівський молитовний будинок об’єднував громаду, в якій було 24 особи чоловічої і 20 осіб жіночої статей. Староста нової єврейської школи при Олександрівській синагозі Г. Арінштейн повідомляв про те, що при школі нараховується 104 особи чоловічої статі. У новій молитовній школі Менделя-Герша Ушерова Файнштейна нараховувалось 39 прихожан чоловічої статі [3, арк. 342, 351– 359, 411].</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 xml:space="preserve">Примітні моменти, що свідчили </w:t>
      </w:r>
      <w:r w:rsidR="00CD2E76" w:rsidRPr="00EC6831">
        <w:rPr>
          <w:rFonts w:ascii="Times New Roman" w:eastAsia="Times New Roman" w:hAnsi="Times New Roman" w:cs="Times New Roman"/>
          <w:bCs/>
          <w:color w:val="000000" w:themeColor="text1"/>
          <w:sz w:val="28"/>
          <w:szCs w:val="28"/>
          <w:lang w:eastAsia="ru-RU"/>
        </w:rPr>
        <w:t xml:space="preserve">про </w:t>
      </w:r>
      <w:r w:rsidRPr="00EC6831">
        <w:rPr>
          <w:rFonts w:ascii="Times New Roman" w:eastAsia="Times New Roman" w:hAnsi="Times New Roman" w:cs="Times New Roman"/>
          <w:bCs/>
          <w:color w:val="000000" w:themeColor="text1"/>
          <w:sz w:val="28"/>
          <w:szCs w:val="28"/>
          <w:lang w:eastAsia="ru-RU"/>
        </w:rPr>
        <w:t xml:space="preserve">змінність складу громад: 1) мобільність єврейських родин, очевидно, найбільше пов’язана з економічним </w:t>
      </w:r>
      <w:r w:rsidRPr="00EC6831">
        <w:rPr>
          <w:rFonts w:ascii="Times New Roman" w:eastAsia="Times New Roman" w:hAnsi="Times New Roman" w:cs="Times New Roman"/>
          <w:bCs/>
          <w:color w:val="000000" w:themeColor="text1"/>
          <w:sz w:val="28"/>
          <w:szCs w:val="28"/>
          <w:lang w:eastAsia="ru-RU"/>
        </w:rPr>
        <w:lastRenderedPageBreak/>
        <w:t>обставинами, родом занять членів громад; 2) русифікаційний тиск на ці громади, створений державно-політичним курсом імперської влади. Зокрема, правління Семенівської громади зазначало, що останнім часом одна родина, у складі 3-х осіб, виїхала, ще 4 особи прийняли православ’я (3 чол. і 1 жін.) [3, арк. 411].</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 xml:space="preserve">Документи Олександрівської міської думи і управи дають відповіді на чимало запитань щодо персонального складу духовних правлінь єврейських громад. Зокрема, у «Відомостях про синагоги та єврейські молитовні будинки міста Олександрівська та його району Катеринославської губернії» наведено дані про дві олександрівських синагоги та 14 молитовних будинків у місті та районі станом на 1912 р. Згідно з цим переліком, в Олександрівську діяли Головна хоральна синагога та Центральна хоральна синагога (до 1909 року – </w:t>
      </w:r>
      <w:r w:rsidRPr="00EC6831">
        <w:rPr>
          <w:rFonts w:ascii="Times New Roman" w:eastAsia="Times New Roman" w:hAnsi="Times New Roman" w:cs="Times New Roman"/>
          <w:bCs/>
          <w:color w:val="000000" w:themeColor="text1"/>
          <w:sz w:val="28"/>
          <w:szCs w:val="28"/>
          <w:lang w:eastAsia="ru-RU"/>
        </w:rPr>
        <w:br/>
        <w:t>2-й молитовний будинок), а також 3-й і 4-й молитовні будинки. Збереглося клопотання духовного правління 2-го молитовного будинку про перейменування його в синагогу від 1900 р. Відповідь губернської влади виявилась тоді негативною, посилаючись на вже згадану норму законодавства про те, що євреям дозволялося засновувати синагогу лише у випадку наявності в громаді 80 домів. Такої чисельності іудейського населення, об’єднаного в громаду навколо 2-го молитовного будинку, на думку влади, не було. Відомості Олександрівської міської управи за 1901 р. вказують, що в місті було зареєстровано 117 єврейських домоволодінь. Для них діяла одна синагога. Цікаво, що ідею перейменування сприйняли негативно і члени першої єврейської синагоги м. Олександрівська. Рішення губернського керівництва громада опротестовувала перед Сенатом, і лише 22 грудня 1908 р. губернське правління прийняло позитивну ухвалу на користь перейменування, видавши Олександрівській міській управі відповідне повідомлення 11 травня 1909 р. [1, с. 29]. За цим рішенням стояло збільшення числа єврейського населення Олександрівська, як і всього населення міста загалом, що відображало його економічне зростання і суспільну роль.</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lastRenderedPageBreak/>
        <w:t>Поряд з названими вище прізвищами Олександрівських рабинів, наявні відомості про те, що старостами в Головній хоральній синагозі були Б. Кацин (з 1896 р.), Аарон Мойсеєв Тираспольський (з 1901 р.), Афроїм Шендерович Дробинський (з 1909 р. та з 1915 р.). Казначеями почергово були: Ісаак Фрідман Віленський (з 1898 р.), Фрідман Ісаакович Віленський (з 1901 р.), Берко Зелманович Геншафт (з 1912 р.); вченими (посада називалась «вчений єврей»): Я. Щедрович (з 1895 р.), Янкель Бердичевський</w:t>
      </w:r>
      <w:r w:rsidR="00CD2E76" w:rsidRPr="00EC6831">
        <w:rPr>
          <w:rFonts w:ascii="Times New Roman" w:eastAsia="Times New Roman" w:hAnsi="Times New Roman" w:cs="Times New Roman"/>
          <w:bCs/>
          <w:color w:val="000000" w:themeColor="text1"/>
          <w:sz w:val="28"/>
          <w:szCs w:val="28"/>
          <w:lang w:eastAsia="ru-RU"/>
        </w:rPr>
        <w:t xml:space="preserve"> </w:t>
      </w:r>
      <w:r w:rsidRPr="00EC6831">
        <w:rPr>
          <w:rFonts w:ascii="Times New Roman" w:eastAsia="Times New Roman" w:hAnsi="Times New Roman" w:cs="Times New Roman"/>
          <w:bCs/>
          <w:color w:val="000000" w:themeColor="text1"/>
          <w:sz w:val="28"/>
          <w:szCs w:val="28"/>
          <w:lang w:eastAsia="ru-RU"/>
        </w:rPr>
        <w:t>(з 1898 р.), Афроїм Олександрович Дробинський (з 1901 р.), Герш Нахманович Златін (з 1912 р.), Мовша-Гершон Лейбович Кобленц (з 1915 р.) [1, с. 28].</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У 2-у молитовному будинку, що таки став пізніше Центральною синагогою, старостами обирали Ізраїля Іоновича Хаста (1898 р.), А. М. Гольденштейна (олександрівський купець), Якова Ісааковича Лещинського (1909–1915 рр.); казначеями – І. Лящинського (1900, 1902 рр.), Юделя Яковлевича Біргера (1909–1915 рр.); вченим – Симона Мороховського (1898, 1909–1915 рр.) [1, с. 29].</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Попри наявність керівництва громади – старости, казначея, вченого, громади тривалий час не мали своїх рабинів. Малочисельність громад, а відтак – і їхня невелика економічна спроможність, не давала змоги їм утримувати рабина. Це було наслідком регулятивної імперської політики. Зокрема, у «Зводі законів Російської імперії» 1835 р. було закріплено положення, щоб кандидати на посаду рабина мали спеціальну духовну освіту. Встановлювались вимоги щодо кількості членів єврейської громади. Від 1857 р. єврейська громада могла отримати дозвіл на будівництво синагоги, якщо вона налічувала щонайменше 80 домовласників. Зміни в російському законодавстві другої половини ХІХ ст. ще більш жорстко регламентували освітній ценз рабинів. Зокрема, рабини повинні були мати не лише духовну освіту, але й знання російської мови та світських дисциплін. Безперечно, це був не лише відгук на модернізацію, а й прояв імперської політики, націленої на контроль над єврейськими громадами та їхнім культурним життям.</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lastRenderedPageBreak/>
        <w:t>Тому навіть ті особи, які раніше обиралися рабинами, за відсутності такого освітнього цензу втрачали право переобиратися на цю посаду.</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У липні 1896 р. Катеринославське губернське правління прийняло ухвалу про відсторонення від виконання обов’язків рабина Абрама Лавута, який до того часу понад 20 років виконував ці обов’язки то в статусі рабина, то в статусі виконуючого обов’язки або помічника рабина [4, арк. 29–29 зв.; 5, с. 112</w:t>
      </w:r>
      <w:r w:rsidR="00CD2E76" w:rsidRPr="00EC6831">
        <w:rPr>
          <w:rFonts w:ascii="Times New Roman" w:eastAsia="Times New Roman" w:hAnsi="Times New Roman" w:cs="Times New Roman"/>
          <w:bCs/>
          <w:color w:val="000000" w:themeColor="text1"/>
          <w:sz w:val="28"/>
          <w:szCs w:val="28"/>
          <w:lang w:eastAsia="ru-RU"/>
        </w:rPr>
        <w:t>–</w:t>
      </w:r>
      <w:r w:rsidRPr="00EC6831">
        <w:rPr>
          <w:rFonts w:ascii="Times New Roman" w:eastAsia="Times New Roman" w:hAnsi="Times New Roman" w:cs="Times New Roman"/>
          <w:bCs/>
          <w:color w:val="000000" w:themeColor="text1"/>
          <w:sz w:val="28"/>
          <w:szCs w:val="28"/>
          <w:lang w:eastAsia="ru-RU"/>
        </w:rPr>
        <w:t>113]. Причому відомо, що Абрам-Давид Ушеров Лавут був добре знаною і авторитетною людиною. За нього перед губернським начальством клопоталося міське самоврядування – міський голова і члени управи, – характеризуючи його з якнайкращих сторін. Вони писали: «обіймаючи цю посаду понад 20 років при Олександрівській синагозі, завжди відзначався бездоганними моральними якостями, акуратним веденням метричних книг і що при ревізії книгоупущ</w:t>
      </w:r>
      <w:r w:rsidR="00CD2E76" w:rsidRPr="00EC6831">
        <w:rPr>
          <w:rFonts w:ascii="Times New Roman" w:eastAsia="Times New Roman" w:hAnsi="Times New Roman" w:cs="Times New Roman"/>
          <w:bCs/>
          <w:color w:val="000000" w:themeColor="text1"/>
          <w:sz w:val="28"/>
          <w:szCs w:val="28"/>
          <w:lang w:eastAsia="ru-RU"/>
        </w:rPr>
        <w:t>е</w:t>
      </w:r>
      <w:r w:rsidRPr="00EC6831">
        <w:rPr>
          <w:rFonts w:ascii="Times New Roman" w:eastAsia="Times New Roman" w:hAnsi="Times New Roman" w:cs="Times New Roman"/>
          <w:bCs/>
          <w:color w:val="000000" w:themeColor="text1"/>
          <w:sz w:val="28"/>
          <w:szCs w:val="28"/>
          <w:lang w:eastAsia="ru-RU"/>
        </w:rPr>
        <w:t>нь за весь час не помічено» [4, арк. 8]. А. Лавут</w:t>
      </w:r>
      <w:r w:rsidR="00CD2E76" w:rsidRPr="00EC6831">
        <w:rPr>
          <w:rFonts w:ascii="Times New Roman" w:eastAsia="Times New Roman" w:hAnsi="Times New Roman" w:cs="Times New Roman"/>
          <w:bCs/>
          <w:color w:val="000000" w:themeColor="text1"/>
          <w:sz w:val="28"/>
          <w:szCs w:val="28"/>
          <w:lang w:eastAsia="ru-RU"/>
        </w:rPr>
        <w:t>,</w:t>
      </w:r>
      <w:r w:rsidRPr="00EC6831">
        <w:rPr>
          <w:rFonts w:ascii="Times New Roman" w:eastAsia="Times New Roman" w:hAnsi="Times New Roman" w:cs="Times New Roman"/>
          <w:bCs/>
          <w:color w:val="000000" w:themeColor="text1"/>
          <w:sz w:val="28"/>
          <w:szCs w:val="28"/>
          <w:lang w:eastAsia="ru-RU"/>
        </w:rPr>
        <w:t xml:space="preserve"> 1843 р. н., походив </w:t>
      </w:r>
      <w:r w:rsidR="00CD2E76" w:rsidRPr="00EC6831">
        <w:rPr>
          <w:rFonts w:ascii="Times New Roman" w:eastAsia="Times New Roman" w:hAnsi="Times New Roman" w:cs="Times New Roman"/>
          <w:bCs/>
          <w:color w:val="000000" w:themeColor="text1"/>
          <w:sz w:val="28"/>
          <w:szCs w:val="28"/>
          <w:lang w:eastAsia="ru-RU"/>
        </w:rPr>
        <w:t>і</w:t>
      </w:r>
      <w:r w:rsidRPr="00EC6831">
        <w:rPr>
          <w:rFonts w:ascii="Times New Roman" w:eastAsia="Times New Roman" w:hAnsi="Times New Roman" w:cs="Times New Roman"/>
          <w:bCs/>
          <w:color w:val="000000" w:themeColor="text1"/>
          <w:sz w:val="28"/>
          <w:szCs w:val="28"/>
          <w:lang w:eastAsia="ru-RU"/>
        </w:rPr>
        <w:t>з міщан м. Олександрівська, закінчив Могилівське казенне другорозрядне єврейське училище. З 1872 р. по 1896 р. через кожні 3 роки обирався Олександрівським повітовим громадським рабином. З 1887 р. – почесний купець 1-ї гільдії.</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З 1896 р. наступником згаданого рабина став Абрам Хаймович [6, с. 113–114]. Він був на 17 років молодшим від свого попередника. Походив з купецької родини м. Перекоп Таврійської губернії. У 1880 р. закінчив Житомирський єврейський учительський інститут зі званням учителя початкового єврейського училища. До речі, успіхи А. Хаймовича у вивченні російської мови, слов’янського читання були оцінені як «добрі», в російській і загальній історії – «відмінні», в географії російській і загальній – «задовільні». Такі компоненти навчання були ключовими в імперській інтеграційній політиці в галузі освіти, національностей та релігії. Разом з тим, успіхи А. Хаймовича були «в єврейському законі віри задовільні, в поясненні Біблії добрі, в єврейській мові відмінні, в історії біблійній і післябіблійній відмінні» [</w:t>
      </w:r>
      <w:r w:rsidR="00CD2E76" w:rsidRPr="00EC6831">
        <w:rPr>
          <w:rFonts w:ascii="Times New Roman" w:eastAsia="Times New Roman" w:hAnsi="Times New Roman" w:cs="Times New Roman"/>
          <w:bCs/>
          <w:color w:val="000000" w:themeColor="text1"/>
          <w:sz w:val="28"/>
          <w:szCs w:val="28"/>
          <w:lang w:eastAsia="ru-RU"/>
        </w:rPr>
        <w:t>ц</w:t>
      </w:r>
      <w:r w:rsidRPr="00EC6831">
        <w:rPr>
          <w:rFonts w:ascii="Times New Roman" w:eastAsia="Times New Roman" w:hAnsi="Times New Roman" w:cs="Times New Roman"/>
          <w:bCs/>
          <w:color w:val="000000" w:themeColor="text1"/>
          <w:sz w:val="28"/>
          <w:szCs w:val="28"/>
          <w:lang w:eastAsia="ru-RU"/>
        </w:rPr>
        <w:t>ит. за: 1, с. 27].</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lastRenderedPageBreak/>
        <w:t>На посаду Олександрівського рабина його теж переобирали кілька разів поспіль. Як і попередник, А. Хаймович, був купцем 1-ї гільдії.</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Показовим є життєвий шлях А. Хаймовича. Він дає можливість уявити, ким були особи, яких обирали рабинами.</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1880 р. А. Хаймовича призначили на посаду помічника учителя в Єлисаветградському однокласному початковому єврейському училищі. У 1881 р. – перевели на аналогічну посаду в Сімферопольське однокласне початкове єврейське училище. 1 вересня 1882 р. він звільнися з роботи у зв’язку з хворобою. 18 травня 1893 р. був призначений викладачем Закону Божого іудейської віри в міському трикласному училищі м. Олександрівська.</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 xml:space="preserve">Після обрання 3 листопада 1896 р. Олександрівською єврейською громадою місцевим повітовим рабином був затверджений на цій посаді Катеринославським губернським правлінням. 10 грудня 1898 р. А. Хаймович був затверджений на посаді завідуючого суботньою вечірньою єврейською чоловічою школою. З 1 серпня 1905 р. зарахований законоучителем при Олександрівському міському комерційному училищі імені графа С. Ю. Вітте. </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 xml:space="preserve">Для імперських державних органів була важливою подальша інформація про рабина. У 1901 р. та 1908 р. він був нагороджений, почергово – срібною медаллю з написом «за усердність» для носіння на грудях на Олександрівській стрічці та малою золотою медаллю для носіння на грудях на Станіславській стрічці з написом «за усердність». При новому обранні на посаду повітового рабина у 1912 р. до губернського правління було подано донесення поліції, в якому зазначалося, що А. Хаймович «під судом </w:t>
      </w:r>
      <w:r w:rsidR="008667E0" w:rsidRPr="00EC6831">
        <w:rPr>
          <w:rFonts w:ascii="Times New Roman" w:eastAsia="Times New Roman" w:hAnsi="Times New Roman" w:cs="Times New Roman"/>
          <w:bCs/>
          <w:color w:val="000000" w:themeColor="text1"/>
          <w:sz w:val="28"/>
          <w:szCs w:val="28"/>
          <w:lang w:eastAsia="ru-RU"/>
        </w:rPr>
        <w:t>і</w:t>
      </w:r>
      <w:r w:rsidRPr="00EC6831">
        <w:rPr>
          <w:rFonts w:ascii="Times New Roman" w:eastAsia="Times New Roman" w:hAnsi="Times New Roman" w:cs="Times New Roman"/>
          <w:bCs/>
          <w:color w:val="000000" w:themeColor="text1"/>
          <w:sz w:val="28"/>
          <w:szCs w:val="28"/>
          <w:lang w:eastAsia="ru-RU"/>
        </w:rPr>
        <w:t xml:space="preserve"> слідством не перебував і не перебуває, поведінки і моральних якостей добрих і до сіоністських організацій не належить». За повідомленням канцелярії Катеринославського губернатора від 14 лютого 1913 р. № 280, А. Хаймович у 1907 р. належав до Олександрівської групи РСДРП, «хоча явно злочинного у цьому відношенні нічого не проявляв і за останній час несприятливих відомостей про нього немає» [1, с. 27–28].</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lastRenderedPageBreak/>
        <w:t>Як бачимо, архівні матеріали органів місцевого врядування та напрацювання дослідників історії Запорізького краю, покладені в основу цього повідомлення, здатні не тільки скласти предметне уявлення, а й суттєво розширити відомості про перші іудейські громади м. Олександрівська та його повіту.</w:t>
      </w:r>
    </w:p>
    <w:p w:rsidR="00176BAA" w:rsidRPr="00EC6831" w:rsidRDefault="00176BAA" w:rsidP="00AE3163">
      <w:pPr>
        <w:tabs>
          <w:tab w:val="left" w:pos="4820"/>
        </w:tabs>
        <w:spacing w:after="0" w:line="360" w:lineRule="auto"/>
        <w:ind w:firstLine="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Узагальнений огляд становлення іудейських громад на території Запорізького краю, що відбувався від початку ХІХ ст., свідчить, що їх діяльність спиралася на вікові етнорелігійні традиції, які були міцним фундаментом збереження спільноти за умов несприятливого політичного тиску. Російсько-імперська інтеграційна політика щодо включення іудейських громад в державний організм не в силах була зламати потужну самоорганізацію іудейської громади і лише обмежувала її самостійність та ініціативу.</w:t>
      </w:r>
    </w:p>
    <w:p w:rsidR="00B94185" w:rsidRPr="00EC6831" w:rsidRDefault="00B94185" w:rsidP="00AE3163">
      <w:pPr>
        <w:tabs>
          <w:tab w:val="left" w:pos="4820"/>
        </w:tabs>
        <w:spacing w:after="0" w:line="288" w:lineRule="auto"/>
        <w:ind w:firstLine="851"/>
        <w:jc w:val="center"/>
        <w:rPr>
          <w:rFonts w:ascii="Times New Roman" w:eastAsia="Times New Roman" w:hAnsi="Times New Roman" w:cs="Times New Roman"/>
          <w:b/>
          <w:color w:val="000000" w:themeColor="text1"/>
          <w:sz w:val="28"/>
          <w:szCs w:val="28"/>
          <w:lang w:eastAsia="ru-RU"/>
        </w:rPr>
      </w:pPr>
    </w:p>
    <w:p w:rsidR="0067128B" w:rsidRPr="00EC6831" w:rsidRDefault="00176BAA" w:rsidP="009043CD">
      <w:pPr>
        <w:tabs>
          <w:tab w:val="left" w:pos="4820"/>
        </w:tabs>
        <w:spacing w:after="0" w:line="288" w:lineRule="auto"/>
        <w:jc w:val="center"/>
        <w:rPr>
          <w:rFonts w:ascii="Times New Roman" w:eastAsia="Times New Roman" w:hAnsi="Times New Roman" w:cs="Times New Roman"/>
          <w:b/>
          <w:color w:val="000000" w:themeColor="text1"/>
          <w:sz w:val="28"/>
          <w:szCs w:val="28"/>
          <w:lang w:eastAsia="ru-RU"/>
        </w:rPr>
      </w:pPr>
      <w:r w:rsidRPr="00EC6831">
        <w:rPr>
          <w:rFonts w:ascii="Times New Roman" w:eastAsia="Times New Roman" w:hAnsi="Times New Roman" w:cs="Times New Roman"/>
          <w:b/>
          <w:color w:val="000000" w:themeColor="text1"/>
          <w:sz w:val="28"/>
          <w:szCs w:val="28"/>
          <w:lang w:eastAsia="ru-RU"/>
        </w:rPr>
        <w:t>Список використаних джерел та літератури</w:t>
      </w:r>
      <w:r w:rsidR="00270038" w:rsidRPr="00EC6831">
        <w:rPr>
          <w:rFonts w:ascii="Times New Roman" w:eastAsia="Times New Roman" w:hAnsi="Times New Roman" w:cs="Times New Roman"/>
          <w:b/>
          <w:color w:val="000000" w:themeColor="text1"/>
          <w:sz w:val="28"/>
          <w:szCs w:val="28"/>
          <w:lang w:eastAsia="ru-RU"/>
        </w:rPr>
        <w:t>:</w:t>
      </w:r>
    </w:p>
    <w:p w:rsidR="00176BAA" w:rsidRPr="00EC6831" w:rsidRDefault="00176BAA" w:rsidP="008667E0">
      <w:pPr>
        <w:pStyle w:val="a4"/>
        <w:numPr>
          <w:ilvl w:val="0"/>
          <w:numId w:val="40"/>
        </w:numPr>
        <w:spacing w:after="0" w:line="240" w:lineRule="auto"/>
        <w:ind w:left="851" w:hanging="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 xml:space="preserve">Величко Е. Из истории еврейской общины города Александровска ХІХ – начала ХХ ст. </w:t>
      </w:r>
      <w:r w:rsidRPr="00EC6831">
        <w:rPr>
          <w:rFonts w:ascii="Times New Roman" w:eastAsia="Times New Roman" w:hAnsi="Times New Roman" w:cs="Times New Roman"/>
          <w:bCs/>
          <w:i/>
          <w:iCs/>
          <w:color w:val="000000" w:themeColor="text1"/>
          <w:sz w:val="28"/>
          <w:szCs w:val="28"/>
          <w:lang w:eastAsia="ru-RU"/>
        </w:rPr>
        <w:t>Запорізький архів. Студії з історії євреїв Запорізького краю (ХІХ – І половина ХХ ст.)</w:t>
      </w:r>
      <w:r w:rsidR="008667E0" w:rsidRPr="00EC6831">
        <w:rPr>
          <w:rFonts w:ascii="Times New Roman" w:eastAsia="Times New Roman" w:hAnsi="Times New Roman" w:cs="Times New Roman"/>
          <w:bCs/>
          <w:i/>
          <w:iCs/>
          <w:color w:val="000000" w:themeColor="text1"/>
          <w:sz w:val="28"/>
          <w:szCs w:val="28"/>
          <w:lang w:eastAsia="ru-RU"/>
        </w:rPr>
        <w:t xml:space="preserve"> </w:t>
      </w:r>
      <w:r w:rsidRPr="00EC6831">
        <w:rPr>
          <w:rFonts w:ascii="Times New Roman" w:eastAsia="Times New Roman" w:hAnsi="Times New Roman" w:cs="Times New Roman"/>
          <w:bCs/>
          <w:color w:val="000000" w:themeColor="text1"/>
          <w:sz w:val="28"/>
          <w:szCs w:val="28"/>
          <w:lang w:eastAsia="ru-RU"/>
        </w:rPr>
        <w:t>:</w:t>
      </w:r>
      <w:r w:rsidRPr="00EC6831">
        <w:rPr>
          <w:rFonts w:ascii="Times New Roman" w:eastAsia="Times New Roman" w:hAnsi="Times New Roman" w:cs="Times New Roman"/>
          <w:bCs/>
          <w:i/>
          <w:iCs/>
          <w:color w:val="000000" w:themeColor="text1"/>
          <w:sz w:val="28"/>
          <w:szCs w:val="28"/>
          <w:lang w:eastAsia="ru-RU"/>
        </w:rPr>
        <w:t xml:space="preserve"> </w:t>
      </w:r>
      <w:r w:rsidRPr="00EC6831">
        <w:rPr>
          <w:rFonts w:ascii="Times New Roman" w:eastAsia="Times New Roman" w:hAnsi="Times New Roman" w:cs="Times New Roman"/>
          <w:bCs/>
          <w:color w:val="000000" w:themeColor="text1"/>
          <w:sz w:val="28"/>
          <w:szCs w:val="28"/>
          <w:lang w:eastAsia="ru-RU"/>
        </w:rPr>
        <w:t>зб. док. і матеріалів. Запоріжжя, 2010. С. 26–30.</w:t>
      </w:r>
    </w:p>
    <w:p w:rsidR="00176BAA" w:rsidRPr="00EC6831" w:rsidRDefault="00176BAA" w:rsidP="008667E0">
      <w:pPr>
        <w:pStyle w:val="a4"/>
        <w:numPr>
          <w:ilvl w:val="0"/>
          <w:numId w:val="40"/>
        </w:numPr>
        <w:tabs>
          <w:tab w:val="left" w:pos="4820"/>
        </w:tabs>
        <w:spacing w:after="0" w:line="240" w:lineRule="auto"/>
        <w:ind w:left="851" w:hanging="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Державний архів Запорізької області (далі – ДАЗО). Ф. 1, оп. 1, спр. 648.</w:t>
      </w:r>
    </w:p>
    <w:p w:rsidR="00176BAA" w:rsidRPr="00EC6831" w:rsidRDefault="00176BAA" w:rsidP="008667E0">
      <w:pPr>
        <w:pStyle w:val="a4"/>
        <w:numPr>
          <w:ilvl w:val="0"/>
          <w:numId w:val="40"/>
        </w:numPr>
        <w:tabs>
          <w:tab w:val="left" w:pos="4820"/>
        </w:tabs>
        <w:spacing w:after="0" w:line="240" w:lineRule="auto"/>
        <w:ind w:left="851" w:hanging="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ДАЗО. Ф. 24, оп. 1, спр. 129 а.</w:t>
      </w:r>
    </w:p>
    <w:p w:rsidR="00176BAA" w:rsidRPr="00EC6831" w:rsidRDefault="00176BAA" w:rsidP="008667E0">
      <w:pPr>
        <w:pStyle w:val="a4"/>
        <w:numPr>
          <w:ilvl w:val="0"/>
          <w:numId w:val="40"/>
        </w:numPr>
        <w:tabs>
          <w:tab w:val="left" w:pos="4820"/>
        </w:tabs>
        <w:spacing w:after="0" w:line="240" w:lineRule="auto"/>
        <w:ind w:left="851" w:hanging="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ДАЗО. Ф. 24, оп. 1, спр. 70.</w:t>
      </w:r>
    </w:p>
    <w:p w:rsidR="00176BAA" w:rsidRPr="00EC6831" w:rsidRDefault="00176BAA" w:rsidP="008667E0">
      <w:pPr>
        <w:pStyle w:val="a4"/>
        <w:numPr>
          <w:ilvl w:val="0"/>
          <w:numId w:val="40"/>
        </w:numPr>
        <w:tabs>
          <w:tab w:val="left" w:pos="4820"/>
        </w:tabs>
        <w:spacing w:after="0" w:line="240" w:lineRule="auto"/>
        <w:ind w:left="851" w:hanging="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 xml:space="preserve">Козлова І. Документи. </w:t>
      </w:r>
      <w:r w:rsidRPr="00EC6831">
        <w:rPr>
          <w:rFonts w:ascii="Times New Roman" w:eastAsia="Times New Roman" w:hAnsi="Times New Roman" w:cs="Times New Roman"/>
          <w:bCs/>
          <w:i/>
          <w:iCs/>
          <w:color w:val="000000" w:themeColor="text1"/>
          <w:sz w:val="28"/>
          <w:szCs w:val="28"/>
          <w:lang w:eastAsia="ru-RU"/>
        </w:rPr>
        <w:t>Запорізький архів. Студії з історії євреїв Запорізького краю (ХІХ – І половина ХХ ст.)</w:t>
      </w:r>
      <w:r w:rsidR="008667E0" w:rsidRPr="00EC6831">
        <w:rPr>
          <w:rFonts w:ascii="Times New Roman" w:eastAsia="Times New Roman" w:hAnsi="Times New Roman" w:cs="Times New Roman"/>
          <w:bCs/>
          <w:i/>
          <w:iCs/>
          <w:color w:val="000000" w:themeColor="text1"/>
          <w:sz w:val="28"/>
          <w:szCs w:val="28"/>
          <w:lang w:eastAsia="ru-RU"/>
        </w:rPr>
        <w:t xml:space="preserve"> </w:t>
      </w:r>
      <w:r w:rsidRPr="00EC6831">
        <w:rPr>
          <w:rFonts w:ascii="Times New Roman" w:eastAsia="Times New Roman" w:hAnsi="Times New Roman" w:cs="Times New Roman"/>
          <w:bCs/>
          <w:color w:val="000000" w:themeColor="text1"/>
          <w:sz w:val="28"/>
          <w:szCs w:val="28"/>
          <w:lang w:eastAsia="ru-RU"/>
        </w:rPr>
        <w:t>:</w:t>
      </w:r>
      <w:r w:rsidRPr="00EC6831">
        <w:rPr>
          <w:rFonts w:ascii="Times New Roman" w:eastAsia="Times New Roman" w:hAnsi="Times New Roman" w:cs="Times New Roman"/>
          <w:bCs/>
          <w:i/>
          <w:iCs/>
          <w:color w:val="000000" w:themeColor="text1"/>
          <w:sz w:val="28"/>
          <w:szCs w:val="28"/>
          <w:lang w:eastAsia="ru-RU"/>
        </w:rPr>
        <w:t xml:space="preserve"> </w:t>
      </w:r>
      <w:r w:rsidRPr="00EC6831">
        <w:rPr>
          <w:rFonts w:ascii="Times New Roman" w:eastAsia="Times New Roman" w:hAnsi="Times New Roman" w:cs="Times New Roman"/>
          <w:bCs/>
          <w:color w:val="000000" w:themeColor="text1"/>
          <w:sz w:val="28"/>
          <w:szCs w:val="28"/>
          <w:lang w:eastAsia="ru-RU"/>
        </w:rPr>
        <w:t>зб. док. і матеріалів. Запоріжжя, 2010. С. 97–258.</w:t>
      </w:r>
    </w:p>
    <w:p w:rsidR="00176BAA" w:rsidRPr="00EC6831" w:rsidRDefault="00176BAA" w:rsidP="008667E0">
      <w:pPr>
        <w:pStyle w:val="a4"/>
        <w:numPr>
          <w:ilvl w:val="0"/>
          <w:numId w:val="40"/>
        </w:numPr>
        <w:tabs>
          <w:tab w:val="left" w:pos="4820"/>
        </w:tabs>
        <w:spacing w:after="0" w:line="240" w:lineRule="auto"/>
        <w:ind w:left="851" w:hanging="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Козлова И. Мознаимы – купцы, промышленники.</w:t>
      </w:r>
      <w:r w:rsidRPr="00EC6831">
        <w:rPr>
          <w:rFonts w:ascii="Times New Roman" w:eastAsia="Times New Roman" w:hAnsi="Times New Roman" w:cs="Times New Roman"/>
          <w:bCs/>
          <w:i/>
          <w:iCs/>
          <w:color w:val="000000" w:themeColor="text1"/>
          <w:sz w:val="28"/>
          <w:szCs w:val="28"/>
          <w:lang w:eastAsia="ru-RU"/>
        </w:rPr>
        <w:t xml:space="preserve"> Запорізький архів. Студії з історії євреїв Запорізького краю (ХІХ – І половина ХХ ст.): зб. док. і матеріалів</w:t>
      </w:r>
      <w:r w:rsidRPr="00EC6831">
        <w:rPr>
          <w:rFonts w:ascii="Times New Roman" w:eastAsia="Times New Roman" w:hAnsi="Times New Roman" w:cs="Times New Roman"/>
          <w:bCs/>
          <w:color w:val="000000" w:themeColor="text1"/>
          <w:sz w:val="28"/>
          <w:szCs w:val="28"/>
          <w:lang w:eastAsia="ru-RU"/>
        </w:rPr>
        <w:t>. Запоріжжя, 2010. С. 30–35.</w:t>
      </w:r>
    </w:p>
    <w:p w:rsidR="00176BAA" w:rsidRPr="00EC6831" w:rsidRDefault="00176BAA" w:rsidP="008667E0">
      <w:pPr>
        <w:pStyle w:val="a4"/>
        <w:numPr>
          <w:ilvl w:val="0"/>
          <w:numId w:val="40"/>
        </w:numPr>
        <w:tabs>
          <w:tab w:val="left" w:pos="4820"/>
        </w:tabs>
        <w:spacing w:after="0" w:line="240" w:lineRule="auto"/>
        <w:ind w:left="851" w:hanging="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Кузьменко Н., Чернолуцкий В. Популярные очерки истории Александровска. Т. I</w:t>
      </w:r>
      <w:r w:rsidR="008667E0" w:rsidRPr="00EC6831">
        <w:rPr>
          <w:rFonts w:ascii="Times New Roman" w:eastAsia="Times New Roman" w:hAnsi="Times New Roman" w:cs="Times New Roman"/>
          <w:bCs/>
          <w:color w:val="000000" w:themeColor="text1"/>
          <w:sz w:val="28"/>
          <w:szCs w:val="28"/>
          <w:lang w:eastAsia="ru-RU"/>
        </w:rPr>
        <w:t xml:space="preserve"> </w:t>
      </w:r>
      <w:r w:rsidRPr="00EC6831">
        <w:rPr>
          <w:rFonts w:ascii="Times New Roman" w:eastAsia="Times New Roman" w:hAnsi="Times New Roman" w:cs="Times New Roman"/>
          <w:bCs/>
          <w:color w:val="000000" w:themeColor="text1"/>
          <w:sz w:val="28"/>
          <w:szCs w:val="28"/>
          <w:lang w:eastAsia="ru-RU"/>
        </w:rPr>
        <w:t>: Рождение города (1770–1820). Запорожье : Дикое Поле, 1997. 152 с.</w:t>
      </w:r>
    </w:p>
    <w:p w:rsidR="00176BAA" w:rsidRPr="00EC6831" w:rsidRDefault="00176BAA" w:rsidP="008667E0">
      <w:pPr>
        <w:pStyle w:val="a4"/>
        <w:numPr>
          <w:ilvl w:val="0"/>
          <w:numId w:val="40"/>
        </w:numPr>
        <w:tabs>
          <w:tab w:val="left" w:pos="4820"/>
        </w:tabs>
        <w:spacing w:after="0" w:line="240" w:lineRule="auto"/>
        <w:ind w:left="851" w:hanging="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 xml:space="preserve">Любченко B. Євреї у складі Російської імперії. </w:t>
      </w:r>
      <w:r w:rsidRPr="00EC6831">
        <w:rPr>
          <w:rFonts w:ascii="Times New Roman" w:eastAsia="Times New Roman" w:hAnsi="Times New Roman" w:cs="Times New Roman"/>
          <w:bCs/>
          <w:i/>
          <w:iCs/>
          <w:color w:val="000000" w:themeColor="text1"/>
          <w:sz w:val="28"/>
          <w:szCs w:val="28"/>
          <w:lang w:eastAsia="ru-RU"/>
        </w:rPr>
        <w:t>Нариси з історії та культури євреїв України</w:t>
      </w:r>
      <w:r w:rsidRPr="00EC6831">
        <w:rPr>
          <w:rFonts w:ascii="Times New Roman" w:eastAsia="Times New Roman" w:hAnsi="Times New Roman" w:cs="Times New Roman"/>
          <w:bCs/>
          <w:color w:val="000000" w:themeColor="text1"/>
          <w:sz w:val="28"/>
          <w:szCs w:val="28"/>
          <w:lang w:eastAsia="ru-RU"/>
        </w:rPr>
        <w:t>. Вид. третє. Київ</w:t>
      </w:r>
      <w:r w:rsidR="008667E0" w:rsidRPr="00EC6831">
        <w:rPr>
          <w:rFonts w:ascii="Times New Roman" w:eastAsia="Times New Roman" w:hAnsi="Times New Roman" w:cs="Times New Roman"/>
          <w:bCs/>
          <w:color w:val="000000" w:themeColor="text1"/>
          <w:sz w:val="28"/>
          <w:szCs w:val="28"/>
          <w:lang w:eastAsia="ru-RU"/>
        </w:rPr>
        <w:t xml:space="preserve"> </w:t>
      </w:r>
      <w:r w:rsidRPr="00EC6831">
        <w:rPr>
          <w:rFonts w:ascii="Times New Roman" w:eastAsia="Times New Roman" w:hAnsi="Times New Roman" w:cs="Times New Roman"/>
          <w:bCs/>
          <w:color w:val="000000" w:themeColor="text1"/>
          <w:sz w:val="28"/>
          <w:szCs w:val="28"/>
          <w:lang w:eastAsia="ru-RU"/>
        </w:rPr>
        <w:t xml:space="preserve">: Дух і Літера, 2009. С 60–96. </w:t>
      </w:r>
    </w:p>
    <w:p w:rsidR="00176BAA" w:rsidRPr="00EC6831" w:rsidRDefault="00176BAA" w:rsidP="008667E0">
      <w:pPr>
        <w:pStyle w:val="a4"/>
        <w:numPr>
          <w:ilvl w:val="0"/>
          <w:numId w:val="40"/>
        </w:numPr>
        <w:tabs>
          <w:tab w:val="left" w:pos="4820"/>
        </w:tabs>
        <w:spacing w:after="0" w:line="240" w:lineRule="auto"/>
        <w:ind w:left="851" w:hanging="851"/>
        <w:jc w:val="both"/>
        <w:rPr>
          <w:rFonts w:ascii="Times New Roman" w:eastAsia="Times New Roman" w:hAnsi="Times New Roman" w:cs="Times New Roman"/>
          <w:bCs/>
          <w:color w:val="000000" w:themeColor="text1"/>
          <w:sz w:val="28"/>
          <w:szCs w:val="28"/>
          <w:lang w:eastAsia="ru-RU"/>
        </w:rPr>
      </w:pPr>
      <w:r w:rsidRPr="00EC6831">
        <w:rPr>
          <w:rFonts w:ascii="Times New Roman" w:eastAsia="Times New Roman" w:hAnsi="Times New Roman" w:cs="Times New Roman"/>
          <w:bCs/>
          <w:color w:val="000000" w:themeColor="text1"/>
          <w:sz w:val="28"/>
          <w:szCs w:val="28"/>
          <w:lang w:eastAsia="ru-RU"/>
        </w:rPr>
        <w:t>Орлянский С. Материалы к истории еврейской общины Александровска (Запорожья). Вып. 1 1780 – февраль 1917 г. Харьков</w:t>
      </w:r>
      <w:r w:rsidR="008667E0" w:rsidRPr="00EC6831">
        <w:rPr>
          <w:rFonts w:ascii="Times New Roman" w:eastAsia="Times New Roman" w:hAnsi="Times New Roman" w:cs="Times New Roman"/>
          <w:bCs/>
          <w:color w:val="000000" w:themeColor="text1"/>
          <w:sz w:val="28"/>
          <w:szCs w:val="28"/>
          <w:lang w:eastAsia="ru-RU"/>
        </w:rPr>
        <w:t xml:space="preserve"> </w:t>
      </w:r>
      <w:r w:rsidRPr="00EC6831">
        <w:rPr>
          <w:rFonts w:ascii="Times New Roman" w:eastAsia="Times New Roman" w:hAnsi="Times New Roman" w:cs="Times New Roman"/>
          <w:bCs/>
          <w:color w:val="000000" w:themeColor="text1"/>
          <w:sz w:val="28"/>
          <w:szCs w:val="28"/>
          <w:lang w:eastAsia="ru-RU"/>
        </w:rPr>
        <w:t>; Запорожье</w:t>
      </w:r>
      <w:r w:rsidR="008667E0" w:rsidRPr="00EC6831">
        <w:rPr>
          <w:rFonts w:ascii="Times New Roman" w:eastAsia="Times New Roman" w:hAnsi="Times New Roman" w:cs="Times New Roman"/>
          <w:bCs/>
          <w:color w:val="000000" w:themeColor="text1"/>
          <w:sz w:val="28"/>
          <w:szCs w:val="28"/>
          <w:lang w:eastAsia="ru-RU"/>
        </w:rPr>
        <w:t xml:space="preserve"> </w:t>
      </w:r>
      <w:r w:rsidRPr="00EC6831">
        <w:rPr>
          <w:rFonts w:ascii="Times New Roman" w:eastAsia="Times New Roman" w:hAnsi="Times New Roman" w:cs="Times New Roman"/>
          <w:bCs/>
          <w:color w:val="000000" w:themeColor="text1"/>
          <w:sz w:val="28"/>
          <w:szCs w:val="28"/>
          <w:lang w:eastAsia="ru-RU"/>
        </w:rPr>
        <w:t>: Еврейский мир, 1997. 64 с.</w:t>
      </w:r>
    </w:p>
    <w:p w:rsidR="00176BAA" w:rsidRPr="00EC6831" w:rsidRDefault="00176BAA" w:rsidP="008667E0">
      <w:pPr>
        <w:spacing w:after="0"/>
        <w:ind w:left="851" w:hanging="851"/>
        <w:jc w:val="both"/>
        <w:rPr>
          <w:rFonts w:ascii="Times New Roman" w:eastAsia="Calibri" w:hAnsi="Times New Roman" w:cs="Times New Roman"/>
          <w:color w:val="000000" w:themeColor="text1"/>
          <w:sz w:val="28"/>
          <w:szCs w:val="28"/>
        </w:rPr>
      </w:pPr>
    </w:p>
    <w:p w:rsidR="006F6A63" w:rsidRDefault="006F6A63" w:rsidP="00AE3163">
      <w:pPr>
        <w:pStyle w:val="TableParagraph"/>
        <w:ind w:firstLine="851"/>
        <w:jc w:val="both"/>
        <w:rPr>
          <w:b/>
          <w:sz w:val="28"/>
          <w:szCs w:val="28"/>
        </w:rPr>
      </w:pPr>
    </w:p>
    <w:p w:rsidR="00150A7F" w:rsidRPr="00150A7F" w:rsidRDefault="00150A7F" w:rsidP="00150A7F">
      <w:pPr>
        <w:spacing w:after="0" w:line="240" w:lineRule="auto"/>
        <w:ind w:firstLine="851"/>
        <w:jc w:val="both"/>
        <w:rPr>
          <w:rFonts w:ascii="Times New Roman" w:eastAsia="Times New Roman" w:hAnsi="Times New Roman" w:cs="Times New Roman"/>
          <w:b/>
          <w:sz w:val="28"/>
          <w:szCs w:val="28"/>
        </w:rPr>
      </w:pPr>
      <w:r w:rsidRPr="00150A7F">
        <w:rPr>
          <w:rFonts w:ascii="Times New Roman" w:eastAsia="Times New Roman" w:hAnsi="Times New Roman" w:cs="Times New Roman"/>
          <w:b/>
          <w:sz w:val="28"/>
          <w:szCs w:val="28"/>
        </w:rPr>
        <w:t xml:space="preserve">УДК </w:t>
      </w:r>
      <w:r w:rsidRPr="00150A7F">
        <w:rPr>
          <w:rFonts w:ascii="Times New Roman" w:eastAsia="Times New Roman" w:hAnsi="Times New Roman" w:cs="Times New Roman"/>
          <w:bCs/>
          <w:sz w:val="28"/>
          <w:szCs w:val="28"/>
        </w:rPr>
        <w:t>930:159.953.2(460)»19/20»</w:t>
      </w:r>
    </w:p>
    <w:p w:rsidR="00150A7F" w:rsidRPr="00150A7F" w:rsidRDefault="00150A7F" w:rsidP="00150A7F">
      <w:pPr>
        <w:spacing w:after="0" w:line="240" w:lineRule="auto"/>
        <w:ind w:firstLine="851"/>
        <w:jc w:val="right"/>
        <w:rPr>
          <w:rFonts w:ascii="Times New Roman" w:eastAsia="Times New Roman" w:hAnsi="Times New Roman" w:cs="Times New Roman"/>
          <w:b/>
          <w:sz w:val="28"/>
          <w:szCs w:val="28"/>
        </w:rPr>
      </w:pPr>
      <w:r w:rsidRPr="00150A7F">
        <w:rPr>
          <w:rFonts w:ascii="Times New Roman" w:eastAsia="Times New Roman" w:hAnsi="Times New Roman" w:cs="Times New Roman"/>
          <w:b/>
          <w:sz w:val="28"/>
          <w:szCs w:val="28"/>
        </w:rPr>
        <w:lastRenderedPageBreak/>
        <w:t>О.М. Казакова</w:t>
      </w:r>
    </w:p>
    <w:p w:rsidR="00150A7F" w:rsidRPr="00150A7F" w:rsidRDefault="00150A7F" w:rsidP="00150A7F">
      <w:pPr>
        <w:spacing w:after="0" w:line="240" w:lineRule="auto"/>
        <w:ind w:firstLine="851"/>
        <w:jc w:val="right"/>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 xml:space="preserve">к.і.н., доцент кафедри </w:t>
      </w:r>
    </w:p>
    <w:p w:rsidR="00150A7F" w:rsidRPr="00150A7F" w:rsidRDefault="00150A7F" w:rsidP="00150A7F">
      <w:pPr>
        <w:spacing w:after="0" w:line="240" w:lineRule="auto"/>
        <w:ind w:firstLine="851"/>
        <w:jc w:val="right"/>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всесвітньої історії та міжнародних відносин</w:t>
      </w:r>
    </w:p>
    <w:p w:rsidR="00150A7F" w:rsidRPr="00150A7F" w:rsidRDefault="00150A7F" w:rsidP="00150A7F">
      <w:pPr>
        <w:spacing w:after="0" w:line="240" w:lineRule="auto"/>
        <w:ind w:firstLine="851"/>
        <w:jc w:val="right"/>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Запорізький національний університет</w:t>
      </w:r>
    </w:p>
    <w:p w:rsidR="00150A7F" w:rsidRPr="00150A7F" w:rsidRDefault="00150A7F" w:rsidP="00150A7F">
      <w:pPr>
        <w:spacing w:after="0" w:line="240" w:lineRule="auto"/>
        <w:ind w:firstLine="851"/>
        <w:jc w:val="both"/>
        <w:rPr>
          <w:rFonts w:ascii="Times New Roman" w:eastAsia="Times New Roman" w:hAnsi="Times New Roman" w:cs="Times New Roman"/>
          <w:bCs/>
          <w:sz w:val="28"/>
          <w:szCs w:val="28"/>
        </w:rPr>
      </w:pPr>
    </w:p>
    <w:p w:rsidR="00150A7F" w:rsidRPr="00150A7F" w:rsidRDefault="00150A7F" w:rsidP="00150A7F">
      <w:pPr>
        <w:spacing w:after="0" w:line="240" w:lineRule="auto"/>
        <w:ind w:firstLine="851"/>
        <w:jc w:val="both"/>
        <w:rPr>
          <w:rFonts w:ascii="Times New Roman" w:eastAsia="Times New Roman" w:hAnsi="Times New Roman" w:cs="Times New Roman"/>
          <w:b/>
          <w:sz w:val="28"/>
          <w:szCs w:val="28"/>
        </w:rPr>
      </w:pPr>
      <w:r w:rsidRPr="00150A7F">
        <w:rPr>
          <w:rFonts w:ascii="Times New Roman" w:eastAsia="Times New Roman" w:hAnsi="Times New Roman" w:cs="Times New Roman"/>
          <w:b/>
          <w:sz w:val="28"/>
          <w:szCs w:val="28"/>
        </w:rPr>
        <w:t xml:space="preserve">ПОЛІТИКА ПАМ’ЯТІ ЯК ІНСТРУМЕНТ ПОРОЗУМІННЯ </w:t>
      </w:r>
    </w:p>
    <w:p w:rsidR="00150A7F" w:rsidRPr="00150A7F" w:rsidRDefault="00150A7F" w:rsidP="00150A7F">
      <w:pPr>
        <w:spacing w:after="0" w:line="240" w:lineRule="auto"/>
        <w:ind w:firstLine="851"/>
        <w:jc w:val="both"/>
        <w:rPr>
          <w:rFonts w:ascii="Times New Roman" w:eastAsia="Times New Roman" w:hAnsi="Times New Roman" w:cs="Times New Roman"/>
          <w:b/>
          <w:sz w:val="28"/>
          <w:szCs w:val="28"/>
        </w:rPr>
      </w:pPr>
      <w:r w:rsidRPr="00150A7F">
        <w:rPr>
          <w:rFonts w:ascii="Times New Roman" w:eastAsia="Times New Roman" w:hAnsi="Times New Roman" w:cs="Times New Roman"/>
          <w:b/>
          <w:sz w:val="28"/>
          <w:szCs w:val="28"/>
        </w:rPr>
        <w:t>Й ПРИМИРЕННЯ : ДОСВІД ПОСТФРАНКІСТСЬКОЇ ІСПАНІЇ</w:t>
      </w:r>
    </w:p>
    <w:p w:rsidR="00150A7F" w:rsidRPr="00150A7F" w:rsidRDefault="00150A7F" w:rsidP="00150A7F">
      <w:pPr>
        <w:spacing w:after="0" w:line="240" w:lineRule="auto"/>
        <w:ind w:firstLine="851"/>
        <w:jc w:val="both"/>
        <w:rPr>
          <w:rFonts w:ascii="Times New Roman" w:eastAsia="Times New Roman" w:hAnsi="Times New Roman" w:cs="Times New Roman"/>
          <w:b/>
          <w:sz w:val="28"/>
          <w:szCs w:val="28"/>
        </w:rPr>
      </w:pPr>
    </w:p>
    <w:p w:rsidR="00150A7F" w:rsidRPr="00150A7F" w:rsidRDefault="00150A7F" w:rsidP="00150A7F">
      <w:pPr>
        <w:spacing w:after="0" w:line="240" w:lineRule="auto"/>
        <w:ind w:firstLine="851"/>
        <w:jc w:val="both"/>
        <w:rPr>
          <w:rFonts w:ascii="Times New Roman" w:eastAsia="Times New Roman" w:hAnsi="Times New Roman" w:cs="Times New Roman"/>
          <w:bCs/>
          <w:i/>
          <w:iCs/>
          <w:sz w:val="28"/>
          <w:szCs w:val="28"/>
        </w:rPr>
      </w:pPr>
      <w:r w:rsidRPr="00150A7F">
        <w:rPr>
          <w:rFonts w:ascii="Times New Roman" w:eastAsia="Times New Roman" w:hAnsi="Times New Roman" w:cs="Times New Roman"/>
          <w:bCs/>
          <w:i/>
          <w:iCs/>
          <w:sz w:val="28"/>
          <w:szCs w:val="28"/>
        </w:rPr>
        <w:t>Стаття присвячена аналізу політики пам’яті в Іспанії після закінчення диктатури генерала Ф. Франко (1939-1975) та її ролі у процесі національного порозуміння й примирення. Процеси демократизації в країні супроводжувались зверненням до травматичного минулого: подій Громадянської війни, режиму .. Ф. Франко. Відновлення історичної справедливості розпочалось з прийняття «Пакту мовчання» та «вибіркового забуття» та продовжилось активними спробами відновлення історичної справедливості щодо подій пов’язаних з авторитарною диктатурою та громадянським конфліктом. Аналізуються ключові етапи інституціоналізації політики пам'яті та пошуки компромісу і порозуміння в політичному та суспільному житті Іспанії.</w:t>
      </w:r>
    </w:p>
    <w:p w:rsidR="00150A7F" w:rsidRPr="00150A7F" w:rsidRDefault="00150A7F" w:rsidP="00150A7F">
      <w:pPr>
        <w:spacing w:after="0" w:line="240" w:lineRule="auto"/>
        <w:ind w:firstLine="851"/>
        <w:jc w:val="both"/>
        <w:rPr>
          <w:rFonts w:ascii="Times New Roman" w:eastAsia="Times New Roman" w:hAnsi="Times New Roman" w:cs="Times New Roman"/>
          <w:bCs/>
          <w:i/>
          <w:iCs/>
          <w:sz w:val="28"/>
          <w:szCs w:val="28"/>
        </w:rPr>
      </w:pPr>
      <w:r w:rsidRPr="00150A7F">
        <w:rPr>
          <w:rFonts w:ascii="Times New Roman" w:eastAsia="Times New Roman" w:hAnsi="Times New Roman" w:cs="Times New Roman"/>
          <w:b/>
          <w:i/>
          <w:iCs/>
          <w:sz w:val="28"/>
          <w:szCs w:val="28"/>
        </w:rPr>
        <w:t>Ключові слова:</w:t>
      </w:r>
      <w:r w:rsidRPr="00150A7F">
        <w:rPr>
          <w:rFonts w:ascii="Times New Roman" w:eastAsia="Times New Roman" w:hAnsi="Times New Roman" w:cs="Times New Roman"/>
          <w:bCs/>
          <w:i/>
          <w:iCs/>
          <w:sz w:val="28"/>
          <w:szCs w:val="28"/>
        </w:rPr>
        <w:t xml:space="preserve"> режим Ф. Франко, політика пам’яті, громадянська війна, Іспанія, примирення, франкізм.</w:t>
      </w:r>
    </w:p>
    <w:p w:rsidR="00150A7F" w:rsidRPr="00150A7F" w:rsidRDefault="00150A7F" w:rsidP="00150A7F">
      <w:pPr>
        <w:spacing w:after="0" w:line="240" w:lineRule="auto"/>
        <w:ind w:firstLine="851"/>
        <w:jc w:val="both"/>
        <w:rPr>
          <w:rFonts w:ascii="Times New Roman" w:eastAsia="Times New Roman" w:hAnsi="Times New Roman" w:cs="Times New Roman"/>
          <w:bCs/>
          <w:i/>
          <w:iCs/>
          <w:sz w:val="28"/>
          <w:szCs w:val="28"/>
        </w:rPr>
      </w:pPr>
    </w:p>
    <w:p w:rsidR="00150A7F" w:rsidRPr="00150A7F" w:rsidRDefault="00150A7F" w:rsidP="00150A7F">
      <w:pPr>
        <w:spacing w:after="0" w:line="360" w:lineRule="auto"/>
        <w:ind w:firstLine="851"/>
        <w:jc w:val="both"/>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 xml:space="preserve">Дослідження питань політики пам'яті як механізму подолання травматичного минулого та досягнення соціальної злагоди, є особливо важливим у контексті постконфліктних суспільств та політичних трансформацій. </w:t>
      </w:r>
    </w:p>
    <w:p w:rsidR="00150A7F" w:rsidRPr="00150A7F" w:rsidRDefault="00150A7F" w:rsidP="00150A7F">
      <w:pPr>
        <w:spacing w:after="0" w:line="360" w:lineRule="auto"/>
        <w:ind w:firstLine="851"/>
        <w:jc w:val="both"/>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Процеси демократизації в Іспанії, які розпочались після смерті Ф. Франко та ліквідації авторитарного режиму сприяли перегляду питань періоду Громадянської війни франкістського режиму та відношення до особи самого каудильйо. Правильно вибудувана політика пам’яті може відіграти ключову роль у консолідації нації, формуванні громадянської ідентичності та запобіганні майбутнім конфліктам. Політикум постфранкістської Іспанії постав перед низкою викликів, тому дуже важливим завданням став пошук примирення та злагоди у суспільстві. Пріоритетним завданням стала репрезентація в політиці пам’яті сильних, об’єднуючих образів спільного минулого. В той же час, встановлення історичної справедливості супроводжується політичною боротьбою та кризами у суспільстві, значно дестабілізуючи ситуацію у країні.</w:t>
      </w:r>
    </w:p>
    <w:p w:rsidR="00150A7F" w:rsidRPr="00150A7F" w:rsidRDefault="00150A7F" w:rsidP="00150A7F">
      <w:pPr>
        <w:spacing w:after="0" w:line="360" w:lineRule="auto"/>
        <w:ind w:firstLine="851"/>
        <w:jc w:val="both"/>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lastRenderedPageBreak/>
        <w:t>Формуючи європейську ідентичність в Україні з перших років незалежності почалось переосмислення важких сторінок національної історії, пов’язаних з Другою світовою війною, Голокостом, політикою радянської влади. Досвід Іспанії в пошуку примирення та порозуміння щодо подій Громадянської війни, режиму Ф. Франко є беззаперечно корисним і для формування культури пам’яті про сучасну російсько-українську війну.</w:t>
      </w:r>
    </w:p>
    <w:p w:rsidR="00150A7F" w:rsidRPr="00150A7F" w:rsidRDefault="00150A7F" w:rsidP="00150A7F">
      <w:pPr>
        <w:spacing w:after="0" w:line="360" w:lineRule="auto"/>
        <w:ind w:firstLine="851"/>
        <w:jc w:val="both"/>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Метою дослідження є аналіз основних законодавчих рішень та етапів формування політики пам’яті в умовах демократизації Іспанії та їх впливу на процеси примирення і порозуміння у суспільстві.</w:t>
      </w:r>
    </w:p>
    <w:p w:rsidR="00150A7F" w:rsidRPr="00150A7F" w:rsidRDefault="00150A7F" w:rsidP="00150A7F">
      <w:pPr>
        <w:spacing w:after="0" w:line="360" w:lineRule="auto"/>
        <w:ind w:firstLine="851"/>
        <w:jc w:val="both"/>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 xml:space="preserve">Громадянська війна (1936-1939) в Іспанії стала найтрагічнішою подією в історії країни у XX cт., створивши колективну травму відчутну до сучасності. Наслідком стало встановлення жорсткого фашистського диктаторського режиму Франциско Франко, який проіснував до 1975 року та призвів до репресій, переслідувань та жорстких обмежень щодо політичних опонентів, особливо в перші десятиліття режиму. В країні впроваджувалось єдина ідеологія та уніфікувалось політичне, соціально-економічне життя. Хотілося би наголосити, що режим Ф. Франко. насаджував власну версію історії, героїзуючи переможців і замовчуючи чисельні злочини прихильників диктатури у країні. </w:t>
      </w:r>
    </w:p>
    <w:p w:rsidR="00150A7F" w:rsidRPr="00150A7F" w:rsidRDefault="00150A7F" w:rsidP="00150A7F">
      <w:pPr>
        <w:spacing w:after="0" w:line="360" w:lineRule="auto"/>
        <w:ind w:firstLine="851"/>
        <w:jc w:val="both"/>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В той же час перший закон щодо історичної пам’яті про Громадянську війну був запроваджений ще наказом Ф. Франко від 1 квітня 1959 року. Після завершення Другої світової війни в Іспанії за особистим розпорядження Ф. Франко було розпочато будівництво меморіального комплексу у «Долині полеглих» , присвяченого всім загиблим під час Громадянської війни. Ф. Франко на відкритті меморіалу у Долині загиблих, проголосив цей комплекс місцем останнього спочинку переможених й переможців у Громадянській війні та частиною «політики примирення». Це була спроба об’єднати іспанське суспільство ще за часів диктаторського режиму. В той же час ці заходи здійснювались в атмосфері політичних репресій щодо опонентів режиму, об’єктивний розгляд та аналіз трагічних історичних подій був неможливим.</w:t>
      </w:r>
    </w:p>
    <w:p w:rsidR="00150A7F" w:rsidRPr="00150A7F" w:rsidRDefault="00150A7F" w:rsidP="00150A7F">
      <w:pPr>
        <w:spacing w:after="0" w:line="360" w:lineRule="auto"/>
        <w:ind w:firstLine="851"/>
        <w:jc w:val="both"/>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lastRenderedPageBreak/>
        <w:t>Важливим етапом політичного примирення в Іспанії став період демократизації країни, з середини 70-х до 1990-х років XX ст. Після смерті Ф.</w:t>
      </w:r>
      <w:r w:rsidR="00977A72">
        <w:rPr>
          <w:rFonts w:ascii="Times New Roman" w:eastAsia="Times New Roman" w:hAnsi="Times New Roman" w:cs="Times New Roman"/>
          <w:bCs/>
          <w:sz w:val="28"/>
          <w:szCs w:val="28"/>
        </w:rPr>
        <w:t> </w:t>
      </w:r>
      <w:r w:rsidRPr="00150A7F">
        <w:rPr>
          <w:rFonts w:ascii="Times New Roman" w:eastAsia="Times New Roman" w:hAnsi="Times New Roman" w:cs="Times New Roman"/>
          <w:bCs/>
          <w:sz w:val="28"/>
          <w:szCs w:val="28"/>
        </w:rPr>
        <w:t xml:space="preserve">Франко еліти Іспанії домовилися «забути» на певний час про трагічні події минулого заради мирного майбутнього країни. Основною умовою «загальнонаціонального примирення» в іспанському варіанті щодо подій Громадянської війни 1936 – 1939 рр. та ставлення до режиму Ф. Франко в умовах подолання авторитаризму було покладено принцип «національної згоди» та замовчування трагічних подій [3, с.76]. </w:t>
      </w:r>
    </w:p>
    <w:p w:rsidR="00150A7F" w:rsidRPr="00150A7F" w:rsidRDefault="00150A7F" w:rsidP="00150A7F">
      <w:pPr>
        <w:spacing w:after="0" w:line="360" w:lineRule="auto"/>
        <w:ind w:firstLine="851"/>
        <w:jc w:val="both"/>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 xml:space="preserve">Так, у 1976 році був прийнятий закон «Про політичну реформу», який став фундаментом для створення нової, демократичної політичної системи та забезпечив демонтаж авторитарного режиму Франсіско Франко. Наступним кроком стало прийняття закону про амністію у 1977 році. Цей закон, мав на меті помилування всіх злочинів політичного характеру, скоєних з 1936 по 1977 рік, фактично від початку Громадянської війни в країні. Під амністію потрапляли злочинні дії, як скоєні представниками франкістського режиму, так і злочини, вчинені політичними дисидентами та борцями проти диктаторського режиму. Цей «Пакт мовчання» (El Pacto del Olvido) був спрямований на забезпечення мирного переходу до демократії шляхом «вибіркового забуття». Він став можливим завдяки неофіційній політичній домовленості між консервативними, лівими колами та представниками франкістів-реформістів. На тлі зростання сепаратизму та терористичних загроз в країні, необхідності трансформаційного реформування в країні іспанське суспільство та політичні еліти обрали шлях «загальнонаціональної злагоди». В той же час лідер іспанських соціалістів Ф. Гонсалес, голова уряду Іспанії з 1982 по 1996 стверджував, що рішення не говорити про минуле – це найприйнятніша ціна саме іспанського варіанту демократизації [4]. </w:t>
      </w:r>
    </w:p>
    <w:p w:rsidR="00150A7F" w:rsidRPr="00150A7F" w:rsidRDefault="00150A7F" w:rsidP="00150A7F">
      <w:pPr>
        <w:spacing w:after="0" w:line="360" w:lineRule="auto"/>
        <w:ind w:firstLine="851"/>
        <w:jc w:val="both"/>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 xml:space="preserve">Зазначимо, «Пакт про забуття» став компромісним рішенням та взірцем політичного примирення. Але він фактично звільнив від відповідальності тих, хто фактично чинив злочини франкістського режиму. Я. Грицак, досліджуючи світовий досвід різних меморіальної політик, спрогнозував, що іспанський </w:t>
      </w:r>
      <w:r w:rsidRPr="00150A7F">
        <w:rPr>
          <w:rFonts w:ascii="Times New Roman" w:eastAsia="Times New Roman" w:hAnsi="Times New Roman" w:cs="Times New Roman"/>
          <w:bCs/>
          <w:sz w:val="28"/>
          <w:szCs w:val="28"/>
        </w:rPr>
        <w:lastRenderedPageBreak/>
        <w:t>варіант «політики забуття» має обмежений термін дії, і з часом суперечки про минуле розпаляться ще з більшою силою. [1, с.73–74].</w:t>
      </w:r>
    </w:p>
    <w:p w:rsidR="00150A7F" w:rsidRPr="00150A7F" w:rsidRDefault="00150A7F" w:rsidP="00150A7F">
      <w:pPr>
        <w:spacing w:after="0" w:line="360" w:lineRule="auto"/>
        <w:ind w:firstLine="851"/>
        <w:jc w:val="both"/>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З середини 1990-х рр. розпочались зміни в підходах до політики пам’яті в країні і відповідно новий етап, який буде тривати до 2000-х років. В Іспанії активізувався «Рух за відновлення історичної пам’яті» та заклики до перегляду подій громадянського конфлікту та франкізму. Громадські організації, активісти, рідні загиблих почали вимагати визнання та відновлення історичної справедливості. Було розпочато процес пошуку «зниклих без вісті», проведення ексгумацій, оприлюднення документів, скасування помилкових судових рішень тощо. А також було розпочато процес реабілітації жертв політичних репресій та відновлення історичної справедливості.</w:t>
      </w:r>
    </w:p>
    <w:p w:rsidR="00150A7F" w:rsidRPr="00150A7F" w:rsidRDefault="00150A7F" w:rsidP="00150A7F">
      <w:pPr>
        <w:spacing w:after="0" w:line="360" w:lineRule="auto"/>
        <w:ind w:firstLine="851"/>
        <w:jc w:val="both"/>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Каталізатором змін в політиці пам’яті в Іспанії стало протистояння між політичними силами в країні, а саме консерваторами та соціалістами. На виборах 2004 року перемогу отримали іспанські соціалісти до політичної програми яких були включені положення щодо ревізії офіційної політики пам’яті. За урядування ІСРП відбулась розробка та ухвалення «Закону про історичну пам'ять» (Ley de Memoria Histórica) в жовтні 2007 року. В Іспанії розпочався процес реабілітації, скасування несправедливих судових рішень та визнання жертв громадянської війни та франкістської диктатури. Згідно з новим законом було запущено процес дефранкізації, зміна назв вулиць, пам’ятних місць пов’язаних з режимом та ліквідація символіки. Закон став великим кроком в політиці пам’яті, в той же час викликав критику та непорозуміння у суспільстві. Значний конфлікт викликала ініціатива соціалістів щодо перенесення праху каудильйо з Долини загиблих. І тільки у жовтні 2019 року відбулося перепоховання Ф. Франко до сімейної усипальниці під Мадридом.</w:t>
      </w:r>
    </w:p>
    <w:p w:rsidR="00150A7F" w:rsidRPr="00150A7F" w:rsidRDefault="00150A7F" w:rsidP="00150A7F">
      <w:pPr>
        <w:spacing w:after="0" w:line="360" w:lineRule="auto"/>
        <w:ind w:firstLine="851"/>
        <w:jc w:val="both"/>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 xml:space="preserve">Обмеженість попереднього етапу пошуку порозуміння та примирення в питаннях пам’яті в Іспанії, особливо можливості винесення судових рішень щодо скоєних злочинів, призвела до ініціювання нового закону. Іспанські соціалісти продовжили компанію по дефранкізації в Іспанії. В умовах гострої </w:t>
      </w:r>
      <w:r w:rsidRPr="00150A7F">
        <w:rPr>
          <w:rFonts w:ascii="Times New Roman" w:eastAsia="Times New Roman" w:hAnsi="Times New Roman" w:cs="Times New Roman"/>
          <w:bCs/>
          <w:sz w:val="28"/>
          <w:szCs w:val="28"/>
        </w:rPr>
        <w:lastRenderedPageBreak/>
        <w:t xml:space="preserve">політичної боротьби та обговорень в парламенті і суспільстві країни було прийнято новий «Закон про демократичну пам'ять» (Ley de Memoria Democrática), у 2022 році [8]. Нове законодавче рішення, як визначалось в преамбулі документу було спрямовано на відновлення історичної справедливості щодо жертв громадянської війни та диктатури Ф. Франко. Згідно з законом розпочався процес встановлення реальної кількості загиблих під час Громадянської війни та часів режиму. Було створено Державний банк ДНК. </w:t>
      </w:r>
    </w:p>
    <w:p w:rsidR="00150A7F" w:rsidRPr="00150A7F" w:rsidRDefault="00150A7F" w:rsidP="00150A7F">
      <w:pPr>
        <w:spacing w:after="0" w:line="360" w:lineRule="auto"/>
        <w:ind w:firstLine="851"/>
        <w:jc w:val="both"/>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Закон посприяв спрощено процедуру отримання іспанського громадянства для нащадків іспанців, які зазнали репресій та утисків за часів франкістського режиму. Згідно з новим законом були внесені зміни до освітньої галузі питання громадянської війни та диктатури стали обов’язковими для шкільної програми вивчення історії. Були визначені покарання за використання символіки , пов’язаної з режимом. В іспанському суспільстві «Закон про демократичну пам’ять» від 2022 року зустріли неоднозначно. Закон про демократичну пам’ять став предметом гострої політичної боротьби між правлячою коаліцію та опозиційною консервативною Народною партією. Суперечки навколо нього призвели до політичної дестабілізації в країні та дострокових парламентських виборів.  В той же час цей Закон про демократичну пам'ять докорінно змінив політику пам'яті в Іспанії, закріпивши остаточно відхід від ідеології «забуття» та створивши інституційні та правові норми для активного збереження пам'яті про жертви війни та режиму.</w:t>
      </w:r>
    </w:p>
    <w:p w:rsidR="00150A7F" w:rsidRPr="00150A7F" w:rsidRDefault="00150A7F" w:rsidP="00150A7F">
      <w:pPr>
        <w:spacing w:after="0" w:line="360" w:lineRule="auto"/>
        <w:ind w:firstLine="851"/>
        <w:jc w:val="both"/>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 xml:space="preserve">В сучасній Іспанії активно ідуть процеси переосмислення історичного минулого, особливо найдраматичніших подій громадянської війни та досвіду авторитаризму які на десятиліття створили колективну травму страху, розділення, втрати та вимушеного мовчання. Іспанія відповідно з загальноєвропейським вектором на рівні законів регламентує підходи до історичної пам’яті. Аналізуючи останні, хотілося би визначити, що перехід від політики «амнезії» та замовчувань до встановлення історичної справедливості супроводжується політичною боротьбою та кризами у суспільстві, значно </w:t>
      </w:r>
      <w:r w:rsidRPr="00150A7F">
        <w:rPr>
          <w:rFonts w:ascii="Times New Roman" w:eastAsia="Times New Roman" w:hAnsi="Times New Roman" w:cs="Times New Roman"/>
          <w:bCs/>
          <w:sz w:val="28"/>
          <w:szCs w:val="28"/>
        </w:rPr>
        <w:lastRenderedPageBreak/>
        <w:t>дестабілізуючи ситуацію у країні. Розбудовуючи історичну пам’ять та політичну націю європейського зразка в Україні, дуже корисно враховувати досвід Іспанії.</w:t>
      </w:r>
    </w:p>
    <w:p w:rsidR="00150A7F" w:rsidRPr="00150A7F" w:rsidRDefault="00150A7F" w:rsidP="00150A7F">
      <w:pPr>
        <w:spacing w:after="0" w:line="360" w:lineRule="auto"/>
        <w:ind w:firstLine="851"/>
        <w:jc w:val="both"/>
        <w:rPr>
          <w:rFonts w:ascii="Times New Roman" w:eastAsia="Times New Roman" w:hAnsi="Times New Roman" w:cs="Times New Roman"/>
          <w:bCs/>
          <w:sz w:val="28"/>
          <w:szCs w:val="28"/>
        </w:rPr>
      </w:pPr>
      <w:r w:rsidRPr="00150A7F">
        <w:rPr>
          <w:rFonts w:ascii="Times New Roman" w:eastAsia="Times New Roman" w:hAnsi="Times New Roman" w:cs="Times New Roman"/>
          <w:bCs/>
          <w:sz w:val="28"/>
          <w:szCs w:val="28"/>
        </w:rPr>
        <w:t>Таким чином, в Іспанії були використанні різні моделі подолання травматичного минулого: від практики «забуття в ім’я майбутнього» до «правосуддя і відплати». З одного боку, державні заходи допомогли відновити справедливість. З іншого, тема досі залишається джерелом політичних суперечок та невизначеності. Процес впровадження політики пам'яті та примирення в Іспанії продовжується, і його результати можуть бути корисними для інших країн, які стикаються з подібними викликами.</w:t>
      </w:r>
    </w:p>
    <w:p w:rsidR="00150A7F" w:rsidRDefault="00150A7F" w:rsidP="00150A7F">
      <w:pPr>
        <w:spacing w:after="0" w:line="240" w:lineRule="auto"/>
        <w:ind w:firstLine="851"/>
        <w:jc w:val="center"/>
        <w:rPr>
          <w:rFonts w:ascii="Times New Roman" w:eastAsia="Times New Roman" w:hAnsi="Times New Roman" w:cs="Times New Roman"/>
          <w:bCs/>
          <w:sz w:val="28"/>
          <w:szCs w:val="28"/>
        </w:rPr>
      </w:pPr>
    </w:p>
    <w:p w:rsidR="00150A7F" w:rsidRPr="00150A7F" w:rsidRDefault="00150A7F" w:rsidP="00150A7F">
      <w:pPr>
        <w:spacing w:after="0" w:line="240" w:lineRule="auto"/>
        <w:ind w:firstLine="851"/>
        <w:jc w:val="center"/>
        <w:rPr>
          <w:rFonts w:ascii="Times New Roman" w:eastAsia="Times New Roman" w:hAnsi="Times New Roman" w:cs="Times New Roman"/>
          <w:b/>
          <w:sz w:val="28"/>
          <w:szCs w:val="28"/>
        </w:rPr>
      </w:pPr>
      <w:r w:rsidRPr="00150A7F">
        <w:rPr>
          <w:rFonts w:ascii="Times New Roman" w:eastAsia="Times New Roman" w:hAnsi="Times New Roman" w:cs="Times New Roman"/>
          <w:b/>
          <w:sz w:val="28"/>
          <w:szCs w:val="28"/>
        </w:rPr>
        <w:t>Список використаних джерел та літератури:</w:t>
      </w:r>
    </w:p>
    <w:p w:rsidR="00150A7F" w:rsidRPr="00150A7F" w:rsidRDefault="00150A7F" w:rsidP="00150A7F">
      <w:pPr>
        <w:spacing w:after="0" w:line="240" w:lineRule="auto"/>
        <w:ind w:firstLine="851"/>
        <w:jc w:val="both"/>
        <w:rPr>
          <w:rFonts w:ascii="Times New Roman" w:eastAsia="Times New Roman" w:hAnsi="Times New Roman" w:cs="Times New Roman"/>
          <w:b/>
          <w:sz w:val="28"/>
          <w:szCs w:val="28"/>
        </w:rPr>
      </w:pPr>
    </w:p>
    <w:p w:rsidR="00150A7F" w:rsidRPr="00263731" w:rsidRDefault="00150A7F" w:rsidP="00263731">
      <w:pPr>
        <w:spacing w:after="0" w:line="240" w:lineRule="auto"/>
        <w:ind w:firstLine="851"/>
        <w:jc w:val="both"/>
        <w:rPr>
          <w:rFonts w:ascii="Times New Roman" w:eastAsia="Times New Roman" w:hAnsi="Times New Roman" w:cs="Times New Roman"/>
          <w:bCs/>
          <w:sz w:val="28"/>
          <w:szCs w:val="28"/>
        </w:rPr>
      </w:pPr>
      <w:r w:rsidRPr="00263731">
        <w:rPr>
          <w:rFonts w:ascii="Times New Roman" w:eastAsia="Times New Roman" w:hAnsi="Times New Roman" w:cs="Times New Roman"/>
          <w:bCs/>
          <w:sz w:val="28"/>
          <w:szCs w:val="28"/>
        </w:rPr>
        <w:t xml:space="preserve">Грицак Я. Життя, смерть та інші неприємності: статті та есеї / Я. Грицак. Київ : Грані-Т, 2010. 232 с. </w:t>
      </w:r>
    </w:p>
    <w:p w:rsidR="00150A7F" w:rsidRPr="00263731" w:rsidRDefault="00150A7F" w:rsidP="00263731">
      <w:pPr>
        <w:spacing w:after="0" w:line="240" w:lineRule="auto"/>
        <w:ind w:firstLine="851"/>
        <w:jc w:val="both"/>
        <w:rPr>
          <w:rFonts w:ascii="Times New Roman" w:eastAsia="Times New Roman" w:hAnsi="Times New Roman" w:cs="Times New Roman"/>
          <w:bCs/>
          <w:sz w:val="28"/>
          <w:szCs w:val="28"/>
        </w:rPr>
      </w:pPr>
      <w:r w:rsidRPr="00263731">
        <w:rPr>
          <w:rFonts w:ascii="Times New Roman" w:eastAsia="Times New Roman" w:hAnsi="Times New Roman" w:cs="Times New Roman"/>
          <w:bCs/>
          <w:sz w:val="28"/>
          <w:szCs w:val="28"/>
        </w:rPr>
        <w:t xml:space="preserve">Іваницька О. П. Інститут монархії як гарант демократичного транзиту в Іспанії. Політичне життя. 2021. № 2. С. 16–25. </w:t>
      </w:r>
    </w:p>
    <w:p w:rsidR="00150A7F" w:rsidRPr="00263731" w:rsidRDefault="00150A7F" w:rsidP="00263731">
      <w:pPr>
        <w:spacing w:after="0" w:line="240" w:lineRule="auto"/>
        <w:ind w:firstLine="851"/>
        <w:jc w:val="both"/>
        <w:rPr>
          <w:rFonts w:ascii="Times New Roman" w:eastAsia="Times New Roman" w:hAnsi="Times New Roman" w:cs="Times New Roman"/>
          <w:bCs/>
          <w:sz w:val="28"/>
          <w:szCs w:val="28"/>
        </w:rPr>
      </w:pPr>
      <w:r w:rsidRPr="00263731">
        <w:rPr>
          <w:rFonts w:ascii="Times New Roman" w:eastAsia="Times New Roman" w:hAnsi="Times New Roman" w:cs="Times New Roman"/>
          <w:bCs/>
          <w:sz w:val="28"/>
          <w:szCs w:val="28"/>
        </w:rPr>
        <w:t xml:space="preserve">Іваницька О.П Феномен істричної пам’яті в політичних процесах сучасної в Іспанії. Політичне життя. 2023. № 3. С. 74–79. </w:t>
      </w:r>
    </w:p>
    <w:p w:rsidR="00150A7F" w:rsidRPr="00263731" w:rsidRDefault="00150A7F" w:rsidP="00263731">
      <w:pPr>
        <w:spacing w:after="0" w:line="240" w:lineRule="auto"/>
        <w:ind w:firstLine="851"/>
        <w:jc w:val="both"/>
        <w:rPr>
          <w:rFonts w:ascii="Times New Roman" w:eastAsia="Times New Roman" w:hAnsi="Times New Roman" w:cs="Times New Roman"/>
          <w:bCs/>
          <w:sz w:val="28"/>
          <w:szCs w:val="28"/>
        </w:rPr>
      </w:pPr>
      <w:r w:rsidRPr="00263731">
        <w:rPr>
          <w:rFonts w:ascii="Times New Roman" w:eastAsia="Times New Roman" w:hAnsi="Times New Roman" w:cs="Times New Roman"/>
          <w:bCs/>
          <w:sz w:val="28"/>
          <w:szCs w:val="28"/>
        </w:rPr>
        <w:t xml:space="preserve">Кривонос Р. А. Гонсалес Філіпе Маркес // Українська енциклопедія. / Ред.: Л. В. Губерський (голова) та ін. Київ :Знання України, 2004. 655 с. Т. 1. С. 259. </w:t>
      </w:r>
    </w:p>
    <w:p w:rsidR="00150A7F" w:rsidRPr="00263731" w:rsidRDefault="00150A7F" w:rsidP="00263731">
      <w:pPr>
        <w:spacing w:after="0" w:line="240" w:lineRule="auto"/>
        <w:ind w:firstLine="851"/>
        <w:jc w:val="both"/>
        <w:rPr>
          <w:rFonts w:ascii="Times New Roman" w:eastAsia="Times New Roman" w:hAnsi="Times New Roman" w:cs="Times New Roman"/>
          <w:bCs/>
          <w:sz w:val="28"/>
          <w:szCs w:val="28"/>
        </w:rPr>
      </w:pPr>
      <w:r w:rsidRPr="00263731">
        <w:rPr>
          <w:rFonts w:ascii="Times New Roman" w:eastAsia="Times New Roman" w:hAnsi="Times New Roman" w:cs="Times New Roman"/>
          <w:bCs/>
          <w:sz w:val="28"/>
          <w:szCs w:val="28"/>
        </w:rPr>
        <w:t xml:space="preserve">Толстов С. В. Досвід національного примирення в Іспанії. Європейська і світова практика досягнення консенсусу та національної єдності: алгоритм для України. Аналітична доповідь. 2017. С. 19–24. </w:t>
      </w:r>
    </w:p>
    <w:p w:rsidR="00150A7F" w:rsidRPr="00263731" w:rsidRDefault="00150A7F" w:rsidP="00263731">
      <w:pPr>
        <w:spacing w:after="0" w:line="240" w:lineRule="auto"/>
        <w:ind w:firstLine="851"/>
        <w:jc w:val="both"/>
        <w:rPr>
          <w:rFonts w:ascii="Times New Roman" w:eastAsia="Times New Roman" w:hAnsi="Times New Roman" w:cs="Times New Roman"/>
          <w:bCs/>
          <w:sz w:val="28"/>
          <w:szCs w:val="28"/>
        </w:rPr>
      </w:pPr>
      <w:r w:rsidRPr="00263731">
        <w:rPr>
          <w:rFonts w:ascii="Times New Roman" w:eastAsia="Times New Roman" w:hAnsi="Times New Roman" w:cs="Times New Roman"/>
          <w:bCs/>
          <w:sz w:val="28"/>
          <w:szCs w:val="28"/>
        </w:rPr>
        <w:t xml:space="preserve">Ley 20/2022, de 19 octubre, de Memoria Democratica. Boletin oficial del Estado. № 252 de 20 octubre de 2022 URL: https://www.boe.es/buscar/ act.php?id=BOE-A-2022-17099 </w:t>
      </w:r>
    </w:p>
    <w:p w:rsidR="00150A7F" w:rsidRPr="00263731" w:rsidRDefault="00150A7F" w:rsidP="00263731">
      <w:pPr>
        <w:spacing w:after="0" w:line="240" w:lineRule="auto"/>
        <w:ind w:firstLine="851"/>
        <w:jc w:val="both"/>
        <w:rPr>
          <w:rFonts w:ascii="Times New Roman" w:eastAsia="Times New Roman" w:hAnsi="Times New Roman" w:cs="Times New Roman"/>
          <w:bCs/>
          <w:sz w:val="28"/>
          <w:szCs w:val="28"/>
        </w:rPr>
      </w:pPr>
      <w:r w:rsidRPr="00263731">
        <w:rPr>
          <w:rFonts w:ascii="Times New Roman" w:eastAsia="Times New Roman" w:hAnsi="Times New Roman" w:cs="Times New Roman"/>
          <w:bCs/>
          <w:sz w:val="28"/>
          <w:szCs w:val="28"/>
        </w:rPr>
        <w:t xml:space="preserve">Historia de España siglo XX. 1939–1996 / Coopd. Martinez Jesus A. Madrid : Catedra, 2003. 519p. </w:t>
      </w:r>
    </w:p>
    <w:p w:rsidR="00150A7F" w:rsidRPr="00263731" w:rsidRDefault="00150A7F" w:rsidP="00263731">
      <w:pPr>
        <w:spacing w:after="0" w:line="240" w:lineRule="auto"/>
        <w:ind w:firstLine="851"/>
        <w:jc w:val="both"/>
        <w:rPr>
          <w:rFonts w:ascii="Times New Roman" w:eastAsia="Times New Roman" w:hAnsi="Times New Roman" w:cs="Times New Roman"/>
          <w:bCs/>
          <w:sz w:val="28"/>
          <w:szCs w:val="28"/>
        </w:rPr>
      </w:pPr>
      <w:r w:rsidRPr="00263731">
        <w:rPr>
          <w:rFonts w:ascii="Times New Roman" w:eastAsia="Times New Roman" w:hAnsi="Times New Roman" w:cs="Times New Roman"/>
          <w:bCs/>
          <w:sz w:val="28"/>
          <w:szCs w:val="28"/>
        </w:rPr>
        <w:t>Ley 20/2022, de 19 de octubre, de Memoria Democrática був офіційно опублікований в іспанській урядовій газеті Boletín Oficial del Estado (BOE).№ 252.</w:t>
      </w:r>
    </w:p>
    <w:p w:rsidR="00150A7F" w:rsidRPr="00263731" w:rsidRDefault="00150A7F" w:rsidP="00263731">
      <w:pPr>
        <w:spacing w:after="0" w:line="240" w:lineRule="auto"/>
        <w:ind w:firstLine="851"/>
        <w:jc w:val="both"/>
        <w:rPr>
          <w:rFonts w:ascii="Times New Roman" w:eastAsia="Times New Roman" w:hAnsi="Times New Roman" w:cs="Times New Roman"/>
          <w:bCs/>
          <w:sz w:val="28"/>
          <w:szCs w:val="28"/>
        </w:rPr>
      </w:pPr>
      <w:r w:rsidRPr="00263731">
        <w:rPr>
          <w:rFonts w:ascii="Times New Roman" w:eastAsia="Times New Roman" w:hAnsi="Times New Roman" w:cs="Times New Roman"/>
          <w:bCs/>
          <w:sz w:val="28"/>
          <w:szCs w:val="28"/>
        </w:rPr>
        <w:t>The Spanish constitution Boletín Oficial del Estado URL: https://www.boe. es/leg</w:t>
      </w:r>
    </w:p>
    <w:p w:rsidR="00150A7F" w:rsidRDefault="00150A7F" w:rsidP="00150A7F">
      <w:pPr>
        <w:spacing w:after="0" w:line="240" w:lineRule="auto"/>
        <w:ind w:firstLine="851"/>
        <w:jc w:val="both"/>
        <w:rPr>
          <w:rFonts w:ascii="Times New Roman" w:eastAsia="Times New Roman" w:hAnsi="Times New Roman" w:cs="Times New Roman"/>
          <w:bCs/>
          <w:sz w:val="28"/>
          <w:szCs w:val="28"/>
        </w:rPr>
      </w:pPr>
    </w:p>
    <w:p w:rsidR="00263731" w:rsidRPr="00150A7F" w:rsidRDefault="00263731" w:rsidP="00150A7F">
      <w:pPr>
        <w:spacing w:after="0" w:line="240" w:lineRule="auto"/>
        <w:ind w:firstLine="851"/>
        <w:jc w:val="both"/>
        <w:rPr>
          <w:rFonts w:ascii="Times New Roman" w:eastAsia="Times New Roman" w:hAnsi="Times New Roman" w:cs="Times New Roman"/>
          <w:bCs/>
          <w:sz w:val="28"/>
          <w:szCs w:val="28"/>
        </w:rPr>
      </w:pPr>
    </w:p>
    <w:p w:rsidR="00176BAA" w:rsidRPr="00EC6831" w:rsidRDefault="00176BAA" w:rsidP="00AE3163">
      <w:pPr>
        <w:pStyle w:val="HTML"/>
        <w:shd w:val="clear" w:color="auto" w:fill="FFFFFF"/>
        <w:ind w:firstLine="851"/>
        <w:rPr>
          <w:rFonts w:ascii="Times New Roman" w:eastAsia="Times New Roman" w:hAnsi="Times New Roman" w:cs="Times New Roman"/>
          <w:color w:val="000000" w:themeColor="text1"/>
          <w:sz w:val="28"/>
          <w:szCs w:val="28"/>
          <w:lang w:val="uk-UA" w:eastAsia="uk-UA"/>
        </w:rPr>
      </w:pPr>
      <w:r w:rsidRPr="00EC6831">
        <w:rPr>
          <w:rFonts w:ascii="Times New Roman" w:eastAsia="Times New Roman" w:hAnsi="Times New Roman" w:cs="Times New Roman"/>
          <w:b/>
          <w:color w:val="000000" w:themeColor="text1"/>
          <w:sz w:val="28"/>
          <w:szCs w:val="28"/>
          <w:lang w:val="uk-UA"/>
        </w:rPr>
        <w:t>УДК</w:t>
      </w:r>
      <w:r w:rsidRPr="00EC6831">
        <w:rPr>
          <w:rFonts w:ascii="Times New Roman" w:eastAsia="Times New Roman" w:hAnsi="Times New Roman" w:cs="Times New Roman"/>
          <w:color w:val="000000" w:themeColor="text1"/>
          <w:sz w:val="28"/>
          <w:szCs w:val="28"/>
          <w:lang w:val="uk-UA"/>
        </w:rPr>
        <w:t xml:space="preserve"> 94(477.64=411.16)"1918":373.5</w:t>
      </w:r>
    </w:p>
    <w:p w:rsidR="00270038" w:rsidRPr="00EC6831" w:rsidRDefault="00270038" w:rsidP="00AE3163">
      <w:pPr>
        <w:tabs>
          <w:tab w:val="left" w:pos="708"/>
        </w:tabs>
        <w:spacing w:after="0" w:line="240" w:lineRule="auto"/>
        <w:ind w:firstLine="851"/>
        <w:jc w:val="right"/>
        <w:rPr>
          <w:rFonts w:ascii="Times New Roman" w:eastAsia="Calibri" w:hAnsi="Times New Roman" w:cs="Times New Roman"/>
          <w:b/>
          <w:bCs/>
          <w:color w:val="000000" w:themeColor="text1"/>
          <w:sz w:val="28"/>
          <w:szCs w:val="28"/>
        </w:rPr>
      </w:pPr>
    </w:p>
    <w:p w:rsidR="00176BAA" w:rsidRPr="00EC6831" w:rsidRDefault="00176BAA" w:rsidP="00AE3163">
      <w:pPr>
        <w:tabs>
          <w:tab w:val="left" w:pos="708"/>
        </w:tabs>
        <w:spacing w:after="0" w:line="240" w:lineRule="auto"/>
        <w:ind w:firstLine="851"/>
        <w:jc w:val="right"/>
        <w:rPr>
          <w:rFonts w:ascii="Times New Roman" w:eastAsia="Calibri" w:hAnsi="Times New Roman" w:cs="Times New Roman"/>
          <w:b/>
          <w:bCs/>
          <w:color w:val="000000" w:themeColor="text1"/>
          <w:sz w:val="28"/>
          <w:szCs w:val="28"/>
        </w:rPr>
      </w:pPr>
      <w:r w:rsidRPr="00EC6831">
        <w:rPr>
          <w:rFonts w:ascii="Times New Roman" w:eastAsia="Calibri" w:hAnsi="Times New Roman" w:cs="Times New Roman"/>
          <w:b/>
          <w:bCs/>
          <w:color w:val="000000" w:themeColor="text1"/>
          <w:sz w:val="28"/>
          <w:szCs w:val="28"/>
        </w:rPr>
        <w:t>Каплун К.</w:t>
      </w:r>
      <w:r w:rsidR="00BA6582" w:rsidRPr="00EC6831">
        <w:rPr>
          <w:rFonts w:ascii="Times New Roman" w:eastAsia="Calibri" w:hAnsi="Times New Roman" w:cs="Times New Roman"/>
          <w:b/>
          <w:bCs/>
          <w:color w:val="000000" w:themeColor="text1"/>
          <w:sz w:val="28"/>
          <w:szCs w:val="28"/>
        </w:rPr>
        <w:t> </w:t>
      </w:r>
      <w:r w:rsidRPr="00EC6831">
        <w:rPr>
          <w:rFonts w:ascii="Times New Roman" w:eastAsia="Calibri" w:hAnsi="Times New Roman" w:cs="Times New Roman"/>
          <w:b/>
          <w:bCs/>
          <w:color w:val="000000" w:themeColor="text1"/>
          <w:sz w:val="28"/>
          <w:szCs w:val="28"/>
        </w:rPr>
        <w:t>Р.</w:t>
      </w:r>
    </w:p>
    <w:p w:rsidR="00176BAA" w:rsidRPr="00EC6831" w:rsidRDefault="00176BAA" w:rsidP="00AE3163">
      <w:pPr>
        <w:tabs>
          <w:tab w:val="left" w:pos="708"/>
        </w:tabs>
        <w:spacing w:after="0" w:line="240" w:lineRule="auto"/>
        <w:ind w:firstLine="851"/>
        <w:jc w:val="right"/>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lastRenderedPageBreak/>
        <w:t>магістр історії</w:t>
      </w:r>
      <w:r w:rsidR="00EC6831">
        <w:rPr>
          <w:rFonts w:ascii="Times New Roman" w:eastAsia="Calibri" w:hAnsi="Times New Roman" w:cs="Times New Roman"/>
          <w:color w:val="000000" w:themeColor="text1"/>
          <w:sz w:val="28"/>
          <w:szCs w:val="28"/>
        </w:rPr>
        <w:t>,</w:t>
      </w:r>
    </w:p>
    <w:p w:rsidR="00176BAA" w:rsidRPr="00EC6831" w:rsidRDefault="00176BAA" w:rsidP="00E526F8">
      <w:pPr>
        <w:tabs>
          <w:tab w:val="left" w:pos="0"/>
        </w:tabs>
        <w:spacing w:after="0" w:line="240" w:lineRule="auto"/>
        <w:ind w:firstLine="851"/>
        <w:jc w:val="right"/>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старший лаборант кафедри</w:t>
      </w:r>
    </w:p>
    <w:p w:rsidR="00176BAA" w:rsidRPr="00EC6831" w:rsidRDefault="00176BAA" w:rsidP="00AE3163">
      <w:pPr>
        <w:tabs>
          <w:tab w:val="left" w:pos="708"/>
        </w:tabs>
        <w:spacing w:after="0" w:line="240" w:lineRule="auto"/>
        <w:ind w:firstLine="851"/>
        <w:jc w:val="right"/>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всесвітньої історії та міжнародних відносин</w:t>
      </w:r>
    </w:p>
    <w:p w:rsidR="00176BAA" w:rsidRPr="00EC6831" w:rsidRDefault="00176BAA" w:rsidP="00AE3163">
      <w:pPr>
        <w:tabs>
          <w:tab w:val="left" w:pos="708"/>
        </w:tabs>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Запорізький національний університет</w:t>
      </w:r>
    </w:p>
    <w:p w:rsidR="00176BAA" w:rsidRPr="00EC6831" w:rsidRDefault="00176BAA" w:rsidP="00AE3163">
      <w:pPr>
        <w:tabs>
          <w:tab w:val="left" w:pos="708"/>
        </w:tabs>
        <w:spacing w:after="0" w:line="240" w:lineRule="auto"/>
        <w:ind w:firstLine="851"/>
        <w:jc w:val="center"/>
        <w:rPr>
          <w:rFonts w:ascii="Times New Roman" w:eastAsia="Calibri" w:hAnsi="Times New Roman" w:cs="Times New Roman"/>
          <w:b/>
          <w:bCs/>
          <w:color w:val="000000" w:themeColor="text1"/>
          <w:sz w:val="28"/>
          <w:szCs w:val="28"/>
        </w:rPr>
      </w:pPr>
    </w:p>
    <w:p w:rsidR="00176BAA" w:rsidRPr="00EC6831" w:rsidRDefault="00176BAA" w:rsidP="00BA6582">
      <w:pPr>
        <w:tabs>
          <w:tab w:val="left" w:pos="708"/>
        </w:tabs>
        <w:spacing w:after="0" w:line="240" w:lineRule="auto"/>
        <w:jc w:val="center"/>
        <w:rPr>
          <w:rFonts w:ascii="Times New Roman" w:hAnsi="Times New Roman" w:cs="Times New Roman"/>
          <w:b/>
          <w:bCs/>
          <w:color w:val="000000" w:themeColor="text1"/>
          <w:sz w:val="28"/>
          <w:szCs w:val="28"/>
        </w:rPr>
      </w:pPr>
      <w:r w:rsidRPr="00EC6831">
        <w:rPr>
          <w:rFonts w:ascii="Times New Roman" w:eastAsia="Calibri" w:hAnsi="Times New Roman" w:cs="Times New Roman"/>
          <w:b/>
          <w:bCs/>
          <w:color w:val="000000" w:themeColor="text1"/>
          <w:sz w:val="28"/>
          <w:szCs w:val="28"/>
        </w:rPr>
        <w:t>ШКІЛЬНА ОСВІТА ЄВРЕЙСЬКОЇ ГРОМАДИ МІСТА ОЛЕКСАНДРІВСЬК</w:t>
      </w:r>
      <w:r w:rsidR="00BA6582" w:rsidRPr="00EC6831">
        <w:rPr>
          <w:rFonts w:ascii="Times New Roman" w:eastAsia="Calibri" w:hAnsi="Times New Roman" w:cs="Times New Roman"/>
          <w:b/>
          <w:bCs/>
          <w:color w:val="000000" w:themeColor="text1"/>
          <w:sz w:val="28"/>
          <w:szCs w:val="28"/>
        </w:rPr>
        <w:t>А</w:t>
      </w:r>
      <w:r w:rsidRPr="00EC6831">
        <w:rPr>
          <w:rFonts w:ascii="Times New Roman" w:eastAsia="Calibri" w:hAnsi="Times New Roman" w:cs="Times New Roman"/>
          <w:b/>
          <w:bCs/>
          <w:color w:val="000000" w:themeColor="text1"/>
          <w:sz w:val="28"/>
          <w:szCs w:val="28"/>
        </w:rPr>
        <w:t xml:space="preserve"> НАПРИКІНЦІ ПЕРШОЇ СВІТОВОЇ ВІЙНИ</w:t>
      </w:r>
    </w:p>
    <w:p w:rsidR="00176BAA" w:rsidRPr="00EC6831" w:rsidRDefault="00176BAA" w:rsidP="00AE3163">
      <w:pPr>
        <w:tabs>
          <w:tab w:val="left" w:pos="708"/>
        </w:tabs>
        <w:spacing w:after="0" w:line="240" w:lineRule="auto"/>
        <w:ind w:firstLine="851"/>
        <w:jc w:val="both"/>
        <w:rPr>
          <w:rFonts w:ascii="Times New Roman" w:hAnsi="Times New Roman" w:cs="Times New Roman"/>
          <w:i/>
          <w:iCs/>
          <w:color w:val="000000" w:themeColor="text1"/>
          <w:sz w:val="28"/>
          <w:szCs w:val="28"/>
        </w:rPr>
      </w:pPr>
    </w:p>
    <w:p w:rsidR="00176BAA" w:rsidRPr="00EC6831" w:rsidRDefault="00A8236B" w:rsidP="00A8236B">
      <w:pPr>
        <w:tabs>
          <w:tab w:val="left" w:pos="0"/>
        </w:tabs>
        <w:spacing w:after="0" w:line="360" w:lineRule="auto"/>
        <w:ind w:firstLine="851"/>
        <w:jc w:val="both"/>
        <w:rPr>
          <w:rFonts w:ascii="Times New Roman" w:hAnsi="Times New Roman" w:cs="Times New Roman"/>
          <w:i/>
          <w:iCs/>
          <w:color w:val="000000" w:themeColor="text1"/>
          <w:sz w:val="28"/>
          <w:szCs w:val="28"/>
        </w:rPr>
      </w:pPr>
      <w:r w:rsidRPr="00EC6831">
        <w:rPr>
          <w:rFonts w:ascii="Times New Roman" w:hAnsi="Times New Roman" w:cs="Times New Roman"/>
          <w:i/>
          <w:iCs/>
          <w:color w:val="000000" w:themeColor="text1"/>
          <w:sz w:val="28"/>
          <w:szCs w:val="28"/>
        </w:rPr>
        <w:t>У</w:t>
      </w:r>
      <w:r w:rsidR="00176BAA" w:rsidRPr="00EC6831">
        <w:rPr>
          <w:rFonts w:ascii="Times New Roman" w:hAnsi="Times New Roman" w:cs="Times New Roman"/>
          <w:i/>
          <w:iCs/>
          <w:color w:val="000000" w:themeColor="text1"/>
          <w:sz w:val="28"/>
          <w:szCs w:val="28"/>
        </w:rPr>
        <w:t xml:space="preserve"> статті розглядаються особливості функціонування закладів початкової шкільної освіти єврейської громади міста Олександрівськ</w:t>
      </w:r>
      <w:r w:rsidRPr="00EC6831">
        <w:rPr>
          <w:rFonts w:ascii="Times New Roman" w:hAnsi="Times New Roman" w:cs="Times New Roman"/>
          <w:i/>
          <w:iCs/>
          <w:color w:val="000000" w:themeColor="text1"/>
          <w:sz w:val="28"/>
          <w:szCs w:val="28"/>
        </w:rPr>
        <w:t>а</w:t>
      </w:r>
      <w:r w:rsidR="00176BAA" w:rsidRPr="00EC6831">
        <w:rPr>
          <w:rFonts w:ascii="Times New Roman" w:hAnsi="Times New Roman" w:cs="Times New Roman"/>
          <w:i/>
          <w:iCs/>
          <w:color w:val="000000" w:themeColor="text1"/>
          <w:sz w:val="28"/>
          <w:szCs w:val="28"/>
        </w:rPr>
        <w:t xml:space="preserve"> наприкінці Першої світової війни на прикладі Олександрівської приватної жіночої гімназії М. В. Геккер. Автором простежуються зміни в організації освітнього процесу залежно від зміни урядів на теренах України.</w:t>
      </w:r>
    </w:p>
    <w:p w:rsidR="00176BAA" w:rsidRPr="00EC6831" w:rsidRDefault="00176BAA" w:rsidP="00A8236B">
      <w:pPr>
        <w:tabs>
          <w:tab w:val="left" w:pos="708"/>
        </w:tabs>
        <w:spacing w:after="0" w:line="360" w:lineRule="auto"/>
        <w:ind w:firstLine="851"/>
        <w:jc w:val="both"/>
        <w:rPr>
          <w:rFonts w:ascii="Times New Roman" w:hAnsi="Times New Roman" w:cs="Times New Roman"/>
          <w:i/>
          <w:color w:val="000000" w:themeColor="text1"/>
          <w:sz w:val="28"/>
          <w:szCs w:val="28"/>
        </w:rPr>
      </w:pPr>
      <w:r w:rsidRPr="00EC6831">
        <w:rPr>
          <w:rFonts w:ascii="Times New Roman" w:hAnsi="Times New Roman" w:cs="Times New Roman"/>
          <w:b/>
          <w:i/>
          <w:color w:val="000000" w:themeColor="text1"/>
          <w:sz w:val="28"/>
          <w:szCs w:val="28"/>
        </w:rPr>
        <w:t xml:space="preserve">Ключові слова: </w:t>
      </w:r>
      <w:r w:rsidRPr="00EC6831">
        <w:rPr>
          <w:rFonts w:ascii="Times New Roman" w:hAnsi="Times New Roman" w:cs="Times New Roman"/>
          <w:i/>
          <w:color w:val="000000" w:themeColor="text1"/>
          <w:sz w:val="28"/>
          <w:szCs w:val="28"/>
        </w:rPr>
        <w:t>освіта, єврейська громада, Перша світова війна, Українська держава, Уряд Павла Скоропадського, приватна жіноча гімназія.</w:t>
      </w:r>
    </w:p>
    <w:p w:rsidR="00176BAA" w:rsidRPr="00EC6831" w:rsidRDefault="00176BAA" w:rsidP="00A8236B">
      <w:pPr>
        <w:tabs>
          <w:tab w:val="left" w:pos="708"/>
        </w:tabs>
        <w:spacing w:after="0" w:line="360" w:lineRule="auto"/>
        <w:ind w:firstLine="851"/>
        <w:jc w:val="both"/>
        <w:rPr>
          <w:rFonts w:ascii="Times New Roman" w:hAnsi="Times New Roman" w:cs="Times New Roman"/>
          <w:color w:val="000000" w:themeColor="text1"/>
          <w:sz w:val="28"/>
          <w:szCs w:val="28"/>
        </w:rPr>
      </w:pPr>
    </w:p>
    <w:p w:rsidR="00176BAA" w:rsidRPr="00EC6831" w:rsidRDefault="00176BAA" w:rsidP="00AE3163">
      <w:pPr>
        <w:tabs>
          <w:tab w:val="left" w:pos="708"/>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Перша світова війна стала подією, що позначилася на житті кожної людини, житті кожного міста чи села Європи та України. Зміни урядів, різні підходи до організації внутрішньополітичного курсу на території України впливали</w:t>
      </w:r>
      <w:r w:rsidR="00983FD5" w:rsidRPr="00EC6831">
        <w:rPr>
          <w:rFonts w:ascii="Times New Roman" w:hAnsi="Times New Roman" w:cs="Times New Roman"/>
          <w:color w:val="000000" w:themeColor="text1"/>
          <w:sz w:val="28"/>
          <w:szCs w:val="28"/>
        </w:rPr>
        <w:t xml:space="preserve"> на</w:t>
      </w:r>
      <w:r w:rsidRPr="00EC6831">
        <w:rPr>
          <w:rFonts w:ascii="Times New Roman" w:hAnsi="Times New Roman" w:cs="Times New Roman"/>
          <w:color w:val="000000" w:themeColor="text1"/>
          <w:sz w:val="28"/>
          <w:szCs w:val="28"/>
        </w:rPr>
        <w:t xml:space="preserve"> різні аспекти життя суспільства та окремих національних громад. Суттєві зміни відбувались в економіці, медицині, освіті, повсякденні тощо. </w:t>
      </w:r>
    </w:p>
    <w:p w:rsidR="00176BAA" w:rsidRPr="00EC6831" w:rsidRDefault="00176BAA" w:rsidP="00AE3163">
      <w:pPr>
        <w:tabs>
          <w:tab w:val="left" w:pos="708"/>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Нашою метою є розгляд особливостей функціонування закладів освіти єврейської громади міста Олександрівськ</w:t>
      </w:r>
      <w:r w:rsidR="00E21249" w:rsidRPr="00EC6831">
        <w:rPr>
          <w:rFonts w:ascii="Times New Roman" w:hAnsi="Times New Roman" w:cs="Times New Roman"/>
          <w:color w:val="000000" w:themeColor="text1"/>
          <w:sz w:val="28"/>
          <w:szCs w:val="28"/>
        </w:rPr>
        <w:t>а</w:t>
      </w:r>
      <w:r w:rsidRPr="00EC6831">
        <w:rPr>
          <w:rFonts w:ascii="Times New Roman" w:hAnsi="Times New Roman" w:cs="Times New Roman"/>
          <w:color w:val="000000" w:themeColor="text1"/>
          <w:sz w:val="28"/>
          <w:szCs w:val="28"/>
        </w:rPr>
        <w:t xml:space="preserve"> на прикладі Олександрівської приватної жіночої гімназії М. В. Геккер.</w:t>
      </w:r>
    </w:p>
    <w:p w:rsidR="00176BAA" w:rsidRPr="00EC6831" w:rsidRDefault="00176BAA" w:rsidP="00AE3163">
      <w:pPr>
        <w:tabs>
          <w:tab w:val="left" w:pos="708"/>
        </w:tabs>
        <w:spacing w:after="0" w:line="360" w:lineRule="auto"/>
        <w:ind w:firstLine="851"/>
        <w:jc w:val="both"/>
        <w:rPr>
          <w:rFonts w:ascii="Times New Roman" w:hAnsi="Times New Roman" w:cs="Times New Roman"/>
          <w:iCs/>
          <w:color w:val="000000" w:themeColor="text1"/>
          <w:sz w:val="28"/>
          <w:szCs w:val="28"/>
        </w:rPr>
      </w:pPr>
      <w:r w:rsidRPr="00EC6831">
        <w:rPr>
          <w:rFonts w:ascii="Times New Roman" w:hAnsi="Times New Roman" w:cs="Times New Roman"/>
          <w:bCs/>
          <w:iCs/>
          <w:color w:val="000000" w:themeColor="text1"/>
          <w:sz w:val="28"/>
          <w:szCs w:val="28"/>
        </w:rPr>
        <w:t>Історіографія дослідження базується на роботах І.</w:t>
      </w:r>
      <w:r w:rsidR="00E21249" w:rsidRPr="00EC6831">
        <w:rPr>
          <w:rFonts w:ascii="Times New Roman" w:hAnsi="Times New Roman" w:cs="Times New Roman"/>
          <w:bCs/>
          <w:iCs/>
          <w:color w:val="000000" w:themeColor="text1"/>
          <w:sz w:val="28"/>
          <w:szCs w:val="28"/>
        </w:rPr>
        <w:t> </w:t>
      </w:r>
      <w:r w:rsidRPr="00EC6831">
        <w:rPr>
          <w:rFonts w:ascii="Times New Roman" w:hAnsi="Times New Roman" w:cs="Times New Roman"/>
          <w:bCs/>
          <w:iCs/>
          <w:color w:val="000000" w:themeColor="text1"/>
          <w:sz w:val="28"/>
          <w:szCs w:val="28"/>
        </w:rPr>
        <w:t xml:space="preserve"> Козлової, </w:t>
      </w:r>
      <w:r w:rsidR="00E21249" w:rsidRPr="00EC6831">
        <w:rPr>
          <w:rFonts w:ascii="Times New Roman" w:hAnsi="Times New Roman" w:cs="Times New Roman"/>
          <w:bCs/>
          <w:iCs/>
          <w:color w:val="000000" w:themeColor="text1"/>
          <w:sz w:val="28"/>
          <w:szCs w:val="28"/>
        </w:rPr>
        <w:t>яка</w:t>
      </w:r>
      <w:r w:rsidRPr="00EC6831">
        <w:rPr>
          <w:rFonts w:ascii="Times New Roman" w:hAnsi="Times New Roman" w:cs="Times New Roman"/>
          <w:bCs/>
          <w:iCs/>
          <w:color w:val="000000" w:themeColor="text1"/>
          <w:sz w:val="28"/>
          <w:szCs w:val="28"/>
        </w:rPr>
        <w:t xml:space="preserve"> працювала над темою освіти єврейської спільноти на території Олександрівського повіту [4]. Краєзнавець Роман Акбаш </w:t>
      </w:r>
      <w:r w:rsidR="00E21249" w:rsidRPr="00EC6831">
        <w:rPr>
          <w:rFonts w:ascii="Times New Roman" w:hAnsi="Times New Roman" w:cs="Times New Roman"/>
          <w:bCs/>
          <w:iCs/>
          <w:color w:val="000000" w:themeColor="text1"/>
          <w:sz w:val="28"/>
          <w:szCs w:val="28"/>
        </w:rPr>
        <w:t>у</w:t>
      </w:r>
      <w:r w:rsidRPr="00EC6831">
        <w:rPr>
          <w:rFonts w:ascii="Times New Roman" w:hAnsi="Times New Roman" w:cs="Times New Roman"/>
          <w:bCs/>
          <w:iCs/>
          <w:color w:val="000000" w:themeColor="text1"/>
          <w:sz w:val="28"/>
          <w:szCs w:val="28"/>
        </w:rPr>
        <w:t xml:space="preserve"> блозі «Акбаш знає» також неодноразово публікував невеликі розвідки з історії єврейства в Запоріжжі</w:t>
      </w:r>
      <w:r w:rsidR="00E21249" w:rsidRPr="00EC6831">
        <w:rPr>
          <w:rFonts w:ascii="Times New Roman" w:hAnsi="Times New Roman" w:cs="Times New Roman"/>
          <w:bCs/>
          <w:iCs/>
          <w:color w:val="000000" w:themeColor="text1"/>
          <w:sz w:val="28"/>
          <w:szCs w:val="28"/>
        </w:rPr>
        <w:t xml:space="preserve"> </w:t>
      </w:r>
      <w:r w:rsidRPr="00EC6831">
        <w:rPr>
          <w:rFonts w:ascii="Times New Roman" w:hAnsi="Times New Roman" w:cs="Times New Roman"/>
          <w:bCs/>
          <w:iCs/>
          <w:color w:val="000000" w:themeColor="text1"/>
          <w:sz w:val="28"/>
          <w:szCs w:val="28"/>
        </w:rPr>
        <w:t>[1</w:t>
      </w:r>
      <w:r w:rsidR="00E21249" w:rsidRPr="00EC6831">
        <w:rPr>
          <w:rFonts w:ascii="Times New Roman" w:hAnsi="Times New Roman" w:cs="Times New Roman"/>
          <w:bCs/>
          <w:iCs/>
          <w:color w:val="000000" w:themeColor="text1"/>
          <w:sz w:val="28"/>
          <w:szCs w:val="28"/>
        </w:rPr>
        <w:t xml:space="preserve">; </w:t>
      </w:r>
      <w:r w:rsidRPr="00EC6831">
        <w:rPr>
          <w:rFonts w:ascii="Times New Roman" w:hAnsi="Times New Roman" w:cs="Times New Roman"/>
          <w:bCs/>
          <w:iCs/>
          <w:color w:val="000000" w:themeColor="text1"/>
          <w:sz w:val="28"/>
          <w:szCs w:val="28"/>
        </w:rPr>
        <w:t xml:space="preserve">2]. До того щорічно на базі </w:t>
      </w:r>
      <w:r w:rsidR="00E7605A" w:rsidRPr="00EC6831">
        <w:rPr>
          <w:rFonts w:ascii="Times New Roman" w:hAnsi="Times New Roman" w:cs="Times New Roman"/>
          <w:bCs/>
          <w:iCs/>
          <w:color w:val="000000" w:themeColor="text1"/>
          <w:sz w:val="28"/>
          <w:szCs w:val="28"/>
        </w:rPr>
        <w:t xml:space="preserve">Українського інституту вивчення Голокосту </w:t>
      </w:r>
      <w:r w:rsidRPr="00EC6831">
        <w:rPr>
          <w:rFonts w:ascii="Times New Roman" w:hAnsi="Times New Roman" w:cs="Times New Roman"/>
          <w:bCs/>
          <w:iCs/>
          <w:color w:val="000000" w:themeColor="text1"/>
          <w:sz w:val="28"/>
          <w:szCs w:val="28"/>
        </w:rPr>
        <w:t>«Ткума» та Запорізького національного університету провод</w:t>
      </w:r>
      <w:r w:rsidR="00E21249" w:rsidRPr="00EC6831">
        <w:rPr>
          <w:rFonts w:ascii="Times New Roman" w:hAnsi="Times New Roman" w:cs="Times New Roman"/>
          <w:bCs/>
          <w:iCs/>
          <w:color w:val="000000" w:themeColor="text1"/>
          <w:sz w:val="28"/>
          <w:szCs w:val="28"/>
        </w:rPr>
        <w:t>я</w:t>
      </w:r>
      <w:r w:rsidRPr="00EC6831">
        <w:rPr>
          <w:rFonts w:ascii="Times New Roman" w:hAnsi="Times New Roman" w:cs="Times New Roman"/>
          <w:bCs/>
          <w:iCs/>
          <w:color w:val="000000" w:themeColor="text1"/>
          <w:sz w:val="28"/>
          <w:szCs w:val="28"/>
        </w:rPr>
        <w:t>ться конференції «Єврейські читання», де розглядаються</w:t>
      </w:r>
      <w:r w:rsidR="00E7605A" w:rsidRPr="00EC6831">
        <w:rPr>
          <w:rFonts w:ascii="Times New Roman" w:hAnsi="Times New Roman" w:cs="Times New Roman"/>
          <w:bCs/>
          <w:iCs/>
          <w:color w:val="000000" w:themeColor="text1"/>
          <w:sz w:val="28"/>
          <w:szCs w:val="28"/>
        </w:rPr>
        <w:t>,</w:t>
      </w:r>
      <w:r w:rsidRPr="00EC6831">
        <w:rPr>
          <w:rFonts w:ascii="Times New Roman" w:hAnsi="Times New Roman" w:cs="Times New Roman"/>
          <w:bCs/>
          <w:iCs/>
          <w:color w:val="000000" w:themeColor="text1"/>
          <w:sz w:val="28"/>
          <w:szCs w:val="28"/>
        </w:rPr>
        <w:t xml:space="preserve"> зокрема</w:t>
      </w:r>
      <w:r w:rsidR="00E7605A" w:rsidRPr="00EC6831">
        <w:rPr>
          <w:rFonts w:ascii="Times New Roman" w:hAnsi="Times New Roman" w:cs="Times New Roman"/>
          <w:bCs/>
          <w:iCs/>
          <w:color w:val="000000" w:themeColor="text1"/>
          <w:sz w:val="28"/>
          <w:szCs w:val="28"/>
        </w:rPr>
        <w:t>,</w:t>
      </w:r>
      <w:r w:rsidRPr="00EC6831">
        <w:rPr>
          <w:rFonts w:ascii="Times New Roman" w:hAnsi="Times New Roman" w:cs="Times New Roman"/>
          <w:bCs/>
          <w:iCs/>
          <w:color w:val="000000" w:themeColor="text1"/>
          <w:sz w:val="28"/>
          <w:szCs w:val="28"/>
        </w:rPr>
        <w:t xml:space="preserve"> і питання освіти в </w:t>
      </w:r>
      <w:r w:rsidR="00E7605A" w:rsidRPr="00EC6831">
        <w:rPr>
          <w:rFonts w:ascii="Times New Roman" w:hAnsi="Times New Roman" w:cs="Times New Roman"/>
          <w:bCs/>
          <w:iCs/>
          <w:color w:val="000000" w:themeColor="text1"/>
          <w:sz w:val="28"/>
          <w:szCs w:val="28"/>
        </w:rPr>
        <w:t xml:space="preserve">шкільних </w:t>
      </w:r>
      <w:r w:rsidRPr="00EC6831">
        <w:rPr>
          <w:rFonts w:ascii="Times New Roman" w:hAnsi="Times New Roman" w:cs="Times New Roman"/>
          <w:bCs/>
          <w:iCs/>
          <w:color w:val="000000" w:themeColor="text1"/>
          <w:sz w:val="28"/>
          <w:szCs w:val="28"/>
        </w:rPr>
        <w:t>закладах</w:t>
      </w:r>
      <w:r w:rsidR="00E7605A" w:rsidRPr="00EC6831">
        <w:rPr>
          <w:rFonts w:ascii="Times New Roman" w:hAnsi="Times New Roman" w:cs="Times New Roman"/>
          <w:bCs/>
          <w:iCs/>
          <w:color w:val="000000" w:themeColor="text1"/>
          <w:sz w:val="28"/>
          <w:szCs w:val="28"/>
        </w:rPr>
        <w:t xml:space="preserve"> </w:t>
      </w:r>
      <w:r w:rsidRPr="00EC6831">
        <w:rPr>
          <w:rFonts w:ascii="Times New Roman" w:hAnsi="Times New Roman" w:cs="Times New Roman"/>
          <w:bCs/>
          <w:iCs/>
          <w:color w:val="000000" w:themeColor="text1"/>
          <w:sz w:val="28"/>
          <w:szCs w:val="28"/>
        </w:rPr>
        <w:t>єврейських громад [4].</w:t>
      </w:r>
    </w:p>
    <w:p w:rsidR="00176BAA" w:rsidRPr="00EC6831" w:rsidRDefault="00176BAA" w:rsidP="00EB56F3">
      <w:pPr>
        <w:tabs>
          <w:tab w:val="left" w:pos="0"/>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lastRenderedPageBreak/>
        <w:t>Місто Олександрівськ, що не зазнало активних бойових дій під час Першої світової війни</w:t>
      </w:r>
      <w:r w:rsidR="00E7605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стало місцем прийняття біженців, полонених галичан, але в той же час зберігало свою багатонаціональність. Серед національних меншин міста однією з найбільших була єврейська спільнота. За даними перепису 1917 року в Олександрівську мешкало 58,5 тис. жителів. Відповідно до розподілу за національностями, провідною </w:t>
      </w:r>
      <w:r w:rsidR="00E7605A" w:rsidRPr="00EC6831">
        <w:rPr>
          <w:rFonts w:ascii="Times New Roman" w:hAnsi="Times New Roman" w:cs="Times New Roman"/>
          <w:color w:val="000000" w:themeColor="text1"/>
          <w:sz w:val="28"/>
          <w:szCs w:val="28"/>
        </w:rPr>
        <w:t>групою</w:t>
      </w:r>
      <w:r w:rsidRPr="00EC6831">
        <w:rPr>
          <w:rFonts w:ascii="Times New Roman" w:hAnsi="Times New Roman" w:cs="Times New Roman"/>
          <w:color w:val="000000" w:themeColor="text1"/>
          <w:sz w:val="28"/>
          <w:szCs w:val="28"/>
        </w:rPr>
        <w:t xml:space="preserve"> були українці – 19,8 тис. осіб (33,97%),  на другому місці знаходились росіяни  – 17,1 тис. осіб (29,33%) , на третьому місці– євреї – 11,5 тис. осіб (19,72%), поляки займали четверту позицію – 3,2 тис. осіб (5,63%), п’яту – німці – 1,5 тис. осіб (2,55%) [2].</w:t>
      </w:r>
    </w:p>
    <w:p w:rsidR="00176BAA" w:rsidRPr="00EC6831" w:rsidRDefault="00176BAA" w:rsidP="00AE3163">
      <w:pPr>
        <w:tabs>
          <w:tab w:val="left" w:pos="708"/>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Серед загальної кількості навчальних закладів міста існувало та діяло кілька єврейських. Зокрема, це «Талмуд-Тора», що була громадським навчальним закладом для хлопчиків-євреїв </w:t>
      </w:r>
      <w:r w:rsidR="00E7605A" w:rsidRPr="00EC6831">
        <w:rPr>
          <w:rFonts w:ascii="Times New Roman" w:hAnsi="Times New Roman" w:cs="Times New Roman"/>
          <w:color w:val="000000" w:themeColor="text1"/>
          <w:sz w:val="28"/>
          <w:szCs w:val="28"/>
        </w:rPr>
        <w:t>і</w:t>
      </w:r>
      <w:r w:rsidRPr="00EC6831">
        <w:rPr>
          <w:rFonts w:ascii="Times New Roman" w:hAnsi="Times New Roman" w:cs="Times New Roman"/>
          <w:color w:val="000000" w:themeColor="text1"/>
          <w:sz w:val="28"/>
          <w:szCs w:val="28"/>
        </w:rPr>
        <w:t xml:space="preserve">з бідних родин або для хлопчиків-сиріт. Утримувалась школа за рахунок пожертв меценатів, податків і субсидій </w:t>
      </w:r>
      <w:r w:rsidR="00E7605A" w:rsidRPr="00EC6831">
        <w:rPr>
          <w:rFonts w:ascii="Times New Roman" w:hAnsi="Times New Roman" w:cs="Times New Roman"/>
          <w:color w:val="000000" w:themeColor="text1"/>
          <w:sz w:val="28"/>
          <w:szCs w:val="28"/>
        </w:rPr>
        <w:t>і</w:t>
      </w:r>
      <w:r w:rsidRPr="00EC6831">
        <w:rPr>
          <w:rFonts w:ascii="Times New Roman" w:hAnsi="Times New Roman" w:cs="Times New Roman"/>
          <w:color w:val="000000" w:themeColor="text1"/>
          <w:sz w:val="28"/>
          <w:szCs w:val="28"/>
        </w:rPr>
        <w:t>з бюджету міста. Крім того, на одному подвір’ї з «Талмуд-Торою» розташовувалися ще ремісниче училище та приватна жіноча гімназія [1].</w:t>
      </w:r>
    </w:p>
    <w:p w:rsidR="00176BAA" w:rsidRPr="00EC6831" w:rsidRDefault="00176BAA" w:rsidP="00AE3163">
      <w:pPr>
        <w:tabs>
          <w:tab w:val="left" w:pos="708"/>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Детальніше зупинимось на діяльності Олександрівської приватної жіночої гімназії М.</w:t>
      </w:r>
      <w:r w:rsidR="00E7605A"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В. Геккер. Це був приватний навчальний заклад, створений на межі ХІХ та ХХ </w:t>
      </w:r>
      <w:r w:rsidR="00E7605A" w:rsidRPr="00EC6831">
        <w:rPr>
          <w:rFonts w:ascii="Times New Roman" w:hAnsi="Times New Roman" w:cs="Times New Roman"/>
          <w:color w:val="000000" w:themeColor="text1"/>
          <w:sz w:val="28"/>
          <w:szCs w:val="28"/>
        </w:rPr>
        <w:t xml:space="preserve">століть </w:t>
      </w:r>
      <w:r w:rsidRPr="00EC6831">
        <w:rPr>
          <w:rFonts w:ascii="Times New Roman" w:hAnsi="Times New Roman" w:cs="Times New Roman"/>
          <w:color w:val="000000" w:themeColor="text1"/>
          <w:sz w:val="28"/>
          <w:szCs w:val="28"/>
        </w:rPr>
        <w:t>як єврейське жіноче училище.  Назву отримало за іменем очільниці закладу – Марії Володимирівни Геккер. Спочатку  училище працювало в приміщенні Талмуд-Тори, а після 1917 року – кілька раз змінювало свої адреси. У грудні 1920 року Єврейська жіноча гімназія в результаті реорганізації була перетворена в трудову школу №15 імені Бебеля [1].</w:t>
      </w:r>
    </w:p>
    <w:p w:rsidR="00176BAA" w:rsidRPr="00EC6831" w:rsidRDefault="00176BAA" w:rsidP="00AE3163">
      <w:pPr>
        <w:tabs>
          <w:tab w:val="left" w:pos="708"/>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Точну кількість учениць цієї гімназії поки що нам не вдалось встановити, але згідно Циркуляру Міністерства народної освіти Української Держави від 31 серпня 1918 року до директорів навчальних закладів [3, арк.19] стало відомо, що, наприклад, на 1917</w:t>
      </w:r>
      <w:r w:rsidR="00E7605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1918 навчальний рік до сьомого класу було знову прийнято 22 учениці віком від 15 до 25 років з 36 дівчат, які і раніше були в цьому класі. До восьмого класу було прийнято 11 учениць віком від 17 до 22 років. Також відомо, що на наступний 1918</w:t>
      </w:r>
      <w:r w:rsidR="00E7605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1919 навчальний рік гімназія </w:t>
      </w:r>
      <w:r w:rsidRPr="00EC6831">
        <w:rPr>
          <w:rFonts w:ascii="Times New Roman" w:hAnsi="Times New Roman" w:cs="Times New Roman"/>
          <w:color w:val="000000" w:themeColor="text1"/>
          <w:sz w:val="28"/>
          <w:szCs w:val="28"/>
        </w:rPr>
        <w:lastRenderedPageBreak/>
        <w:t xml:space="preserve">мала дозвіл на функціонування 2 підготовчих та 5 основних класів [3, арк. 19 </w:t>
      </w:r>
      <w:r w:rsidR="001B33AA" w:rsidRPr="00EC6831">
        <w:rPr>
          <w:rFonts w:ascii="Times New Roman" w:eastAsia="Times New Roman" w:hAnsi="Times New Roman" w:cs="Times New Roman"/>
          <w:bCs/>
          <w:color w:val="000000" w:themeColor="text1"/>
          <w:sz w:val="28"/>
          <w:szCs w:val="28"/>
          <w:lang w:eastAsia="ru-RU"/>
        </w:rPr>
        <w:t> </w:t>
      </w:r>
      <w:r w:rsidRPr="00EC6831">
        <w:rPr>
          <w:rFonts w:ascii="Times New Roman" w:hAnsi="Times New Roman" w:cs="Times New Roman"/>
          <w:color w:val="000000" w:themeColor="text1"/>
          <w:sz w:val="28"/>
          <w:szCs w:val="28"/>
        </w:rPr>
        <w:t>зв.].</w:t>
      </w:r>
    </w:p>
    <w:p w:rsidR="00176BAA" w:rsidRPr="00EC6831" w:rsidRDefault="00176BAA" w:rsidP="00AE3163">
      <w:pPr>
        <w:tabs>
          <w:tab w:val="left" w:pos="708"/>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Але досить часта зміна влади в країні вносила зміни в навчальний процес, а від того, хто керує державою</w:t>
      </w:r>
      <w:r w:rsidR="00E7605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змінювався і загальний робочий клімат </w:t>
      </w:r>
      <w:r w:rsidR="00E7605A"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навчальних закладах. Так, наприклад, ще 9 лютого 1917 року в жіночій гімназії повинні були розмістити портрет спадкоємця Миколи ІІ Олексія Миколайовича. Щоправда, зробити це навчальні заклади мали за власний рахунок, сплативши за портрет три рублі, а виручені кошти княжни Анастасія Миколаївна та Марія Миколаївна, які це розпорядження і дали, мали передати на утримання Лазарету в царському селі. Іншою метою було патріотичне значення </w:t>
      </w:r>
      <w:r w:rsidR="00EC6831" w:rsidRPr="00EC6831">
        <w:rPr>
          <w:rFonts w:ascii="Times New Roman" w:hAnsi="Times New Roman" w:cs="Times New Roman"/>
          <w:color w:val="000000" w:themeColor="text1"/>
          <w:sz w:val="28"/>
          <w:szCs w:val="28"/>
        </w:rPr>
        <w:t xml:space="preserve">цього заходу </w:t>
      </w:r>
      <w:r w:rsidRPr="00EC6831">
        <w:rPr>
          <w:rFonts w:ascii="Times New Roman" w:hAnsi="Times New Roman" w:cs="Times New Roman"/>
          <w:color w:val="000000" w:themeColor="text1"/>
          <w:sz w:val="28"/>
          <w:szCs w:val="28"/>
        </w:rPr>
        <w:t xml:space="preserve">[3, арк. 8]. </w:t>
      </w:r>
    </w:p>
    <w:p w:rsidR="00176BAA" w:rsidRPr="00EC6831" w:rsidRDefault="00176BAA" w:rsidP="00AE3163">
      <w:pPr>
        <w:tabs>
          <w:tab w:val="left" w:pos="708"/>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Але серед документів фонду ДАЗО №</w:t>
      </w:r>
      <w:r w:rsidR="005224D9"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23 «Олександрівська приватна єврейська жіноча гімназія М. В. Геккер, м. Олександрівськ Олександрівського повіту Катеринославської губернії» вже від 17 травня знаходимо циркуляр Тимчасового уряду, в якому наголошувалось на важливості та обов’язковості впровадження нового російського правопису в навчальний процес, його теоретичне та практичне використання [3, арк. 2]. На кінець 1916</w:t>
      </w:r>
      <w:r w:rsidR="005224D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1917 </w:t>
      </w:r>
      <w:r w:rsidR="001B33AA" w:rsidRPr="00EC6831">
        <w:rPr>
          <w:rFonts w:ascii="Times New Roman" w:eastAsia="Times New Roman" w:hAnsi="Times New Roman" w:cs="Times New Roman"/>
          <w:bCs/>
          <w:color w:val="000000" w:themeColor="text1"/>
          <w:sz w:val="28"/>
          <w:szCs w:val="28"/>
          <w:lang w:eastAsia="ru-RU"/>
        </w:rPr>
        <w:t> </w:t>
      </w:r>
      <w:r w:rsidRPr="00EC6831">
        <w:rPr>
          <w:rFonts w:ascii="Times New Roman" w:hAnsi="Times New Roman" w:cs="Times New Roman"/>
          <w:color w:val="000000" w:themeColor="text1"/>
          <w:sz w:val="28"/>
          <w:szCs w:val="28"/>
        </w:rPr>
        <w:t>навчального року Тимчасовий уряд розіслав по навчальни</w:t>
      </w:r>
      <w:r w:rsidR="005224D9" w:rsidRPr="00EC6831">
        <w:rPr>
          <w:rFonts w:ascii="Times New Roman" w:hAnsi="Times New Roman" w:cs="Times New Roman"/>
          <w:color w:val="000000" w:themeColor="text1"/>
          <w:sz w:val="28"/>
          <w:szCs w:val="28"/>
        </w:rPr>
        <w:t>х</w:t>
      </w:r>
      <w:r w:rsidRPr="00EC6831">
        <w:rPr>
          <w:rFonts w:ascii="Times New Roman" w:hAnsi="Times New Roman" w:cs="Times New Roman"/>
          <w:color w:val="000000" w:themeColor="text1"/>
          <w:sz w:val="28"/>
          <w:szCs w:val="28"/>
        </w:rPr>
        <w:t xml:space="preserve"> заклада</w:t>
      </w:r>
      <w:r w:rsidR="005224D9" w:rsidRPr="00EC6831">
        <w:rPr>
          <w:rFonts w:ascii="Times New Roman" w:hAnsi="Times New Roman" w:cs="Times New Roman"/>
          <w:color w:val="000000" w:themeColor="text1"/>
          <w:sz w:val="28"/>
          <w:szCs w:val="28"/>
        </w:rPr>
        <w:t>х</w:t>
      </w:r>
      <w:r w:rsidRPr="00EC6831">
        <w:rPr>
          <w:rFonts w:ascii="Times New Roman" w:hAnsi="Times New Roman" w:cs="Times New Roman"/>
          <w:color w:val="000000" w:themeColor="text1"/>
          <w:sz w:val="28"/>
          <w:szCs w:val="28"/>
        </w:rPr>
        <w:t xml:space="preserve"> ще один наказ, </w:t>
      </w:r>
      <w:r w:rsidR="005224D9"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якому повідомляв, що увесь педагогічний персонал та учнівський склад гімназії повинен об’єднатися в трудові дружини та організувати допомогу в сільській місцевості. </w:t>
      </w:r>
      <w:r w:rsidR="005224D9" w:rsidRPr="00EC6831">
        <w:rPr>
          <w:rFonts w:ascii="Times New Roman" w:hAnsi="Times New Roman" w:cs="Times New Roman"/>
          <w:color w:val="000000" w:themeColor="text1"/>
          <w:sz w:val="28"/>
          <w:szCs w:val="28"/>
        </w:rPr>
        <w:t>Водночас</w:t>
      </w:r>
      <w:r w:rsidRPr="00EC6831">
        <w:rPr>
          <w:rFonts w:ascii="Times New Roman" w:hAnsi="Times New Roman" w:cs="Times New Roman"/>
          <w:color w:val="000000" w:themeColor="text1"/>
          <w:sz w:val="28"/>
          <w:szCs w:val="28"/>
        </w:rPr>
        <w:t xml:space="preserve"> </w:t>
      </w:r>
      <w:r w:rsidR="005224D9"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чителі та учні повинні забезпеч</w:t>
      </w:r>
      <w:r w:rsidR="005224D9" w:rsidRPr="00EC6831">
        <w:rPr>
          <w:rFonts w:ascii="Times New Roman" w:hAnsi="Times New Roman" w:cs="Times New Roman"/>
          <w:color w:val="000000" w:themeColor="text1"/>
          <w:sz w:val="28"/>
          <w:szCs w:val="28"/>
        </w:rPr>
        <w:t>уватися</w:t>
      </w:r>
      <w:r w:rsidRPr="00EC6831">
        <w:rPr>
          <w:rFonts w:ascii="Times New Roman" w:hAnsi="Times New Roman" w:cs="Times New Roman"/>
          <w:color w:val="000000" w:themeColor="text1"/>
          <w:sz w:val="28"/>
          <w:szCs w:val="28"/>
        </w:rPr>
        <w:t xml:space="preserve"> там житлом. Залишатись на сільськогосподарських роботах вони повинні були до 1 вересня, незалежно від дати початку нового 1917</w:t>
      </w:r>
      <w:r w:rsidR="005224D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1918 навчального року [3, арк. 1]. Пояснювались такі вимушені заходи із залучення вчителів та учнів до робіт на землі справою державного значення у зв’язку із загостренням ситуації на фронті під час Першої світової війни та поваленням самодержавства в Російській імперії, що спричинило кризу в економіці.</w:t>
      </w:r>
    </w:p>
    <w:p w:rsidR="00176BAA" w:rsidRPr="00EC6831" w:rsidRDefault="00176BAA" w:rsidP="00AE3163">
      <w:pPr>
        <w:tabs>
          <w:tab w:val="left" w:pos="708"/>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На 1917 рік зберігалась тенденція з нестачі підручників </w:t>
      </w:r>
      <w:r w:rsidR="005224D9"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навчальних закладах. Тоді ж до Олександрівської приватної жіночої гімназії М. В. Геккер </w:t>
      </w:r>
      <w:r w:rsidRPr="00EC6831">
        <w:rPr>
          <w:rFonts w:ascii="Times New Roman" w:hAnsi="Times New Roman" w:cs="Times New Roman"/>
          <w:color w:val="000000" w:themeColor="text1"/>
          <w:sz w:val="28"/>
          <w:szCs w:val="28"/>
        </w:rPr>
        <w:lastRenderedPageBreak/>
        <w:t>надійшло розпорядження від 10 вересня 1917 року із пропозицією закупівлі підручників, зошитів та посібників за оптовими цінами [3, арк. 27].</w:t>
      </w:r>
    </w:p>
    <w:p w:rsidR="00176BAA" w:rsidRPr="00EC6831" w:rsidRDefault="00176BAA" w:rsidP="00AE3163">
      <w:pPr>
        <w:tabs>
          <w:tab w:val="left" w:pos="708"/>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Документів, розпоряджень, наказів тощо від Центральної Ради нами не було знайдено. Проте зовсім скоро влада в Олександрівську перейшла до Гетьмана Павла Скоропадського, а країна перетворилась на Українську Державу. Разом із цим </w:t>
      </w:r>
      <w:r w:rsidR="005F0346" w:rsidRPr="00EC6831">
        <w:rPr>
          <w:rFonts w:ascii="Times New Roman" w:hAnsi="Times New Roman" w:cs="Times New Roman"/>
          <w:color w:val="000000" w:themeColor="text1"/>
          <w:sz w:val="28"/>
          <w:szCs w:val="28"/>
        </w:rPr>
        <w:t xml:space="preserve">ведення </w:t>
      </w:r>
      <w:r w:rsidRPr="00EC6831">
        <w:rPr>
          <w:rFonts w:ascii="Times New Roman" w:hAnsi="Times New Roman" w:cs="Times New Roman"/>
          <w:color w:val="000000" w:themeColor="text1"/>
          <w:sz w:val="28"/>
          <w:szCs w:val="28"/>
        </w:rPr>
        <w:t>документообіг</w:t>
      </w:r>
      <w:r w:rsidR="005F0346"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w:t>
      </w:r>
      <w:r w:rsidR="005F0346" w:rsidRPr="00EC6831">
        <w:rPr>
          <w:rFonts w:ascii="Times New Roman" w:hAnsi="Times New Roman" w:cs="Times New Roman"/>
          <w:color w:val="000000" w:themeColor="text1"/>
          <w:sz w:val="28"/>
          <w:szCs w:val="28"/>
        </w:rPr>
        <w:t>відбувалося</w:t>
      </w:r>
      <w:r w:rsidRPr="00EC6831">
        <w:rPr>
          <w:rFonts w:ascii="Times New Roman" w:hAnsi="Times New Roman" w:cs="Times New Roman"/>
          <w:color w:val="000000" w:themeColor="text1"/>
          <w:sz w:val="28"/>
          <w:szCs w:val="28"/>
        </w:rPr>
        <w:t xml:space="preserve"> українською мовою. </w:t>
      </w:r>
    </w:p>
    <w:p w:rsidR="00176BAA" w:rsidRPr="00EC6831" w:rsidRDefault="00176BAA" w:rsidP="00AE3163">
      <w:pPr>
        <w:tabs>
          <w:tab w:val="left" w:pos="708"/>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Згідно Закону </w:t>
      </w:r>
      <w:r w:rsidR="005F0346"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Про обов’язкове навчання української мови та літератури, а також історії та географії України по всіх середніх школах</w:t>
      </w:r>
      <w:r w:rsidR="005F0346"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w:t>
      </w:r>
      <w:r w:rsidR="005F0346"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гімназії мали </w:t>
      </w:r>
      <w:r w:rsidR="00822793" w:rsidRPr="00EC6831">
        <w:rPr>
          <w:rFonts w:ascii="Times New Roman" w:hAnsi="Times New Roman" w:cs="Times New Roman"/>
          <w:color w:val="000000" w:themeColor="text1"/>
          <w:sz w:val="28"/>
          <w:szCs w:val="28"/>
        </w:rPr>
        <w:t>запровадити</w:t>
      </w:r>
      <w:r w:rsidRPr="00EC6831">
        <w:rPr>
          <w:rFonts w:ascii="Times New Roman" w:hAnsi="Times New Roman" w:cs="Times New Roman"/>
          <w:color w:val="000000" w:themeColor="text1"/>
          <w:sz w:val="28"/>
          <w:szCs w:val="28"/>
        </w:rPr>
        <w:t xml:space="preserve"> українськ</w:t>
      </w:r>
      <w:r w:rsidR="00822793"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мов</w:t>
      </w:r>
      <w:r w:rsidR="00822793"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та літератур</w:t>
      </w:r>
      <w:r w:rsidR="00822793"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не менше 3-х годин тижнево в 1</w:t>
      </w:r>
      <w:r w:rsidR="00822793"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5-х класах, та не менше 2-х в 6</w:t>
      </w:r>
      <w:r w:rsidR="00822793"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7-х класах, а також географі</w:t>
      </w:r>
      <w:r w:rsidR="00822793" w:rsidRPr="00EC6831">
        <w:rPr>
          <w:rFonts w:ascii="Times New Roman" w:hAnsi="Times New Roman" w:cs="Times New Roman"/>
          <w:color w:val="000000" w:themeColor="text1"/>
          <w:sz w:val="28"/>
          <w:szCs w:val="28"/>
        </w:rPr>
        <w:t>ю</w:t>
      </w:r>
      <w:r w:rsidRPr="00EC6831">
        <w:rPr>
          <w:rFonts w:ascii="Times New Roman" w:hAnsi="Times New Roman" w:cs="Times New Roman"/>
          <w:color w:val="000000" w:themeColor="text1"/>
          <w:sz w:val="28"/>
          <w:szCs w:val="28"/>
        </w:rPr>
        <w:t xml:space="preserve"> та історі</w:t>
      </w:r>
      <w:r w:rsidR="00822793" w:rsidRPr="00EC6831">
        <w:rPr>
          <w:rFonts w:ascii="Times New Roman" w:hAnsi="Times New Roman" w:cs="Times New Roman"/>
          <w:color w:val="000000" w:themeColor="text1"/>
          <w:sz w:val="28"/>
          <w:szCs w:val="28"/>
        </w:rPr>
        <w:t>ю</w:t>
      </w:r>
      <w:r w:rsidRPr="00EC6831">
        <w:rPr>
          <w:rFonts w:ascii="Times New Roman" w:hAnsi="Times New Roman" w:cs="Times New Roman"/>
          <w:color w:val="000000" w:themeColor="text1"/>
          <w:sz w:val="28"/>
          <w:szCs w:val="28"/>
        </w:rPr>
        <w:t xml:space="preserve"> України не менше 2-х годин на тиждень. </w:t>
      </w:r>
      <w:r w:rsidR="00822793" w:rsidRPr="00EC6831">
        <w:rPr>
          <w:rFonts w:ascii="Times New Roman" w:hAnsi="Times New Roman" w:cs="Times New Roman"/>
          <w:color w:val="000000" w:themeColor="text1"/>
          <w:sz w:val="28"/>
          <w:szCs w:val="28"/>
        </w:rPr>
        <w:t>В</w:t>
      </w:r>
      <w:r w:rsidRPr="00EC6831">
        <w:rPr>
          <w:rFonts w:ascii="Times New Roman" w:hAnsi="Times New Roman" w:cs="Times New Roman"/>
          <w:color w:val="000000" w:themeColor="text1"/>
          <w:sz w:val="28"/>
          <w:szCs w:val="28"/>
        </w:rPr>
        <w:t>икладання цих предметів ма</w:t>
      </w:r>
      <w:r w:rsidR="00822793" w:rsidRPr="00EC6831">
        <w:rPr>
          <w:rFonts w:ascii="Times New Roman" w:hAnsi="Times New Roman" w:cs="Times New Roman"/>
          <w:color w:val="000000" w:themeColor="text1"/>
          <w:sz w:val="28"/>
          <w:szCs w:val="28"/>
        </w:rPr>
        <w:t>ло</w:t>
      </w:r>
      <w:r w:rsidRPr="00EC6831">
        <w:rPr>
          <w:rFonts w:ascii="Times New Roman" w:hAnsi="Times New Roman" w:cs="Times New Roman"/>
          <w:color w:val="000000" w:themeColor="text1"/>
          <w:sz w:val="28"/>
          <w:szCs w:val="28"/>
        </w:rPr>
        <w:t xml:space="preserve"> починатися </w:t>
      </w:r>
      <w:r w:rsidR="00822793" w:rsidRPr="00EC6831">
        <w:rPr>
          <w:rFonts w:ascii="Times New Roman" w:hAnsi="Times New Roman" w:cs="Times New Roman"/>
          <w:color w:val="000000" w:themeColor="text1"/>
          <w:sz w:val="28"/>
          <w:szCs w:val="28"/>
        </w:rPr>
        <w:t>в</w:t>
      </w:r>
      <w:r w:rsidRPr="00EC6831">
        <w:rPr>
          <w:rFonts w:ascii="Times New Roman" w:hAnsi="Times New Roman" w:cs="Times New Roman"/>
          <w:color w:val="000000" w:themeColor="text1"/>
          <w:sz w:val="28"/>
          <w:szCs w:val="28"/>
        </w:rPr>
        <w:t xml:space="preserve"> 1918</w:t>
      </w:r>
      <w:r w:rsidR="00822793"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1919 навчально</w:t>
      </w:r>
      <w:r w:rsidR="00822793" w:rsidRPr="00EC6831">
        <w:rPr>
          <w:rFonts w:ascii="Times New Roman" w:hAnsi="Times New Roman" w:cs="Times New Roman"/>
          <w:color w:val="000000" w:themeColor="text1"/>
          <w:sz w:val="28"/>
          <w:szCs w:val="28"/>
        </w:rPr>
        <w:t>му</w:t>
      </w:r>
      <w:r w:rsidRPr="00EC6831">
        <w:rPr>
          <w:rFonts w:ascii="Times New Roman" w:hAnsi="Times New Roman" w:cs="Times New Roman"/>
          <w:color w:val="000000" w:themeColor="text1"/>
          <w:sz w:val="28"/>
          <w:szCs w:val="28"/>
        </w:rPr>
        <w:t xml:space="preserve"> ро</w:t>
      </w:r>
      <w:r w:rsidR="00822793" w:rsidRPr="00EC6831">
        <w:rPr>
          <w:rFonts w:ascii="Times New Roman" w:hAnsi="Times New Roman" w:cs="Times New Roman"/>
          <w:color w:val="000000" w:themeColor="text1"/>
          <w:sz w:val="28"/>
          <w:szCs w:val="28"/>
        </w:rPr>
        <w:t>ці</w:t>
      </w:r>
      <w:r w:rsidRPr="00EC6831">
        <w:rPr>
          <w:rFonts w:ascii="Times New Roman" w:hAnsi="Times New Roman" w:cs="Times New Roman"/>
          <w:color w:val="000000" w:themeColor="text1"/>
          <w:sz w:val="28"/>
          <w:szCs w:val="28"/>
        </w:rPr>
        <w:t xml:space="preserve"> [3, арк. 20]. Навчання української мови в єврейських школах було продовжено і </w:t>
      </w:r>
      <w:r w:rsidR="00822793" w:rsidRPr="00EC6831">
        <w:rPr>
          <w:rFonts w:ascii="Times New Roman" w:hAnsi="Times New Roman" w:cs="Times New Roman"/>
          <w:color w:val="000000" w:themeColor="text1"/>
          <w:sz w:val="28"/>
          <w:szCs w:val="28"/>
        </w:rPr>
        <w:t>при</w:t>
      </w:r>
      <w:r w:rsidRPr="00EC6831">
        <w:rPr>
          <w:rFonts w:ascii="Times New Roman" w:hAnsi="Times New Roman" w:cs="Times New Roman"/>
          <w:color w:val="000000" w:themeColor="text1"/>
          <w:sz w:val="28"/>
          <w:szCs w:val="28"/>
        </w:rPr>
        <w:t xml:space="preserve"> «коренізації-українізації» вже за часів більшовицької влади. Так, дослідниця </w:t>
      </w:r>
      <w:r w:rsidR="00822793" w:rsidRPr="00EC6831">
        <w:rPr>
          <w:rFonts w:ascii="Times New Roman" w:hAnsi="Times New Roman" w:cs="Times New Roman"/>
          <w:color w:val="000000" w:themeColor="text1"/>
          <w:sz w:val="28"/>
          <w:szCs w:val="28"/>
        </w:rPr>
        <w:t>І. </w:t>
      </w:r>
      <w:r w:rsidRPr="00EC6831">
        <w:rPr>
          <w:rFonts w:ascii="Times New Roman" w:hAnsi="Times New Roman" w:cs="Times New Roman"/>
          <w:color w:val="000000" w:themeColor="text1"/>
          <w:sz w:val="28"/>
          <w:szCs w:val="28"/>
        </w:rPr>
        <w:t xml:space="preserve">Козлова зазначає, що в 1920-х рр. другою мовою вивчення на території Гуляйпільського району була саме українська. Рідше – третьою мовою була </w:t>
      </w:r>
      <w:r w:rsidR="00822793" w:rsidRPr="00EC6831">
        <w:rPr>
          <w:rFonts w:ascii="Times New Roman" w:hAnsi="Times New Roman" w:cs="Times New Roman"/>
          <w:color w:val="000000" w:themeColor="text1"/>
          <w:sz w:val="28"/>
          <w:szCs w:val="28"/>
        </w:rPr>
        <w:t xml:space="preserve">ще й </w:t>
      </w:r>
      <w:r w:rsidRPr="00EC6831">
        <w:rPr>
          <w:rFonts w:ascii="Times New Roman" w:hAnsi="Times New Roman" w:cs="Times New Roman"/>
          <w:color w:val="000000" w:themeColor="text1"/>
          <w:sz w:val="28"/>
          <w:szCs w:val="28"/>
        </w:rPr>
        <w:t>російська [5].</w:t>
      </w:r>
    </w:p>
    <w:p w:rsidR="00176BAA" w:rsidRPr="00EC6831" w:rsidRDefault="00176BAA" w:rsidP="00AE3163">
      <w:pPr>
        <w:tabs>
          <w:tab w:val="left" w:pos="708"/>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До того ж пор</w:t>
      </w:r>
      <w:r w:rsidR="00822793" w:rsidRPr="00EC6831">
        <w:rPr>
          <w:rFonts w:ascii="Times New Roman" w:hAnsi="Times New Roman" w:cs="Times New Roman"/>
          <w:color w:val="000000" w:themeColor="text1"/>
          <w:sz w:val="28"/>
          <w:szCs w:val="28"/>
        </w:rPr>
        <w:t>яд</w:t>
      </w:r>
      <w:r w:rsidRPr="00EC6831">
        <w:rPr>
          <w:rFonts w:ascii="Times New Roman" w:hAnsi="Times New Roman" w:cs="Times New Roman"/>
          <w:color w:val="000000" w:themeColor="text1"/>
          <w:sz w:val="28"/>
          <w:szCs w:val="28"/>
        </w:rPr>
        <w:t xml:space="preserve"> із шкільним навчанням, за дорученням від 26 серпня 1918 року Міністерства Освіти і Мистецтва Української Держави, бажано створювати для учнів гуртки позашкільного вивчення української літератури та історії, здійснювати регулярну постановку кращих українських п’єс та вистав, проводити літературно-вокальні вечори та лекції з української декламації. Також </w:t>
      </w:r>
      <w:r w:rsidR="00822793"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поданому документі </w:t>
      </w:r>
      <w:r w:rsidR="00822793" w:rsidRPr="00EC6831">
        <w:rPr>
          <w:rFonts w:ascii="Times New Roman" w:hAnsi="Times New Roman" w:cs="Times New Roman"/>
          <w:color w:val="000000" w:themeColor="text1"/>
          <w:sz w:val="28"/>
          <w:szCs w:val="28"/>
        </w:rPr>
        <w:t>вміщене</w:t>
      </w:r>
      <w:r w:rsidRPr="00EC6831">
        <w:rPr>
          <w:rFonts w:ascii="Times New Roman" w:hAnsi="Times New Roman" w:cs="Times New Roman"/>
          <w:color w:val="000000" w:themeColor="text1"/>
          <w:sz w:val="28"/>
          <w:szCs w:val="28"/>
        </w:rPr>
        <w:t xml:space="preserve"> прохання звернути увагу на організацію постійних хорів для </w:t>
      </w:r>
      <w:r w:rsidR="00822793" w:rsidRPr="00EC6831">
        <w:rPr>
          <w:rFonts w:ascii="Times New Roman" w:hAnsi="Times New Roman" w:cs="Times New Roman"/>
          <w:color w:val="000000" w:themeColor="text1"/>
          <w:sz w:val="28"/>
          <w:szCs w:val="28"/>
        </w:rPr>
        <w:t>ви</w:t>
      </w:r>
      <w:r w:rsidRPr="00EC6831">
        <w:rPr>
          <w:rFonts w:ascii="Times New Roman" w:hAnsi="Times New Roman" w:cs="Times New Roman"/>
          <w:color w:val="000000" w:themeColor="text1"/>
          <w:sz w:val="28"/>
          <w:szCs w:val="28"/>
        </w:rPr>
        <w:t>вч</w:t>
      </w:r>
      <w:r w:rsidR="00822793" w:rsidRPr="00EC6831">
        <w:rPr>
          <w:rFonts w:ascii="Times New Roman" w:hAnsi="Times New Roman" w:cs="Times New Roman"/>
          <w:color w:val="000000" w:themeColor="text1"/>
          <w:sz w:val="28"/>
          <w:szCs w:val="28"/>
        </w:rPr>
        <w:t>е</w:t>
      </w:r>
      <w:r w:rsidRPr="00EC6831">
        <w:rPr>
          <w:rFonts w:ascii="Times New Roman" w:hAnsi="Times New Roman" w:cs="Times New Roman"/>
          <w:color w:val="000000" w:themeColor="text1"/>
          <w:sz w:val="28"/>
          <w:szCs w:val="28"/>
        </w:rPr>
        <w:t>ння кращи</w:t>
      </w:r>
      <w:r w:rsidR="00822793" w:rsidRPr="00EC6831">
        <w:rPr>
          <w:rFonts w:ascii="Times New Roman" w:hAnsi="Times New Roman" w:cs="Times New Roman"/>
          <w:color w:val="000000" w:themeColor="text1"/>
          <w:sz w:val="28"/>
          <w:szCs w:val="28"/>
        </w:rPr>
        <w:t>х</w:t>
      </w:r>
      <w:r w:rsidRPr="00EC6831">
        <w:rPr>
          <w:rFonts w:ascii="Times New Roman" w:hAnsi="Times New Roman" w:cs="Times New Roman"/>
          <w:color w:val="000000" w:themeColor="text1"/>
          <w:sz w:val="28"/>
          <w:szCs w:val="28"/>
        </w:rPr>
        <w:t xml:space="preserve"> релігійни</w:t>
      </w:r>
      <w:r w:rsidR="00822793" w:rsidRPr="00EC6831">
        <w:rPr>
          <w:rFonts w:ascii="Times New Roman" w:hAnsi="Times New Roman" w:cs="Times New Roman"/>
          <w:color w:val="000000" w:themeColor="text1"/>
          <w:sz w:val="28"/>
          <w:szCs w:val="28"/>
        </w:rPr>
        <w:t>х</w:t>
      </w:r>
      <w:r w:rsidRPr="00EC6831">
        <w:rPr>
          <w:rFonts w:ascii="Times New Roman" w:hAnsi="Times New Roman" w:cs="Times New Roman"/>
          <w:color w:val="000000" w:themeColor="text1"/>
          <w:sz w:val="28"/>
          <w:szCs w:val="28"/>
        </w:rPr>
        <w:t xml:space="preserve"> та національни</w:t>
      </w:r>
      <w:r w:rsidR="00822793" w:rsidRPr="00EC6831">
        <w:rPr>
          <w:rFonts w:ascii="Times New Roman" w:hAnsi="Times New Roman" w:cs="Times New Roman"/>
          <w:color w:val="000000" w:themeColor="text1"/>
          <w:sz w:val="28"/>
          <w:szCs w:val="28"/>
        </w:rPr>
        <w:t>х пісень</w:t>
      </w:r>
      <w:r w:rsidRPr="00EC6831">
        <w:rPr>
          <w:rFonts w:ascii="Times New Roman" w:hAnsi="Times New Roman" w:cs="Times New Roman"/>
          <w:color w:val="000000" w:themeColor="text1"/>
          <w:sz w:val="28"/>
          <w:szCs w:val="28"/>
        </w:rPr>
        <w:t>. Можемо припустити, що саме на релігійних піснях зробило акцент керівництво Олександрівської приватної жіночої гімназії М. В. Геккер, адже саме це слово було підкреслено</w:t>
      </w:r>
      <w:r w:rsidR="00822793"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 xml:space="preserve">[3, арк. 37]. </w:t>
      </w:r>
    </w:p>
    <w:p w:rsidR="00176BAA" w:rsidRPr="00EC6831" w:rsidRDefault="00176BAA" w:rsidP="00AE3163">
      <w:pPr>
        <w:tabs>
          <w:tab w:val="left" w:pos="708"/>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Попри таку політику уряду Павла Скоропадського з українізації освіти, в одному з документів Міністерства Народної Освіти від 20 жовтня 1918 року було повідомлено, що впровадження нового російського правопису 1917 року є </w:t>
      </w:r>
      <w:r w:rsidRPr="00EC6831">
        <w:rPr>
          <w:rFonts w:ascii="Times New Roman" w:hAnsi="Times New Roman" w:cs="Times New Roman"/>
          <w:color w:val="000000" w:themeColor="text1"/>
          <w:sz w:val="28"/>
          <w:szCs w:val="28"/>
        </w:rPr>
        <w:lastRenderedPageBreak/>
        <w:t xml:space="preserve">непослідовним, негативним фактором була недостатня кількість нових підручників. Було запропоновано поступово повернутись до старого правопису. Недопущення раптовості переходу пояснювалось намаганнями не завдати додаткових труднощів учасникам освітнього процесу [3, арк. 14]. </w:t>
      </w:r>
    </w:p>
    <w:p w:rsidR="00176BAA" w:rsidRPr="00EC6831" w:rsidRDefault="00176BAA" w:rsidP="00AE3163">
      <w:pPr>
        <w:tabs>
          <w:tab w:val="left" w:pos="708"/>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Також навчальний заклад став місцем прихистку для учнів-біженців, що змушені були втікати до Олександрівськ</w:t>
      </w:r>
      <w:r w:rsidR="00822793" w:rsidRPr="00EC6831">
        <w:rPr>
          <w:rFonts w:ascii="Times New Roman" w:hAnsi="Times New Roman" w:cs="Times New Roman"/>
          <w:color w:val="000000" w:themeColor="text1"/>
          <w:sz w:val="28"/>
          <w:szCs w:val="28"/>
        </w:rPr>
        <w:t>а</w:t>
      </w:r>
      <w:r w:rsidRPr="00EC6831">
        <w:rPr>
          <w:rFonts w:ascii="Times New Roman" w:hAnsi="Times New Roman" w:cs="Times New Roman"/>
          <w:color w:val="000000" w:themeColor="text1"/>
          <w:sz w:val="28"/>
          <w:szCs w:val="28"/>
        </w:rPr>
        <w:t xml:space="preserve"> внаслідок Першої світової війни. В травні 1918 року Олександрівський земський комітет звернувся до адміністрації Олександрівської приватної жіночої гімназії М. В. Геккер </w:t>
      </w:r>
      <w:r w:rsidR="00822793" w:rsidRPr="00EC6831">
        <w:rPr>
          <w:rFonts w:ascii="Times New Roman" w:hAnsi="Times New Roman" w:cs="Times New Roman"/>
          <w:color w:val="000000" w:themeColor="text1"/>
          <w:sz w:val="28"/>
          <w:szCs w:val="28"/>
        </w:rPr>
        <w:t>і</w:t>
      </w:r>
      <w:r w:rsidRPr="00EC6831">
        <w:rPr>
          <w:rFonts w:ascii="Times New Roman" w:hAnsi="Times New Roman" w:cs="Times New Roman"/>
          <w:color w:val="000000" w:themeColor="text1"/>
          <w:sz w:val="28"/>
          <w:szCs w:val="28"/>
        </w:rPr>
        <w:t xml:space="preserve">з проханням повідомити прізвища учениць-біженок, </w:t>
      </w:r>
      <w:r w:rsidR="00822793" w:rsidRPr="00EC6831">
        <w:rPr>
          <w:rFonts w:ascii="Times New Roman" w:hAnsi="Times New Roman" w:cs="Times New Roman"/>
          <w:color w:val="000000" w:themeColor="text1"/>
          <w:sz w:val="28"/>
          <w:szCs w:val="28"/>
        </w:rPr>
        <w:t>котрі</w:t>
      </w:r>
      <w:r w:rsidRPr="00EC6831">
        <w:rPr>
          <w:rFonts w:ascii="Times New Roman" w:hAnsi="Times New Roman" w:cs="Times New Roman"/>
          <w:color w:val="000000" w:themeColor="text1"/>
          <w:sz w:val="28"/>
          <w:szCs w:val="28"/>
        </w:rPr>
        <w:t xml:space="preserve"> підлягали відраховуванню за не</w:t>
      </w:r>
      <w:r w:rsidR="00822793" w:rsidRPr="00EC6831">
        <w:rPr>
          <w:rFonts w:ascii="Times New Roman" w:hAnsi="Times New Roman" w:cs="Times New Roman"/>
          <w:color w:val="000000" w:themeColor="text1"/>
          <w:sz w:val="28"/>
          <w:szCs w:val="28"/>
        </w:rPr>
        <w:t>с</w:t>
      </w:r>
      <w:r w:rsidRPr="00EC6831">
        <w:rPr>
          <w:rFonts w:ascii="Times New Roman" w:hAnsi="Times New Roman" w:cs="Times New Roman"/>
          <w:color w:val="000000" w:themeColor="text1"/>
          <w:sz w:val="28"/>
          <w:szCs w:val="28"/>
        </w:rPr>
        <w:t>пла</w:t>
      </w:r>
      <w:r w:rsidR="00822793" w:rsidRPr="00EC6831">
        <w:rPr>
          <w:rFonts w:ascii="Times New Roman" w:hAnsi="Times New Roman" w:cs="Times New Roman"/>
          <w:color w:val="000000" w:themeColor="text1"/>
          <w:sz w:val="28"/>
          <w:szCs w:val="28"/>
        </w:rPr>
        <w:t>ту</w:t>
      </w:r>
      <w:r w:rsidRPr="00EC6831">
        <w:rPr>
          <w:rFonts w:ascii="Times New Roman" w:hAnsi="Times New Roman" w:cs="Times New Roman"/>
          <w:color w:val="000000" w:themeColor="text1"/>
          <w:sz w:val="28"/>
          <w:szCs w:val="28"/>
        </w:rPr>
        <w:t xml:space="preserve"> навчання, а також не відмовляти їм в освітніх послугах до з’ясування фінансового питання</w:t>
      </w:r>
      <w:r w:rsidR="007F4C77"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[3, арк. 25].</w:t>
      </w:r>
    </w:p>
    <w:p w:rsidR="00176BAA" w:rsidRPr="00EC6831" w:rsidRDefault="00176BAA" w:rsidP="00AE3163">
      <w:pPr>
        <w:tabs>
          <w:tab w:val="left" w:pos="708"/>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Щодо фінансового питання, то </w:t>
      </w:r>
      <w:r w:rsidR="00822793" w:rsidRPr="00EC6831">
        <w:rPr>
          <w:rFonts w:ascii="Times New Roman" w:hAnsi="Times New Roman" w:cs="Times New Roman"/>
          <w:color w:val="000000" w:themeColor="text1"/>
          <w:sz w:val="28"/>
          <w:szCs w:val="28"/>
        </w:rPr>
        <w:t xml:space="preserve">серед учасників </w:t>
      </w:r>
      <w:r w:rsidRPr="00EC6831">
        <w:rPr>
          <w:rFonts w:ascii="Times New Roman" w:hAnsi="Times New Roman" w:cs="Times New Roman"/>
          <w:color w:val="000000" w:themeColor="text1"/>
          <w:sz w:val="28"/>
          <w:szCs w:val="28"/>
        </w:rPr>
        <w:t>Перш</w:t>
      </w:r>
      <w:r w:rsidR="00822793" w:rsidRPr="00EC6831">
        <w:rPr>
          <w:rFonts w:ascii="Times New Roman" w:hAnsi="Times New Roman" w:cs="Times New Roman"/>
          <w:color w:val="000000" w:themeColor="text1"/>
          <w:sz w:val="28"/>
          <w:szCs w:val="28"/>
        </w:rPr>
        <w:t>ої</w:t>
      </w:r>
      <w:r w:rsidRPr="00EC6831">
        <w:rPr>
          <w:rFonts w:ascii="Times New Roman" w:hAnsi="Times New Roman" w:cs="Times New Roman"/>
          <w:color w:val="000000" w:themeColor="text1"/>
          <w:sz w:val="28"/>
          <w:szCs w:val="28"/>
        </w:rPr>
        <w:t xml:space="preserve"> світов</w:t>
      </w:r>
      <w:r w:rsidR="00822793" w:rsidRPr="00EC6831">
        <w:rPr>
          <w:rFonts w:ascii="Times New Roman" w:hAnsi="Times New Roman" w:cs="Times New Roman"/>
          <w:color w:val="000000" w:themeColor="text1"/>
          <w:sz w:val="28"/>
          <w:szCs w:val="28"/>
        </w:rPr>
        <w:t>ої</w:t>
      </w:r>
      <w:r w:rsidRPr="00EC6831">
        <w:rPr>
          <w:rFonts w:ascii="Times New Roman" w:hAnsi="Times New Roman" w:cs="Times New Roman"/>
          <w:color w:val="000000" w:themeColor="text1"/>
          <w:sz w:val="28"/>
          <w:szCs w:val="28"/>
        </w:rPr>
        <w:t xml:space="preserve"> війн</w:t>
      </w:r>
      <w:r w:rsidR="00822793" w:rsidRPr="00EC6831">
        <w:rPr>
          <w:rFonts w:ascii="Times New Roman" w:hAnsi="Times New Roman" w:cs="Times New Roman"/>
          <w:color w:val="000000" w:themeColor="text1"/>
          <w:sz w:val="28"/>
          <w:szCs w:val="28"/>
        </w:rPr>
        <w:t>и</w:t>
      </w:r>
      <w:r w:rsidRPr="00EC6831">
        <w:rPr>
          <w:rFonts w:ascii="Times New Roman" w:hAnsi="Times New Roman" w:cs="Times New Roman"/>
          <w:color w:val="000000" w:themeColor="text1"/>
          <w:sz w:val="28"/>
          <w:szCs w:val="28"/>
        </w:rPr>
        <w:t xml:space="preserve">, </w:t>
      </w:r>
      <w:r w:rsidR="00822793" w:rsidRPr="00EC6831">
        <w:rPr>
          <w:rFonts w:ascii="Times New Roman" w:hAnsi="Times New Roman" w:cs="Times New Roman"/>
          <w:color w:val="000000" w:themeColor="text1"/>
          <w:sz w:val="28"/>
          <w:szCs w:val="28"/>
        </w:rPr>
        <w:t xml:space="preserve">котра </w:t>
      </w:r>
      <w:r w:rsidRPr="00EC6831">
        <w:rPr>
          <w:rFonts w:ascii="Times New Roman" w:hAnsi="Times New Roman" w:cs="Times New Roman"/>
          <w:color w:val="000000" w:themeColor="text1"/>
          <w:sz w:val="28"/>
          <w:szCs w:val="28"/>
        </w:rPr>
        <w:t xml:space="preserve">змусила мільйони мешканців України стати до збройної боротьби, </w:t>
      </w:r>
      <w:r w:rsidR="00822793" w:rsidRPr="00EC6831">
        <w:rPr>
          <w:rFonts w:ascii="Times New Roman" w:hAnsi="Times New Roman" w:cs="Times New Roman"/>
          <w:color w:val="000000" w:themeColor="text1"/>
          <w:sz w:val="28"/>
          <w:szCs w:val="28"/>
        </w:rPr>
        <w:t>були</w:t>
      </w:r>
      <w:r w:rsidRPr="00EC6831">
        <w:rPr>
          <w:rFonts w:ascii="Times New Roman" w:hAnsi="Times New Roman" w:cs="Times New Roman"/>
          <w:color w:val="000000" w:themeColor="text1"/>
          <w:sz w:val="28"/>
          <w:szCs w:val="28"/>
        </w:rPr>
        <w:t xml:space="preserve"> і т</w:t>
      </w:r>
      <w:r w:rsidR="00822793" w:rsidRPr="00EC6831">
        <w:rPr>
          <w:rFonts w:ascii="Times New Roman" w:hAnsi="Times New Roman" w:cs="Times New Roman"/>
          <w:color w:val="000000" w:themeColor="text1"/>
          <w:sz w:val="28"/>
          <w:szCs w:val="28"/>
        </w:rPr>
        <w:t>і</w:t>
      </w:r>
      <w:r w:rsidRPr="00EC6831">
        <w:rPr>
          <w:rFonts w:ascii="Times New Roman" w:hAnsi="Times New Roman" w:cs="Times New Roman"/>
          <w:color w:val="000000" w:themeColor="text1"/>
          <w:sz w:val="28"/>
          <w:szCs w:val="28"/>
        </w:rPr>
        <w:t xml:space="preserve"> військов</w:t>
      </w:r>
      <w:r w:rsidR="00822793" w:rsidRPr="00EC6831">
        <w:rPr>
          <w:rFonts w:ascii="Times New Roman" w:hAnsi="Times New Roman" w:cs="Times New Roman"/>
          <w:color w:val="000000" w:themeColor="text1"/>
          <w:sz w:val="28"/>
          <w:szCs w:val="28"/>
        </w:rPr>
        <w:t>і</w:t>
      </w:r>
      <w:r w:rsidRPr="00EC6831">
        <w:rPr>
          <w:rFonts w:ascii="Times New Roman" w:hAnsi="Times New Roman" w:cs="Times New Roman"/>
          <w:color w:val="000000" w:themeColor="text1"/>
          <w:sz w:val="28"/>
          <w:szCs w:val="28"/>
        </w:rPr>
        <w:t xml:space="preserve">, </w:t>
      </w:r>
      <w:r w:rsidR="00822793" w:rsidRPr="00EC6831">
        <w:rPr>
          <w:rFonts w:ascii="Times New Roman" w:hAnsi="Times New Roman" w:cs="Times New Roman"/>
          <w:color w:val="000000" w:themeColor="text1"/>
          <w:sz w:val="28"/>
          <w:szCs w:val="28"/>
        </w:rPr>
        <w:t xml:space="preserve">які </w:t>
      </w:r>
      <w:r w:rsidRPr="00EC6831">
        <w:rPr>
          <w:rFonts w:ascii="Times New Roman" w:hAnsi="Times New Roman" w:cs="Times New Roman"/>
          <w:color w:val="000000" w:themeColor="text1"/>
          <w:sz w:val="28"/>
          <w:szCs w:val="28"/>
        </w:rPr>
        <w:t xml:space="preserve">отримували нагороди від різних урядів. Оскільки, за свідченнями дослідників, під час Першої світової війни десятки тисяч представників єврейської спільноти вступили до російської та австрійської армій, можемо припустити, що вони </w:t>
      </w:r>
      <w:r w:rsidR="00822793" w:rsidRPr="00EC6831">
        <w:rPr>
          <w:rFonts w:ascii="Times New Roman" w:hAnsi="Times New Roman" w:cs="Times New Roman"/>
          <w:color w:val="000000" w:themeColor="text1"/>
          <w:sz w:val="28"/>
          <w:szCs w:val="28"/>
        </w:rPr>
        <w:t xml:space="preserve">також </w:t>
      </w:r>
      <w:r w:rsidRPr="00EC6831">
        <w:rPr>
          <w:rFonts w:ascii="Times New Roman" w:hAnsi="Times New Roman" w:cs="Times New Roman"/>
          <w:color w:val="000000" w:themeColor="text1"/>
          <w:sz w:val="28"/>
          <w:szCs w:val="28"/>
        </w:rPr>
        <w:t>ставали і власниками нагород від цих держав</w:t>
      </w:r>
      <w:r w:rsidR="00822793"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 xml:space="preserve">[6]. З архівних джерел нам стало відомо, що, наприклад, діти осіб, </w:t>
      </w:r>
      <w:r w:rsidR="009E3C32" w:rsidRPr="00EC6831">
        <w:rPr>
          <w:rFonts w:ascii="Times New Roman" w:hAnsi="Times New Roman" w:cs="Times New Roman"/>
          <w:color w:val="000000" w:themeColor="text1"/>
          <w:sz w:val="28"/>
          <w:szCs w:val="28"/>
        </w:rPr>
        <w:t xml:space="preserve">які </w:t>
      </w:r>
      <w:r w:rsidRPr="00EC6831">
        <w:rPr>
          <w:rFonts w:ascii="Times New Roman" w:hAnsi="Times New Roman" w:cs="Times New Roman"/>
          <w:color w:val="000000" w:themeColor="text1"/>
          <w:sz w:val="28"/>
          <w:szCs w:val="28"/>
        </w:rPr>
        <w:t>під час Великої війни були нагородженні російським урядом орденом Святого Георгія Переможця, Георгіївським хрестом, Георгіївською зброєю та Георгіївською медаллю</w:t>
      </w:r>
      <w:r w:rsidR="009E3C3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могли отримати стипендії та вакансії. Також навчальні закладі повинні були подати списки дітей та сиріт Георгіївських кавалерів для звільнення їх від оплати за навчання [3, арк. 5]. Подібний же процес звільнення від оплати за навчання для біженців та сиріт був і за часів Української держави </w:t>
      </w:r>
      <w:r w:rsidR="001B33AA" w:rsidRPr="00EC6831">
        <w:rPr>
          <w:rFonts w:ascii="Times New Roman" w:eastAsia="Times New Roman" w:hAnsi="Times New Roman" w:cs="Times New Roman"/>
          <w:bCs/>
          <w:color w:val="000000" w:themeColor="text1"/>
          <w:sz w:val="28"/>
          <w:szCs w:val="28"/>
          <w:lang w:eastAsia="ru-RU"/>
        </w:rPr>
        <w:t> </w:t>
      </w:r>
      <w:r w:rsidR="001B33AA"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[3, арк. 10].</w:t>
      </w:r>
    </w:p>
    <w:p w:rsidR="00176BAA" w:rsidRPr="00EC6831" w:rsidRDefault="00176BAA" w:rsidP="00AE3163">
      <w:pPr>
        <w:tabs>
          <w:tab w:val="left" w:pos="708"/>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Ще одним цікавим фактом з існування Олександрівської приватної жіночої гімназії М.</w:t>
      </w:r>
      <w:r w:rsidR="009E3C32"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В. Геккер є той, що при перевірці документів в серпні 1918 року </w:t>
      </w:r>
      <w:r w:rsidR="009E3C32" w:rsidRPr="00EC6831">
        <w:rPr>
          <w:rFonts w:ascii="Times New Roman" w:hAnsi="Times New Roman" w:cs="Times New Roman"/>
          <w:color w:val="000000" w:themeColor="text1"/>
          <w:sz w:val="28"/>
          <w:szCs w:val="28"/>
        </w:rPr>
        <w:t xml:space="preserve">при жіночій гімназії </w:t>
      </w:r>
      <w:r w:rsidRPr="00EC6831">
        <w:rPr>
          <w:rFonts w:ascii="Times New Roman" w:hAnsi="Times New Roman" w:cs="Times New Roman"/>
          <w:color w:val="000000" w:themeColor="text1"/>
          <w:sz w:val="28"/>
          <w:szCs w:val="28"/>
        </w:rPr>
        <w:t>було виявлено також початков</w:t>
      </w:r>
      <w:r w:rsidR="009E3C32"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мішан</w:t>
      </w:r>
      <w:r w:rsidR="009E3C32"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школ</w:t>
      </w:r>
      <w:r w:rsidR="009E3C32" w:rsidRPr="00EC6831">
        <w:rPr>
          <w:rFonts w:ascii="Times New Roman" w:hAnsi="Times New Roman" w:cs="Times New Roman"/>
          <w:color w:val="000000" w:themeColor="text1"/>
          <w:sz w:val="28"/>
          <w:szCs w:val="28"/>
        </w:rPr>
        <w:t xml:space="preserve">у на </w:t>
      </w:r>
      <w:r w:rsidRPr="00EC6831">
        <w:rPr>
          <w:rFonts w:ascii="Times New Roman" w:hAnsi="Times New Roman" w:cs="Times New Roman"/>
          <w:color w:val="000000" w:themeColor="text1"/>
          <w:sz w:val="28"/>
          <w:szCs w:val="28"/>
        </w:rPr>
        <w:t xml:space="preserve">понад 100 дітей, дозволу на діяльність </w:t>
      </w:r>
      <w:r w:rsidR="009E3C32" w:rsidRPr="00EC6831">
        <w:rPr>
          <w:rFonts w:ascii="Times New Roman" w:hAnsi="Times New Roman" w:cs="Times New Roman"/>
          <w:color w:val="000000" w:themeColor="text1"/>
          <w:sz w:val="28"/>
          <w:szCs w:val="28"/>
        </w:rPr>
        <w:t xml:space="preserve">якої </w:t>
      </w:r>
      <w:r w:rsidRPr="00EC6831">
        <w:rPr>
          <w:rFonts w:ascii="Times New Roman" w:hAnsi="Times New Roman" w:cs="Times New Roman"/>
          <w:color w:val="000000" w:themeColor="text1"/>
          <w:sz w:val="28"/>
          <w:szCs w:val="28"/>
        </w:rPr>
        <w:t>адміністрація гімназії не мала. Тоді, повітовий комісар м. Олександрівськ</w:t>
      </w:r>
      <w:r w:rsidR="009E3C32" w:rsidRPr="00EC6831">
        <w:rPr>
          <w:rFonts w:ascii="Times New Roman" w:hAnsi="Times New Roman" w:cs="Times New Roman"/>
          <w:color w:val="000000" w:themeColor="text1"/>
          <w:sz w:val="28"/>
          <w:szCs w:val="28"/>
        </w:rPr>
        <w:t>а</w:t>
      </w:r>
      <w:r w:rsidRPr="00EC6831">
        <w:rPr>
          <w:rFonts w:ascii="Times New Roman" w:hAnsi="Times New Roman" w:cs="Times New Roman"/>
          <w:color w:val="000000" w:themeColor="text1"/>
          <w:sz w:val="28"/>
          <w:szCs w:val="28"/>
        </w:rPr>
        <w:t xml:space="preserve"> </w:t>
      </w:r>
      <w:r w:rsidR="009E3C32" w:rsidRPr="00EC6831">
        <w:rPr>
          <w:rFonts w:ascii="Times New Roman" w:hAnsi="Times New Roman" w:cs="Times New Roman"/>
          <w:color w:val="000000" w:themeColor="text1"/>
          <w:sz w:val="28"/>
          <w:szCs w:val="28"/>
        </w:rPr>
        <w:t>з</w:t>
      </w:r>
      <w:r w:rsidRPr="00EC6831">
        <w:rPr>
          <w:rFonts w:ascii="Times New Roman" w:hAnsi="Times New Roman" w:cs="Times New Roman"/>
          <w:color w:val="000000" w:themeColor="text1"/>
          <w:sz w:val="28"/>
          <w:szCs w:val="28"/>
        </w:rPr>
        <w:t xml:space="preserve"> освітні</w:t>
      </w:r>
      <w:r w:rsidR="009E3C32" w:rsidRPr="00EC6831">
        <w:rPr>
          <w:rFonts w:ascii="Times New Roman" w:hAnsi="Times New Roman" w:cs="Times New Roman"/>
          <w:color w:val="000000" w:themeColor="text1"/>
          <w:sz w:val="28"/>
          <w:szCs w:val="28"/>
        </w:rPr>
        <w:t>х</w:t>
      </w:r>
      <w:r w:rsidRPr="00EC6831">
        <w:rPr>
          <w:rFonts w:ascii="Times New Roman" w:hAnsi="Times New Roman" w:cs="Times New Roman"/>
          <w:color w:val="000000" w:themeColor="text1"/>
          <w:sz w:val="28"/>
          <w:szCs w:val="28"/>
        </w:rPr>
        <w:t xml:space="preserve"> справ повідомив, що для </w:t>
      </w:r>
      <w:r w:rsidRPr="00EC6831">
        <w:rPr>
          <w:rFonts w:ascii="Times New Roman" w:hAnsi="Times New Roman" w:cs="Times New Roman"/>
          <w:color w:val="000000" w:themeColor="text1"/>
          <w:sz w:val="28"/>
          <w:szCs w:val="28"/>
        </w:rPr>
        <w:lastRenderedPageBreak/>
        <w:t>існування мішаної початкової школи в 1918</w:t>
      </w:r>
      <w:r w:rsidR="009E3C32"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1919 році фундатори жіночої гімназії повинні поклопотатись про дозвіл [3, арк. 42; арк. </w:t>
      </w:r>
      <w:r w:rsidR="001B33AA" w:rsidRPr="00EC6831">
        <w:rPr>
          <w:rFonts w:ascii="Times New Roman" w:eastAsia="Times New Roman" w:hAnsi="Times New Roman" w:cs="Times New Roman"/>
          <w:bCs/>
          <w:color w:val="000000" w:themeColor="text1"/>
          <w:sz w:val="28"/>
          <w:szCs w:val="28"/>
          <w:lang w:eastAsia="ru-RU"/>
        </w:rPr>
        <w:t> </w:t>
      </w:r>
      <w:r w:rsidRPr="00EC6831">
        <w:rPr>
          <w:rFonts w:ascii="Times New Roman" w:hAnsi="Times New Roman" w:cs="Times New Roman"/>
          <w:color w:val="000000" w:themeColor="text1"/>
          <w:sz w:val="28"/>
          <w:szCs w:val="28"/>
        </w:rPr>
        <w:t>46].</w:t>
      </w:r>
    </w:p>
    <w:p w:rsidR="00176BAA" w:rsidRPr="00EC6831" w:rsidRDefault="00176BAA" w:rsidP="001B33AA">
      <w:pPr>
        <w:tabs>
          <w:tab w:val="left" w:pos="0"/>
        </w:tabs>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Отже, можемо дійти висновку, що Олександрівська приватна жіноча гімназія М.</w:t>
      </w:r>
      <w:r w:rsidR="009E3C32"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В. Геккер під час Першої світової війни, існуючи в умовах зміни урядів, піддавалась внутрішнім змінам і суттєвому реформуванню, що стосувалися всіх аспектів існування навчального закладу. Еволюція навчального процесу відображалась у переході від імперської освітньої політики з її чіткою регламентацією та підпорядкуванню центру до українізації за часів Української держави та більшовицької «коренізації». </w:t>
      </w:r>
      <w:r w:rsidR="009E3C32" w:rsidRPr="00EC6831">
        <w:rPr>
          <w:rFonts w:ascii="Times New Roman" w:hAnsi="Times New Roman" w:cs="Times New Roman"/>
          <w:color w:val="000000" w:themeColor="text1"/>
          <w:sz w:val="28"/>
          <w:szCs w:val="28"/>
        </w:rPr>
        <w:t xml:space="preserve">За період </w:t>
      </w:r>
      <w:r w:rsidR="00404863" w:rsidRPr="00EC6831">
        <w:rPr>
          <w:rFonts w:ascii="Times New Roman" w:hAnsi="Times New Roman" w:cs="Times New Roman"/>
          <w:color w:val="000000" w:themeColor="text1"/>
          <w:sz w:val="28"/>
          <w:szCs w:val="28"/>
        </w:rPr>
        <w:t>діяльності</w:t>
      </w:r>
      <w:r w:rsidRPr="00EC6831">
        <w:rPr>
          <w:rFonts w:ascii="Times New Roman" w:hAnsi="Times New Roman" w:cs="Times New Roman"/>
          <w:color w:val="000000" w:themeColor="text1"/>
          <w:sz w:val="28"/>
          <w:szCs w:val="28"/>
        </w:rPr>
        <w:t xml:space="preserve"> гімназія пережила часи існування нелегальної школи в її складі, навчання в дві зміни та прийняття біженців </w:t>
      </w:r>
      <w:r w:rsidR="009E3C32" w:rsidRPr="00EC6831">
        <w:rPr>
          <w:rFonts w:ascii="Times New Roman" w:hAnsi="Times New Roman" w:cs="Times New Roman"/>
          <w:color w:val="000000" w:themeColor="text1"/>
          <w:sz w:val="28"/>
          <w:szCs w:val="28"/>
        </w:rPr>
        <w:t>і</w:t>
      </w:r>
      <w:r w:rsidRPr="00EC6831">
        <w:rPr>
          <w:rFonts w:ascii="Times New Roman" w:hAnsi="Times New Roman" w:cs="Times New Roman"/>
          <w:color w:val="000000" w:themeColor="text1"/>
          <w:sz w:val="28"/>
          <w:szCs w:val="28"/>
        </w:rPr>
        <w:t xml:space="preserve">з різних куточків України, </w:t>
      </w:r>
      <w:r w:rsidR="009E3C32" w:rsidRPr="00EC6831">
        <w:rPr>
          <w:rFonts w:ascii="Times New Roman" w:hAnsi="Times New Roman" w:cs="Times New Roman"/>
          <w:color w:val="000000" w:themeColor="text1"/>
          <w:sz w:val="28"/>
          <w:szCs w:val="28"/>
        </w:rPr>
        <w:t>які</w:t>
      </w:r>
      <w:r w:rsidRPr="00EC6831">
        <w:rPr>
          <w:rFonts w:ascii="Times New Roman" w:hAnsi="Times New Roman" w:cs="Times New Roman"/>
          <w:color w:val="000000" w:themeColor="text1"/>
          <w:sz w:val="28"/>
          <w:szCs w:val="28"/>
        </w:rPr>
        <w:t xml:space="preserve"> втікали від війни.</w:t>
      </w:r>
    </w:p>
    <w:p w:rsidR="009A6B7A" w:rsidRPr="00EC6831" w:rsidRDefault="009A6B7A" w:rsidP="00AE3163">
      <w:pPr>
        <w:tabs>
          <w:tab w:val="left" w:pos="0"/>
        </w:tabs>
        <w:spacing w:after="0"/>
        <w:ind w:firstLine="851"/>
        <w:jc w:val="center"/>
        <w:rPr>
          <w:rFonts w:ascii="Times New Roman" w:hAnsi="Times New Roman" w:cs="Times New Roman"/>
          <w:b/>
          <w:bCs/>
          <w:color w:val="000000" w:themeColor="text1"/>
          <w:sz w:val="28"/>
          <w:szCs w:val="28"/>
        </w:rPr>
      </w:pPr>
    </w:p>
    <w:p w:rsidR="00176BAA" w:rsidRPr="00EC6831" w:rsidRDefault="00270038" w:rsidP="009E3C32">
      <w:pPr>
        <w:tabs>
          <w:tab w:val="left" w:pos="0"/>
        </w:tabs>
        <w:spacing w:after="0"/>
        <w:jc w:val="center"/>
        <w:rPr>
          <w:rFonts w:ascii="Times New Roman" w:hAnsi="Times New Roman" w:cs="Times New Roman"/>
          <w:b/>
          <w:bCs/>
          <w:color w:val="000000" w:themeColor="text1"/>
          <w:sz w:val="28"/>
          <w:szCs w:val="28"/>
        </w:rPr>
      </w:pPr>
      <w:r w:rsidRPr="00EC6831">
        <w:rPr>
          <w:rFonts w:ascii="Times New Roman" w:hAnsi="Times New Roman" w:cs="Times New Roman"/>
          <w:b/>
          <w:bCs/>
          <w:color w:val="000000" w:themeColor="text1"/>
          <w:sz w:val="28"/>
          <w:szCs w:val="28"/>
        </w:rPr>
        <w:t xml:space="preserve">Список </w:t>
      </w:r>
      <w:r w:rsidR="009E3C32" w:rsidRPr="00EC6831">
        <w:rPr>
          <w:rFonts w:ascii="Times New Roman" w:hAnsi="Times New Roman" w:cs="Times New Roman"/>
          <w:b/>
          <w:bCs/>
          <w:color w:val="000000" w:themeColor="text1"/>
          <w:sz w:val="28"/>
          <w:szCs w:val="28"/>
        </w:rPr>
        <w:t xml:space="preserve">використаних </w:t>
      </w:r>
      <w:r w:rsidRPr="00EC6831">
        <w:rPr>
          <w:rFonts w:ascii="Times New Roman" w:hAnsi="Times New Roman" w:cs="Times New Roman"/>
          <w:b/>
          <w:bCs/>
          <w:color w:val="000000" w:themeColor="text1"/>
          <w:sz w:val="28"/>
          <w:szCs w:val="28"/>
        </w:rPr>
        <w:t>джерел та літератури:</w:t>
      </w:r>
    </w:p>
    <w:p w:rsidR="00176BAA" w:rsidRPr="00EC6831" w:rsidRDefault="00176BAA" w:rsidP="00404863">
      <w:pPr>
        <w:pStyle w:val="a4"/>
        <w:numPr>
          <w:ilvl w:val="0"/>
          <w:numId w:val="6"/>
        </w:numPr>
        <w:tabs>
          <w:tab w:val="left" w:pos="851"/>
        </w:tabs>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Акбаш Р. 12 березня в історії Запоріжжя: Повітове училище, Талмуд-Тора та «самостійники». </w:t>
      </w:r>
      <w:r w:rsidRPr="00EC6831">
        <w:rPr>
          <w:rFonts w:ascii="Times New Roman" w:hAnsi="Times New Roman" w:cs="Times New Roman"/>
          <w:i/>
          <w:color w:val="000000" w:themeColor="text1"/>
          <w:sz w:val="28"/>
          <w:szCs w:val="28"/>
        </w:rPr>
        <w:t xml:space="preserve">Акбаш Знає. </w:t>
      </w:r>
      <w:r w:rsidRPr="00EC6831">
        <w:rPr>
          <w:rFonts w:ascii="Times New Roman" w:hAnsi="Times New Roman" w:cs="Times New Roman"/>
          <w:color w:val="000000" w:themeColor="text1"/>
          <w:sz w:val="28"/>
          <w:szCs w:val="28"/>
        </w:rPr>
        <w:t>URL: https://akbash.zp.ua/?p=3958</w:t>
      </w:r>
    </w:p>
    <w:p w:rsidR="00176BAA" w:rsidRPr="00EC6831" w:rsidRDefault="00176BAA" w:rsidP="00404863">
      <w:pPr>
        <w:pStyle w:val="a4"/>
        <w:numPr>
          <w:ilvl w:val="0"/>
          <w:numId w:val="6"/>
        </w:numPr>
        <w:tabs>
          <w:tab w:val="left" w:pos="851"/>
        </w:tabs>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Акбаш Р. 6 та 7 травня в історії Запоріжжя: перепис 1917 року та найпотужніша повінь. </w:t>
      </w:r>
      <w:r w:rsidRPr="00EC6831">
        <w:rPr>
          <w:rFonts w:ascii="Times New Roman" w:hAnsi="Times New Roman" w:cs="Times New Roman"/>
          <w:i/>
          <w:color w:val="000000" w:themeColor="text1"/>
          <w:sz w:val="28"/>
          <w:szCs w:val="28"/>
        </w:rPr>
        <w:t xml:space="preserve">Акбаш Знає. </w:t>
      </w:r>
      <w:r w:rsidRPr="00EC6831">
        <w:rPr>
          <w:rFonts w:ascii="Times New Roman" w:hAnsi="Times New Roman" w:cs="Times New Roman"/>
          <w:color w:val="000000" w:themeColor="text1"/>
          <w:sz w:val="28"/>
          <w:szCs w:val="28"/>
        </w:rPr>
        <w:t>URL: https://akbash.zp.ua/?p=5027</w:t>
      </w:r>
    </w:p>
    <w:p w:rsidR="00176BAA" w:rsidRPr="00EC6831" w:rsidRDefault="00176BAA" w:rsidP="00404863">
      <w:pPr>
        <w:pStyle w:val="a4"/>
        <w:numPr>
          <w:ilvl w:val="0"/>
          <w:numId w:val="6"/>
        </w:numPr>
        <w:tabs>
          <w:tab w:val="left" w:pos="851"/>
        </w:tabs>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Директиви, копії циркулярів та інструкцій Одеського навчального округу. Державний архів Запорізької області. Ф. Ф-23 (Олександрівська приватна єврейська жіноча гімназія М.</w:t>
      </w:r>
      <w:r w:rsidR="00404863"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В.</w:t>
      </w:r>
      <w:r w:rsidR="00404863"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Геккер, м.</w:t>
      </w:r>
      <w:r w:rsidR="00404863"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Олександрівськ Олександрівського повіту Катеринославської губернії). Оп. 1. Спр. 1. 49 арк.</w:t>
      </w:r>
    </w:p>
    <w:p w:rsidR="00176BAA" w:rsidRPr="00EC6831" w:rsidRDefault="001A49BA" w:rsidP="00404863">
      <w:pPr>
        <w:pStyle w:val="a4"/>
        <w:numPr>
          <w:ilvl w:val="0"/>
          <w:numId w:val="6"/>
        </w:numPr>
        <w:tabs>
          <w:tab w:val="left" w:pos="851"/>
        </w:tabs>
        <w:spacing w:after="0" w:line="240" w:lineRule="auto"/>
        <w:ind w:left="851" w:hanging="851"/>
        <w:jc w:val="both"/>
        <w:rPr>
          <w:rFonts w:ascii="Times New Roman" w:hAnsi="Times New Roman" w:cs="Times New Roman"/>
          <w:color w:val="000000" w:themeColor="text1"/>
          <w:sz w:val="28"/>
          <w:szCs w:val="28"/>
        </w:rPr>
      </w:pPr>
      <w:hyperlink r:id="rId22" w:history="1">
        <w:r w:rsidR="00176BAA" w:rsidRPr="00EC6831">
          <w:rPr>
            <w:rStyle w:val="a5"/>
            <w:rFonts w:ascii="Times New Roman" w:hAnsi="Times New Roman" w:cs="Times New Roman"/>
            <w:iCs/>
            <w:color w:val="000000" w:themeColor="text1"/>
            <w:sz w:val="28"/>
            <w:szCs w:val="28"/>
            <w:u w:val="none"/>
          </w:rPr>
          <w:t>Запорізькі єврейські читання</w:t>
        </w:r>
      </w:hyperlink>
      <w:r w:rsidR="00176BAA" w:rsidRPr="00EC6831">
        <w:rPr>
          <w:rFonts w:ascii="Times New Roman" w:hAnsi="Times New Roman" w:cs="Times New Roman"/>
          <w:iCs/>
          <w:color w:val="000000" w:themeColor="text1"/>
          <w:sz w:val="28"/>
          <w:szCs w:val="28"/>
        </w:rPr>
        <w:t> : збірка статей та матеріалів (04</w:t>
      </w:r>
      <w:r w:rsidR="00404863" w:rsidRPr="00EC6831">
        <w:rPr>
          <w:rFonts w:ascii="Times New Roman" w:hAnsi="Times New Roman" w:cs="Times New Roman"/>
          <w:iCs/>
          <w:color w:val="000000" w:themeColor="text1"/>
          <w:sz w:val="28"/>
          <w:szCs w:val="28"/>
        </w:rPr>
        <w:t>–</w:t>
      </w:r>
      <w:r w:rsidR="00176BAA" w:rsidRPr="00EC6831">
        <w:rPr>
          <w:rFonts w:ascii="Times New Roman" w:hAnsi="Times New Roman" w:cs="Times New Roman"/>
          <w:iCs/>
          <w:color w:val="000000" w:themeColor="text1"/>
          <w:sz w:val="28"/>
          <w:szCs w:val="28"/>
        </w:rPr>
        <w:t>05 квітня 2019 р.). ЗНУ, Український інститут вивчення Голокосту «Ткума». Редкол.</w:t>
      </w:r>
      <w:r w:rsidR="00404863" w:rsidRPr="00EC6831">
        <w:rPr>
          <w:rFonts w:ascii="Times New Roman" w:hAnsi="Times New Roman" w:cs="Times New Roman"/>
          <w:iCs/>
          <w:color w:val="000000" w:themeColor="text1"/>
          <w:sz w:val="28"/>
          <w:szCs w:val="28"/>
        </w:rPr>
        <w:t>:</w:t>
      </w:r>
      <w:r w:rsidR="00176BAA" w:rsidRPr="00EC6831">
        <w:rPr>
          <w:rFonts w:ascii="Times New Roman" w:hAnsi="Times New Roman" w:cs="Times New Roman"/>
          <w:iCs/>
          <w:color w:val="000000" w:themeColor="text1"/>
          <w:sz w:val="28"/>
          <w:szCs w:val="28"/>
        </w:rPr>
        <w:t xml:space="preserve"> О. </w:t>
      </w:r>
      <w:r w:rsidR="00404863" w:rsidRPr="00EC6831">
        <w:rPr>
          <w:rFonts w:ascii="Times New Roman" w:hAnsi="Times New Roman" w:cs="Times New Roman"/>
          <w:iCs/>
          <w:color w:val="000000" w:themeColor="text1"/>
          <w:sz w:val="28"/>
          <w:szCs w:val="28"/>
        </w:rPr>
        <w:t> </w:t>
      </w:r>
      <w:r w:rsidR="00176BAA" w:rsidRPr="00EC6831">
        <w:rPr>
          <w:rFonts w:ascii="Times New Roman" w:hAnsi="Times New Roman" w:cs="Times New Roman"/>
          <w:iCs/>
          <w:color w:val="000000" w:themeColor="text1"/>
          <w:sz w:val="28"/>
          <w:szCs w:val="28"/>
        </w:rPr>
        <w:t>Іщенко, В.</w:t>
      </w:r>
      <w:r w:rsidR="00404863" w:rsidRPr="00EC6831">
        <w:rPr>
          <w:rFonts w:ascii="Times New Roman" w:hAnsi="Times New Roman" w:cs="Times New Roman"/>
          <w:iCs/>
          <w:color w:val="000000" w:themeColor="text1"/>
          <w:sz w:val="28"/>
          <w:szCs w:val="28"/>
        </w:rPr>
        <w:t> </w:t>
      </w:r>
      <w:r w:rsidR="00176BAA" w:rsidRPr="00EC6831">
        <w:rPr>
          <w:rFonts w:ascii="Times New Roman" w:hAnsi="Times New Roman" w:cs="Times New Roman"/>
          <w:iCs/>
          <w:color w:val="000000" w:themeColor="text1"/>
          <w:sz w:val="28"/>
          <w:szCs w:val="28"/>
        </w:rPr>
        <w:t>Мільчев, В.</w:t>
      </w:r>
      <w:r w:rsidR="00404863" w:rsidRPr="00EC6831">
        <w:rPr>
          <w:rFonts w:ascii="Times New Roman" w:hAnsi="Times New Roman" w:cs="Times New Roman"/>
          <w:iCs/>
          <w:color w:val="000000" w:themeColor="text1"/>
          <w:sz w:val="28"/>
          <w:szCs w:val="28"/>
        </w:rPr>
        <w:t> </w:t>
      </w:r>
      <w:r w:rsidR="00176BAA" w:rsidRPr="00EC6831">
        <w:rPr>
          <w:rFonts w:ascii="Times New Roman" w:hAnsi="Times New Roman" w:cs="Times New Roman"/>
          <w:iCs/>
          <w:color w:val="000000" w:themeColor="text1"/>
          <w:sz w:val="28"/>
          <w:szCs w:val="28"/>
        </w:rPr>
        <w:t>Орлянський.  Дніпро</w:t>
      </w:r>
      <w:r w:rsidR="00404863" w:rsidRPr="00EC6831">
        <w:rPr>
          <w:rFonts w:ascii="Times New Roman" w:hAnsi="Times New Roman" w:cs="Times New Roman"/>
          <w:iCs/>
          <w:color w:val="000000" w:themeColor="text1"/>
          <w:sz w:val="28"/>
          <w:szCs w:val="28"/>
        </w:rPr>
        <w:t> </w:t>
      </w:r>
      <w:r w:rsidR="00176BAA" w:rsidRPr="00EC6831">
        <w:rPr>
          <w:rFonts w:ascii="Times New Roman" w:hAnsi="Times New Roman" w:cs="Times New Roman"/>
          <w:iCs/>
          <w:color w:val="000000" w:themeColor="text1"/>
          <w:sz w:val="28"/>
          <w:szCs w:val="28"/>
        </w:rPr>
        <w:t xml:space="preserve">: Ліра, 2020. 149 </w:t>
      </w:r>
      <w:r w:rsidR="001B33AA" w:rsidRPr="00EC6831">
        <w:rPr>
          <w:rFonts w:ascii="Times New Roman" w:eastAsia="Times New Roman" w:hAnsi="Times New Roman" w:cs="Times New Roman"/>
          <w:bCs/>
          <w:color w:val="000000" w:themeColor="text1"/>
          <w:sz w:val="28"/>
          <w:szCs w:val="28"/>
          <w:lang w:eastAsia="ru-RU"/>
        </w:rPr>
        <w:t> </w:t>
      </w:r>
      <w:r w:rsidR="00176BAA" w:rsidRPr="00EC6831">
        <w:rPr>
          <w:rFonts w:ascii="Times New Roman" w:hAnsi="Times New Roman" w:cs="Times New Roman"/>
          <w:iCs/>
          <w:color w:val="000000" w:themeColor="text1"/>
          <w:sz w:val="28"/>
          <w:szCs w:val="28"/>
        </w:rPr>
        <w:t>с.</w:t>
      </w:r>
    </w:p>
    <w:p w:rsidR="00176BAA" w:rsidRPr="00EC6831" w:rsidRDefault="00176BAA" w:rsidP="00404863">
      <w:pPr>
        <w:pStyle w:val="a4"/>
        <w:numPr>
          <w:ilvl w:val="0"/>
          <w:numId w:val="6"/>
        </w:numPr>
        <w:tabs>
          <w:tab w:val="left" w:pos="851"/>
        </w:tabs>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Козлова І. Еврейские учебные заведения Гуляйпольского района в 1920-е годы в документах Запорожского окружного статистического бюро. </w:t>
      </w:r>
      <w:r w:rsidRPr="00EC6831">
        <w:rPr>
          <w:rFonts w:ascii="Times New Roman" w:hAnsi="Times New Roman" w:cs="Times New Roman"/>
          <w:i/>
          <w:color w:val="000000" w:themeColor="text1"/>
          <w:sz w:val="28"/>
          <w:szCs w:val="28"/>
        </w:rPr>
        <w:t>Запорізький архів. Студії з історії євреїв Запорізького краю (ХІХ – І половина ХХ ст.)</w:t>
      </w:r>
      <w:r w:rsidR="00404863" w:rsidRPr="00EC6831">
        <w:rPr>
          <w:rFonts w:ascii="Times New Roman" w:hAnsi="Times New Roman" w:cs="Times New Roman"/>
          <w:color w:val="000000" w:themeColor="text1"/>
          <w:sz w:val="28"/>
          <w:szCs w:val="28"/>
        </w:rPr>
        <w:t xml:space="preserve"> : з</w:t>
      </w:r>
      <w:r w:rsidRPr="00EC6831">
        <w:rPr>
          <w:rFonts w:ascii="Times New Roman" w:hAnsi="Times New Roman" w:cs="Times New Roman"/>
          <w:color w:val="000000" w:themeColor="text1"/>
          <w:sz w:val="28"/>
          <w:szCs w:val="28"/>
        </w:rPr>
        <w:t>бірник документів і матеріалів. Ред. Б.</w:t>
      </w:r>
      <w:r w:rsidR="00404863"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Естеркін, упоряд. В.</w:t>
      </w:r>
      <w:r w:rsidR="00404863"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Бондар. Державний архів Запорізької області, Запорізький національний університет, Запорізький національний технічний університет, Запорізьке міське відділення товариства </w:t>
      </w:r>
      <w:r w:rsidR="00404863"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Україна – Ізраїль</w:t>
      </w:r>
      <w:r w:rsidR="00404863"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Запоріжжя, 2010. </w:t>
      </w:r>
      <w:r w:rsidR="00404863" w:rsidRPr="00EC6831">
        <w:rPr>
          <w:rFonts w:ascii="Times New Roman" w:hAnsi="Times New Roman" w:cs="Times New Roman"/>
          <w:color w:val="000000" w:themeColor="text1"/>
          <w:sz w:val="28"/>
          <w:szCs w:val="28"/>
        </w:rPr>
        <w:t>С</w:t>
      </w:r>
      <w:r w:rsidRPr="00EC6831">
        <w:rPr>
          <w:rFonts w:ascii="Times New Roman" w:hAnsi="Times New Roman" w:cs="Times New Roman"/>
          <w:color w:val="000000" w:themeColor="text1"/>
          <w:sz w:val="28"/>
          <w:szCs w:val="28"/>
        </w:rPr>
        <w:t>. 80</w:t>
      </w:r>
      <w:r w:rsidR="00404863"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85</w:t>
      </w:r>
      <w:r w:rsidR="00404863" w:rsidRPr="00EC6831">
        <w:rPr>
          <w:rFonts w:ascii="Times New Roman" w:hAnsi="Times New Roman" w:cs="Times New Roman"/>
          <w:color w:val="000000" w:themeColor="text1"/>
          <w:sz w:val="28"/>
          <w:szCs w:val="28"/>
        </w:rPr>
        <w:t>.</w:t>
      </w:r>
    </w:p>
    <w:p w:rsidR="00176BAA" w:rsidRPr="00EC6831" w:rsidRDefault="00176BAA" w:rsidP="00404863">
      <w:pPr>
        <w:pStyle w:val="a4"/>
        <w:numPr>
          <w:ilvl w:val="0"/>
          <w:numId w:val="6"/>
        </w:numPr>
        <w:tabs>
          <w:tab w:val="left" w:pos="851"/>
        </w:tabs>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Подкаст </w:t>
      </w:r>
      <w:r w:rsidR="00404863" w:rsidRPr="00EC6831">
        <w:rPr>
          <w:rFonts w:ascii="Times New Roman" w:hAnsi="Times New Roman" w:cs="Times New Roman"/>
          <w:color w:val="000000" w:themeColor="text1"/>
          <w:sz w:val="28"/>
          <w:szCs w:val="28"/>
        </w:rPr>
        <w:t xml:space="preserve">А. </w:t>
      </w:r>
      <w:r w:rsidRPr="00EC6831">
        <w:rPr>
          <w:rFonts w:ascii="Times New Roman" w:hAnsi="Times New Roman" w:cs="Times New Roman"/>
          <w:color w:val="000000" w:themeColor="text1"/>
          <w:sz w:val="28"/>
          <w:szCs w:val="28"/>
        </w:rPr>
        <w:t>Кобалія «Як євреї служили у російській, австрійській та радянській арміях?» з к.</w:t>
      </w:r>
      <w:r w:rsidR="00404863"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і.</w:t>
      </w:r>
      <w:r w:rsidR="00404863"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н. </w:t>
      </w:r>
      <w:r w:rsidR="00404863" w:rsidRPr="00EC6831">
        <w:rPr>
          <w:rFonts w:ascii="Times New Roman" w:hAnsi="Times New Roman" w:cs="Times New Roman"/>
          <w:color w:val="000000" w:themeColor="text1"/>
          <w:sz w:val="28"/>
          <w:szCs w:val="28"/>
        </w:rPr>
        <w:t>В. </w:t>
      </w:r>
      <w:r w:rsidRPr="00EC6831">
        <w:rPr>
          <w:rFonts w:ascii="Times New Roman" w:hAnsi="Times New Roman" w:cs="Times New Roman"/>
          <w:color w:val="000000" w:themeColor="text1"/>
          <w:sz w:val="28"/>
          <w:szCs w:val="28"/>
        </w:rPr>
        <w:t>Гриневичем</w:t>
      </w:r>
      <w:r w:rsidR="00404863"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 xml:space="preserve">18.03.2018. </w:t>
      </w:r>
      <w:r w:rsidRPr="00EC6831">
        <w:rPr>
          <w:rFonts w:ascii="Times New Roman" w:hAnsi="Times New Roman" w:cs="Times New Roman"/>
          <w:i/>
          <w:color w:val="000000" w:themeColor="text1"/>
          <w:sz w:val="28"/>
          <w:szCs w:val="28"/>
        </w:rPr>
        <w:t xml:space="preserve">Громадське радіо. </w:t>
      </w:r>
      <w:r w:rsidRPr="00EC6831">
        <w:rPr>
          <w:rFonts w:ascii="Times New Roman" w:hAnsi="Times New Roman" w:cs="Times New Roman"/>
          <w:color w:val="000000" w:themeColor="text1"/>
          <w:sz w:val="28"/>
          <w:szCs w:val="28"/>
        </w:rPr>
        <w:t>20 хв. 35 с. URL: https://hromadske.radio/podcasts/zustrichi/yak-yevreyi-sluzhyly-u-rosiyskiy-avstriyskiy-ta-radyanskiy-armiyah</w:t>
      </w:r>
    </w:p>
    <w:p w:rsidR="008C4076" w:rsidRDefault="008C4076" w:rsidP="00AE31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eastAsia="Times New Roman" w:hAnsi="Times New Roman" w:cs="Times New Roman"/>
          <w:b/>
          <w:color w:val="000000" w:themeColor="text1"/>
          <w:sz w:val="28"/>
          <w:szCs w:val="28"/>
        </w:rPr>
      </w:pPr>
    </w:p>
    <w:p w:rsidR="00176BAA" w:rsidRPr="00EC6831" w:rsidRDefault="00176BAA" w:rsidP="00AE31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b/>
          <w:color w:val="000000" w:themeColor="text1"/>
          <w:sz w:val="28"/>
          <w:szCs w:val="28"/>
        </w:rPr>
        <w:t>УДК</w:t>
      </w:r>
      <w:r w:rsidRPr="00EC6831">
        <w:rPr>
          <w:rFonts w:ascii="Times New Roman" w:eastAsia="Times New Roman" w:hAnsi="Times New Roman" w:cs="Times New Roman"/>
          <w:color w:val="000000" w:themeColor="text1"/>
          <w:sz w:val="28"/>
          <w:szCs w:val="28"/>
        </w:rPr>
        <w:t xml:space="preserve"> </w:t>
      </w:r>
      <w:r w:rsidRPr="00EC6831">
        <w:rPr>
          <w:rFonts w:ascii="Times New Roman" w:eastAsia="Times New Roman" w:hAnsi="Times New Roman" w:cs="Times New Roman"/>
          <w:color w:val="000000" w:themeColor="text1"/>
          <w:sz w:val="28"/>
          <w:szCs w:val="28"/>
          <w:lang w:eastAsia="uk-UA"/>
        </w:rPr>
        <w:t>94(477.7)"1941/1945":305-055.2]:82-94</w:t>
      </w:r>
    </w:p>
    <w:p w:rsidR="00176BAA" w:rsidRPr="00EC6831" w:rsidRDefault="00176BAA" w:rsidP="00AE3163">
      <w:pPr>
        <w:tabs>
          <w:tab w:val="left" w:pos="708"/>
        </w:tabs>
        <w:spacing w:after="0" w:line="240" w:lineRule="auto"/>
        <w:ind w:firstLine="851"/>
        <w:jc w:val="right"/>
        <w:rPr>
          <w:rFonts w:ascii="Times New Roman" w:eastAsia="Times New Roman" w:hAnsi="Times New Roman" w:cs="Times New Roman"/>
          <w:b/>
          <w:color w:val="000000" w:themeColor="text1"/>
          <w:sz w:val="28"/>
          <w:szCs w:val="28"/>
          <w:highlight w:val="yellow"/>
          <w:lang w:eastAsia="ru-RU"/>
        </w:rPr>
      </w:pPr>
      <w:r w:rsidRPr="00EC6831">
        <w:rPr>
          <w:rFonts w:ascii="Times New Roman" w:eastAsia="Times New Roman" w:hAnsi="Times New Roman" w:cs="Times New Roman"/>
          <w:b/>
          <w:color w:val="000000" w:themeColor="text1"/>
          <w:sz w:val="28"/>
          <w:szCs w:val="28"/>
          <w:lang w:eastAsia="ru-RU"/>
        </w:rPr>
        <w:t>Кривко І.</w:t>
      </w:r>
      <w:r w:rsidR="00EC6831" w:rsidRPr="00EC6831">
        <w:rPr>
          <w:rFonts w:ascii="Times New Roman" w:eastAsia="Times New Roman" w:hAnsi="Times New Roman" w:cs="Times New Roman"/>
          <w:b/>
          <w:color w:val="000000" w:themeColor="text1"/>
          <w:sz w:val="28"/>
          <w:szCs w:val="28"/>
          <w:lang w:eastAsia="ru-RU"/>
        </w:rPr>
        <w:t> </w:t>
      </w:r>
      <w:r w:rsidRPr="00EC6831">
        <w:rPr>
          <w:rFonts w:ascii="Times New Roman" w:eastAsia="Times New Roman" w:hAnsi="Times New Roman" w:cs="Times New Roman"/>
          <w:b/>
          <w:color w:val="000000" w:themeColor="text1"/>
          <w:sz w:val="28"/>
          <w:szCs w:val="28"/>
          <w:lang w:eastAsia="ru-RU"/>
        </w:rPr>
        <w:t>М.</w:t>
      </w:r>
    </w:p>
    <w:p w:rsidR="00176BAA" w:rsidRPr="00EC6831" w:rsidRDefault="00176BAA" w:rsidP="00AE3163">
      <w:pPr>
        <w:tabs>
          <w:tab w:val="left" w:pos="708"/>
        </w:tabs>
        <w:spacing w:after="0" w:line="240" w:lineRule="auto"/>
        <w:ind w:firstLine="851"/>
        <w:jc w:val="right"/>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к. і. н., доцент кафедри джерелознавчих студій</w:t>
      </w:r>
    </w:p>
    <w:p w:rsidR="00176BAA" w:rsidRPr="00EC6831" w:rsidRDefault="00176BAA" w:rsidP="00AE3163">
      <w:pPr>
        <w:tabs>
          <w:tab w:val="left" w:pos="708"/>
        </w:tabs>
        <w:spacing w:after="0" w:line="240" w:lineRule="auto"/>
        <w:ind w:firstLine="851"/>
        <w:jc w:val="right"/>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та суспільних комунікацій</w:t>
      </w:r>
    </w:p>
    <w:p w:rsidR="00176BAA" w:rsidRPr="00EC6831" w:rsidRDefault="00176BAA" w:rsidP="00AE3163">
      <w:pPr>
        <w:tabs>
          <w:tab w:val="left" w:pos="708"/>
        </w:tabs>
        <w:spacing w:after="0" w:line="240" w:lineRule="auto"/>
        <w:ind w:firstLine="851"/>
        <w:jc w:val="right"/>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Запорізький національний університет</w:t>
      </w:r>
    </w:p>
    <w:p w:rsidR="00176BAA" w:rsidRPr="00EC6831" w:rsidRDefault="00176BAA" w:rsidP="00AE3163">
      <w:pPr>
        <w:tabs>
          <w:tab w:val="left" w:pos="708"/>
        </w:tabs>
        <w:spacing w:after="0" w:line="240" w:lineRule="auto"/>
        <w:ind w:firstLine="851"/>
        <w:jc w:val="right"/>
        <w:rPr>
          <w:rFonts w:ascii="Times New Roman" w:eastAsia="Times New Roman" w:hAnsi="Times New Roman" w:cs="Times New Roman"/>
          <w:b/>
          <w:bCs/>
          <w:color w:val="000000" w:themeColor="text1"/>
          <w:sz w:val="28"/>
          <w:szCs w:val="28"/>
          <w:lang w:eastAsia="ru-RU"/>
        </w:rPr>
      </w:pPr>
    </w:p>
    <w:p w:rsidR="00176BAA" w:rsidRPr="00EC6831" w:rsidRDefault="00176BAA" w:rsidP="00AE3163">
      <w:pPr>
        <w:tabs>
          <w:tab w:val="left" w:pos="708"/>
        </w:tabs>
        <w:spacing w:after="0" w:line="240" w:lineRule="auto"/>
        <w:ind w:firstLine="851"/>
        <w:jc w:val="right"/>
        <w:rPr>
          <w:rFonts w:ascii="Times New Roman" w:eastAsia="Times New Roman" w:hAnsi="Times New Roman" w:cs="Times New Roman"/>
          <w:b/>
          <w:bCs/>
          <w:color w:val="000000" w:themeColor="text1"/>
          <w:sz w:val="28"/>
          <w:szCs w:val="28"/>
          <w:lang w:eastAsia="ru-RU"/>
        </w:rPr>
      </w:pPr>
      <w:r w:rsidRPr="00EC6831">
        <w:rPr>
          <w:rFonts w:ascii="Times New Roman" w:eastAsia="Times New Roman" w:hAnsi="Times New Roman" w:cs="Times New Roman"/>
          <w:b/>
          <w:bCs/>
          <w:color w:val="000000" w:themeColor="text1"/>
          <w:sz w:val="28"/>
          <w:szCs w:val="28"/>
          <w:lang w:eastAsia="ru-RU"/>
        </w:rPr>
        <w:t>Власенко М. П.</w:t>
      </w:r>
    </w:p>
    <w:p w:rsidR="00176BAA" w:rsidRPr="00EC6831" w:rsidRDefault="00176BAA" w:rsidP="00AE3163">
      <w:pPr>
        <w:widowControl w:val="0"/>
        <w:tabs>
          <w:tab w:val="left" w:pos="708"/>
        </w:tabs>
        <w:spacing w:after="0" w:line="240" w:lineRule="auto"/>
        <w:ind w:firstLine="851"/>
        <w:jc w:val="right"/>
        <w:rPr>
          <w:rFonts w:ascii="Times New Roman" w:eastAsia="Times New Roman" w:hAnsi="Times New Roman" w:cs="Times New Roman"/>
          <w:iCs/>
          <w:color w:val="000000" w:themeColor="text1"/>
          <w:sz w:val="28"/>
          <w:szCs w:val="28"/>
          <w:lang w:eastAsia="ru-RU"/>
        </w:rPr>
      </w:pPr>
      <w:r w:rsidRPr="00EC6831">
        <w:rPr>
          <w:rFonts w:ascii="Times New Roman" w:eastAsia="Times New Roman" w:hAnsi="Times New Roman" w:cs="Times New Roman"/>
          <w:iCs/>
          <w:color w:val="000000" w:themeColor="text1"/>
          <w:sz w:val="28"/>
          <w:szCs w:val="28"/>
          <w:lang w:eastAsia="ru-RU"/>
        </w:rPr>
        <w:t>вчитель історії</w:t>
      </w:r>
    </w:p>
    <w:p w:rsidR="00176BAA" w:rsidRPr="00EC6831" w:rsidRDefault="00176BAA" w:rsidP="00AE3163">
      <w:pPr>
        <w:widowControl w:val="0"/>
        <w:tabs>
          <w:tab w:val="left" w:pos="708"/>
        </w:tabs>
        <w:spacing w:after="0" w:line="240" w:lineRule="auto"/>
        <w:ind w:firstLine="851"/>
        <w:jc w:val="right"/>
        <w:rPr>
          <w:rFonts w:ascii="Times New Roman" w:eastAsia="Times New Roman" w:hAnsi="Times New Roman" w:cs="Times New Roman"/>
          <w:iCs/>
          <w:color w:val="000000" w:themeColor="text1"/>
          <w:sz w:val="28"/>
          <w:szCs w:val="28"/>
          <w:lang w:eastAsia="ru-RU"/>
        </w:rPr>
      </w:pPr>
      <w:r w:rsidRPr="00EC6831">
        <w:rPr>
          <w:rFonts w:ascii="Times New Roman" w:eastAsia="Times New Roman" w:hAnsi="Times New Roman" w:cs="Times New Roman"/>
          <w:iCs/>
          <w:color w:val="000000" w:themeColor="text1"/>
          <w:sz w:val="28"/>
          <w:szCs w:val="28"/>
          <w:lang w:eastAsia="ru-RU"/>
        </w:rPr>
        <w:t>Запорізьк</w:t>
      </w:r>
      <w:r w:rsidR="003C130B" w:rsidRPr="00EC6831">
        <w:rPr>
          <w:rFonts w:ascii="Times New Roman" w:eastAsia="Times New Roman" w:hAnsi="Times New Roman" w:cs="Times New Roman"/>
          <w:iCs/>
          <w:color w:val="000000" w:themeColor="text1"/>
          <w:sz w:val="28"/>
          <w:szCs w:val="28"/>
          <w:lang w:eastAsia="ru-RU"/>
        </w:rPr>
        <w:t>а</w:t>
      </w:r>
      <w:r w:rsidRPr="00EC6831">
        <w:rPr>
          <w:rFonts w:ascii="Times New Roman" w:eastAsia="Times New Roman" w:hAnsi="Times New Roman" w:cs="Times New Roman"/>
          <w:iCs/>
          <w:color w:val="000000" w:themeColor="text1"/>
          <w:sz w:val="28"/>
          <w:szCs w:val="28"/>
          <w:lang w:eastAsia="ru-RU"/>
        </w:rPr>
        <w:t xml:space="preserve"> спеціалізован</w:t>
      </w:r>
      <w:r w:rsidR="003C130B" w:rsidRPr="00EC6831">
        <w:rPr>
          <w:rFonts w:ascii="Times New Roman" w:eastAsia="Times New Roman" w:hAnsi="Times New Roman" w:cs="Times New Roman"/>
          <w:iCs/>
          <w:color w:val="000000" w:themeColor="text1"/>
          <w:sz w:val="28"/>
          <w:szCs w:val="28"/>
          <w:lang w:eastAsia="ru-RU"/>
        </w:rPr>
        <w:t>а</w:t>
      </w:r>
      <w:r w:rsidRPr="00EC6831">
        <w:rPr>
          <w:rFonts w:ascii="Times New Roman" w:eastAsia="Times New Roman" w:hAnsi="Times New Roman" w:cs="Times New Roman"/>
          <w:iCs/>
          <w:color w:val="000000" w:themeColor="text1"/>
          <w:sz w:val="28"/>
          <w:szCs w:val="28"/>
          <w:lang w:eastAsia="ru-RU"/>
        </w:rPr>
        <w:t xml:space="preserve"> школ</w:t>
      </w:r>
      <w:r w:rsidR="003C130B" w:rsidRPr="00EC6831">
        <w:rPr>
          <w:rFonts w:ascii="Times New Roman" w:eastAsia="Times New Roman" w:hAnsi="Times New Roman" w:cs="Times New Roman"/>
          <w:iCs/>
          <w:color w:val="000000" w:themeColor="text1"/>
          <w:sz w:val="28"/>
          <w:szCs w:val="28"/>
          <w:lang w:eastAsia="ru-RU"/>
        </w:rPr>
        <w:t>а</w:t>
      </w:r>
      <w:r w:rsidRPr="00EC6831">
        <w:rPr>
          <w:rFonts w:ascii="Times New Roman" w:eastAsia="Times New Roman" w:hAnsi="Times New Roman" w:cs="Times New Roman"/>
          <w:iCs/>
          <w:color w:val="000000" w:themeColor="text1"/>
          <w:sz w:val="28"/>
          <w:szCs w:val="28"/>
          <w:lang w:eastAsia="ru-RU"/>
        </w:rPr>
        <w:t xml:space="preserve"> І</w:t>
      </w:r>
      <w:r w:rsidR="00404863" w:rsidRPr="00EC6831">
        <w:rPr>
          <w:rFonts w:ascii="Times New Roman" w:eastAsia="Times New Roman" w:hAnsi="Times New Roman" w:cs="Times New Roman"/>
          <w:iCs/>
          <w:color w:val="000000" w:themeColor="text1"/>
          <w:sz w:val="28"/>
          <w:szCs w:val="28"/>
          <w:lang w:eastAsia="ru-RU"/>
        </w:rPr>
        <w:t>–</w:t>
      </w:r>
      <w:r w:rsidRPr="00EC6831">
        <w:rPr>
          <w:rFonts w:ascii="Times New Roman" w:eastAsia="Times New Roman" w:hAnsi="Times New Roman" w:cs="Times New Roman"/>
          <w:iCs/>
          <w:color w:val="000000" w:themeColor="text1"/>
          <w:sz w:val="28"/>
          <w:szCs w:val="28"/>
          <w:lang w:eastAsia="ru-RU"/>
        </w:rPr>
        <w:t>ІІІ ст. № 100</w:t>
      </w:r>
    </w:p>
    <w:p w:rsidR="00176BAA" w:rsidRPr="00EC6831" w:rsidRDefault="00176BAA" w:rsidP="00AE3163">
      <w:pPr>
        <w:tabs>
          <w:tab w:val="left" w:pos="708"/>
        </w:tabs>
        <w:spacing w:after="0" w:line="240" w:lineRule="auto"/>
        <w:ind w:firstLine="851"/>
        <w:jc w:val="right"/>
        <w:rPr>
          <w:rFonts w:ascii="Times New Roman" w:eastAsia="Times New Roman" w:hAnsi="Times New Roman" w:cs="Times New Roman"/>
          <w:color w:val="000000" w:themeColor="text1"/>
          <w:sz w:val="28"/>
          <w:szCs w:val="28"/>
          <w:lang w:eastAsia="ru-RU"/>
        </w:rPr>
      </w:pPr>
    </w:p>
    <w:p w:rsidR="00176BAA" w:rsidRPr="00EC6831" w:rsidRDefault="00176BAA" w:rsidP="00AE3163">
      <w:pPr>
        <w:tabs>
          <w:tab w:val="left" w:pos="708"/>
        </w:tabs>
        <w:spacing w:after="0" w:line="240" w:lineRule="auto"/>
        <w:ind w:firstLine="851"/>
        <w:jc w:val="center"/>
        <w:rPr>
          <w:rFonts w:ascii="Times New Roman" w:eastAsia="Times New Roman" w:hAnsi="Times New Roman" w:cs="Times New Roman"/>
          <w:b/>
          <w:bCs/>
          <w:color w:val="000000" w:themeColor="text1"/>
          <w:sz w:val="28"/>
          <w:szCs w:val="28"/>
          <w:lang w:eastAsia="ru-RU"/>
        </w:rPr>
      </w:pPr>
    </w:p>
    <w:p w:rsidR="00176BAA" w:rsidRPr="00EC6831" w:rsidRDefault="00176BAA" w:rsidP="00404863">
      <w:pPr>
        <w:tabs>
          <w:tab w:val="left" w:pos="708"/>
        </w:tabs>
        <w:spacing w:after="0" w:line="240" w:lineRule="auto"/>
        <w:jc w:val="center"/>
        <w:rPr>
          <w:rFonts w:ascii="Times New Roman" w:eastAsia="Times New Roman" w:hAnsi="Times New Roman" w:cs="Times New Roman"/>
          <w:b/>
          <w:bCs/>
          <w:color w:val="000000" w:themeColor="text1"/>
          <w:sz w:val="28"/>
          <w:szCs w:val="28"/>
          <w:lang w:eastAsia="ru-RU"/>
        </w:rPr>
      </w:pPr>
      <w:bookmarkStart w:id="8" w:name="_Hlk195028127"/>
      <w:bookmarkStart w:id="9" w:name="_Hlk195027750"/>
      <w:r w:rsidRPr="00EC6831">
        <w:rPr>
          <w:rFonts w:ascii="Times New Roman" w:eastAsia="Times New Roman" w:hAnsi="Times New Roman" w:cs="Times New Roman"/>
          <w:b/>
          <w:bCs/>
          <w:color w:val="000000" w:themeColor="text1"/>
          <w:sz w:val="28"/>
          <w:szCs w:val="28"/>
          <w:lang w:eastAsia="ru-RU"/>
        </w:rPr>
        <w:t xml:space="preserve">ЖІНОЧІ ДОСВІДИ ДРУГОЇ СВІТОВОЇ ВІЙНИ </w:t>
      </w:r>
      <w:r w:rsidR="00404863" w:rsidRPr="00EC6831">
        <w:rPr>
          <w:rFonts w:ascii="Times New Roman" w:eastAsia="Times New Roman" w:hAnsi="Times New Roman" w:cs="Times New Roman"/>
          <w:b/>
          <w:bCs/>
          <w:color w:val="000000" w:themeColor="text1"/>
          <w:sz w:val="28"/>
          <w:szCs w:val="28"/>
          <w:lang w:eastAsia="ru-RU"/>
        </w:rPr>
        <w:br/>
      </w:r>
      <w:r w:rsidRPr="00EC6831">
        <w:rPr>
          <w:rFonts w:ascii="Times New Roman" w:eastAsia="Times New Roman" w:hAnsi="Times New Roman" w:cs="Times New Roman"/>
          <w:b/>
          <w:bCs/>
          <w:color w:val="000000" w:themeColor="text1"/>
          <w:sz w:val="28"/>
          <w:szCs w:val="28"/>
          <w:lang w:eastAsia="ru-RU"/>
        </w:rPr>
        <w:t>В УСНОІСТОРИЧНИХ НАРАТИВАХ ПІВДЕННОЇ УКРАЇНИ</w:t>
      </w:r>
      <w:bookmarkEnd w:id="8"/>
    </w:p>
    <w:bookmarkEnd w:id="9"/>
    <w:p w:rsidR="00176BAA" w:rsidRPr="00EC6831" w:rsidRDefault="00176BAA" w:rsidP="00AE3163">
      <w:pPr>
        <w:tabs>
          <w:tab w:val="left" w:pos="708"/>
        </w:tabs>
        <w:spacing w:after="0" w:line="360" w:lineRule="auto"/>
        <w:ind w:firstLine="851"/>
        <w:jc w:val="center"/>
        <w:rPr>
          <w:rFonts w:ascii="Times New Roman" w:eastAsia="Times New Roman" w:hAnsi="Times New Roman" w:cs="Times New Roman"/>
          <w:b/>
          <w:bCs/>
          <w:color w:val="000000" w:themeColor="text1"/>
          <w:sz w:val="28"/>
          <w:szCs w:val="28"/>
          <w:lang w:eastAsia="ru-RU"/>
        </w:rPr>
      </w:pPr>
    </w:p>
    <w:p w:rsidR="00176BAA" w:rsidRPr="00EC6831" w:rsidRDefault="00176BAA" w:rsidP="00AE3163">
      <w:pPr>
        <w:tabs>
          <w:tab w:val="left" w:pos="708"/>
        </w:tabs>
        <w:spacing w:after="0" w:line="360" w:lineRule="auto"/>
        <w:ind w:left="142" w:firstLine="851"/>
        <w:jc w:val="both"/>
        <w:rPr>
          <w:rFonts w:ascii="Times New Roman" w:eastAsia="Times New Roman" w:hAnsi="Times New Roman" w:cs="Times New Roman"/>
          <w:i/>
          <w:iCs/>
          <w:color w:val="000000" w:themeColor="text1"/>
          <w:sz w:val="28"/>
          <w:szCs w:val="20"/>
          <w:lang w:eastAsia="ru-RU"/>
        </w:rPr>
      </w:pPr>
      <w:bookmarkStart w:id="10" w:name="_Hlk195296666"/>
      <w:r w:rsidRPr="00EC6831">
        <w:rPr>
          <w:rFonts w:ascii="Times New Roman" w:eastAsia="Times New Roman" w:hAnsi="Times New Roman" w:cs="Times New Roman"/>
          <w:i/>
          <w:iCs/>
          <w:color w:val="000000" w:themeColor="text1"/>
          <w:sz w:val="28"/>
          <w:szCs w:val="20"/>
          <w:lang w:eastAsia="ru-RU"/>
        </w:rPr>
        <w:t>Розглядається жіночий досвід періоду Другої світової війни на території Південної України через призму усноісторичних наративів. У фокусі</w:t>
      </w:r>
      <w:r w:rsidR="003C130B" w:rsidRPr="00EC6831">
        <w:rPr>
          <w:rFonts w:ascii="Times New Roman" w:eastAsia="Times New Roman" w:hAnsi="Times New Roman" w:cs="Times New Roman"/>
          <w:i/>
          <w:iCs/>
          <w:color w:val="000000" w:themeColor="text1"/>
          <w:sz w:val="28"/>
          <w:szCs w:val="20"/>
          <w:lang w:eastAsia="ru-RU"/>
        </w:rPr>
        <w:t> </w:t>
      </w:r>
      <w:r w:rsidRPr="00EC6831">
        <w:rPr>
          <w:rFonts w:ascii="Times New Roman" w:eastAsia="Times New Roman" w:hAnsi="Times New Roman" w:cs="Times New Roman"/>
          <w:i/>
          <w:iCs/>
          <w:color w:val="000000" w:themeColor="text1"/>
          <w:sz w:val="28"/>
          <w:szCs w:val="20"/>
          <w:lang w:eastAsia="ru-RU"/>
        </w:rPr>
        <w:t>– особисті свідчення жінок, які пережили окупацію, евакуацію або насилля. Аналіз здійснено з використанням міждисциплінарного підходу, що поєднує методи усної історії, гендерних студій та мікроісторії. Показано, як у жіночих розповідях проявляються специфічні стратегії виживання, пам’яті та осмислення втрати, а також роль гендеру й етнічної ідентичності в конструюванні індивідуального досвіду.</w:t>
      </w:r>
      <w:bookmarkEnd w:id="10"/>
    </w:p>
    <w:p w:rsidR="00176BAA" w:rsidRPr="00EC6831" w:rsidRDefault="00176BAA" w:rsidP="00AE3163">
      <w:pPr>
        <w:tabs>
          <w:tab w:val="left" w:pos="708"/>
        </w:tabs>
        <w:spacing w:after="0" w:line="360" w:lineRule="auto"/>
        <w:ind w:left="142" w:firstLine="851"/>
        <w:jc w:val="both"/>
        <w:rPr>
          <w:rFonts w:ascii="Times New Roman" w:eastAsia="Times New Roman" w:hAnsi="Times New Roman" w:cs="Times New Roman"/>
          <w:i/>
          <w:iCs/>
          <w:color w:val="000000" w:themeColor="text1"/>
          <w:sz w:val="28"/>
          <w:szCs w:val="28"/>
          <w:lang w:eastAsia="ru-RU"/>
        </w:rPr>
      </w:pPr>
      <w:r w:rsidRPr="00EC6831">
        <w:rPr>
          <w:rFonts w:ascii="Times New Roman" w:eastAsia="Times New Roman" w:hAnsi="Times New Roman" w:cs="Times New Roman"/>
          <w:b/>
          <w:i/>
          <w:color w:val="000000" w:themeColor="text1"/>
          <w:sz w:val="28"/>
          <w:szCs w:val="28"/>
          <w:lang w:eastAsia="ru-RU"/>
        </w:rPr>
        <w:t>Ключові</w:t>
      </w:r>
      <w:r w:rsidRPr="00EC6831">
        <w:rPr>
          <w:rFonts w:ascii="Times New Roman" w:eastAsia="Times New Roman" w:hAnsi="Times New Roman" w:cs="Times New Roman"/>
          <w:b/>
          <w:i/>
          <w:color w:val="000000" w:themeColor="text1"/>
          <w:spacing w:val="-5"/>
          <w:sz w:val="28"/>
          <w:szCs w:val="28"/>
          <w:lang w:eastAsia="ru-RU"/>
        </w:rPr>
        <w:t xml:space="preserve"> </w:t>
      </w:r>
      <w:r w:rsidRPr="00EC6831">
        <w:rPr>
          <w:rFonts w:ascii="Times New Roman" w:eastAsia="Times New Roman" w:hAnsi="Times New Roman" w:cs="Times New Roman"/>
          <w:b/>
          <w:i/>
          <w:color w:val="000000" w:themeColor="text1"/>
          <w:sz w:val="28"/>
          <w:szCs w:val="28"/>
          <w:lang w:eastAsia="ru-RU"/>
        </w:rPr>
        <w:t>слова</w:t>
      </w:r>
      <w:r w:rsidRPr="00EC6831">
        <w:rPr>
          <w:rFonts w:ascii="Times New Roman" w:eastAsia="Times New Roman" w:hAnsi="Times New Roman" w:cs="Times New Roman"/>
          <w:b/>
          <w:color w:val="000000" w:themeColor="text1"/>
          <w:sz w:val="28"/>
          <w:szCs w:val="28"/>
          <w:lang w:eastAsia="ru-RU"/>
        </w:rPr>
        <w:t>:</w:t>
      </w:r>
      <w:r w:rsidRPr="00EC6831">
        <w:rPr>
          <w:rFonts w:ascii="Times New Roman" w:eastAsia="Times New Roman" w:hAnsi="Times New Roman" w:cs="Times New Roman"/>
          <w:b/>
          <w:color w:val="000000" w:themeColor="text1"/>
          <w:spacing w:val="-2"/>
          <w:sz w:val="28"/>
          <w:szCs w:val="28"/>
          <w:lang w:eastAsia="ru-RU"/>
        </w:rPr>
        <w:t xml:space="preserve"> </w:t>
      </w:r>
      <w:r w:rsidRPr="00EC6831">
        <w:rPr>
          <w:rFonts w:ascii="Times New Roman" w:eastAsia="Times New Roman" w:hAnsi="Times New Roman" w:cs="Times New Roman"/>
          <w:i/>
          <w:iCs/>
          <w:color w:val="000000" w:themeColor="text1"/>
          <w:spacing w:val="-2"/>
          <w:sz w:val="28"/>
          <w:szCs w:val="28"/>
          <w:lang w:eastAsia="ru-RU"/>
        </w:rPr>
        <w:t>усна історія, війна, гендерна історія</w:t>
      </w:r>
      <w:r w:rsidR="003C130B" w:rsidRPr="00EC6831">
        <w:rPr>
          <w:rFonts w:ascii="Times New Roman" w:eastAsia="Times New Roman" w:hAnsi="Times New Roman" w:cs="Times New Roman"/>
          <w:i/>
          <w:iCs/>
          <w:color w:val="000000" w:themeColor="text1"/>
          <w:spacing w:val="-2"/>
          <w:sz w:val="28"/>
          <w:szCs w:val="28"/>
          <w:lang w:eastAsia="ru-RU"/>
        </w:rPr>
        <w:t>.</w:t>
      </w:r>
    </w:p>
    <w:p w:rsidR="00176BAA" w:rsidRPr="00EC6831" w:rsidRDefault="00176BAA" w:rsidP="00AE3163">
      <w:pPr>
        <w:tabs>
          <w:tab w:val="left" w:pos="708"/>
        </w:tabs>
        <w:spacing w:after="0" w:line="240" w:lineRule="auto"/>
        <w:ind w:firstLine="851"/>
        <w:rPr>
          <w:rFonts w:ascii="Times New Roman" w:eastAsia="Times New Roman" w:hAnsi="Times New Roman" w:cs="Times New Roman"/>
          <w:color w:val="000000" w:themeColor="text1"/>
          <w:sz w:val="28"/>
          <w:szCs w:val="20"/>
          <w:lang w:eastAsia="ru-RU"/>
        </w:rPr>
      </w:pP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 xml:space="preserve">Російсько-українська війна актуалізувала питання щодо збереження пам’яті про травматичні події в історії нашого народу. Індивідуальні переживання війни кожним </w:t>
      </w:r>
      <w:r w:rsidR="003C130B" w:rsidRPr="00EC6831">
        <w:rPr>
          <w:rFonts w:ascii="Times New Roman" w:eastAsia="Times New Roman" w:hAnsi="Times New Roman" w:cs="Times New Roman"/>
          <w:color w:val="000000" w:themeColor="text1"/>
          <w:sz w:val="28"/>
          <w:szCs w:val="20"/>
          <w:lang w:eastAsia="ru-RU"/>
        </w:rPr>
        <w:t>і</w:t>
      </w:r>
      <w:r w:rsidRPr="00EC6831">
        <w:rPr>
          <w:rFonts w:ascii="Times New Roman" w:eastAsia="Times New Roman" w:hAnsi="Times New Roman" w:cs="Times New Roman"/>
          <w:color w:val="000000" w:themeColor="text1"/>
          <w:sz w:val="28"/>
          <w:szCs w:val="20"/>
          <w:lang w:eastAsia="ru-RU"/>
        </w:rPr>
        <w:t xml:space="preserve">з нас формують колективну пам’ять українців. </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У радянській історичній науці, крім хронологічного обмеження періодом 1941</w:t>
      </w:r>
      <w:r w:rsidR="003C130B" w:rsidRPr="00EC6831">
        <w:rPr>
          <w:rFonts w:ascii="Times New Roman" w:eastAsia="Times New Roman" w:hAnsi="Times New Roman" w:cs="Times New Roman"/>
          <w:color w:val="000000" w:themeColor="text1"/>
          <w:sz w:val="28"/>
          <w:szCs w:val="20"/>
          <w:lang w:eastAsia="ru-RU"/>
        </w:rPr>
        <w:t>–</w:t>
      </w:r>
      <w:r w:rsidRPr="00EC6831">
        <w:rPr>
          <w:rFonts w:ascii="Times New Roman" w:eastAsia="Times New Roman" w:hAnsi="Times New Roman" w:cs="Times New Roman"/>
          <w:color w:val="000000" w:themeColor="text1"/>
          <w:sz w:val="28"/>
          <w:szCs w:val="20"/>
          <w:lang w:eastAsia="ru-RU"/>
        </w:rPr>
        <w:t>1945 рр., Друга світова війна мала ідеологічно визначені напрямки досліджень: перебіг бойових дій на фронті, дії радянських партизан</w:t>
      </w:r>
      <w:r w:rsidR="003C130B" w:rsidRPr="00EC6831">
        <w:rPr>
          <w:rFonts w:ascii="Times New Roman" w:eastAsia="Times New Roman" w:hAnsi="Times New Roman" w:cs="Times New Roman"/>
          <w:color w:val="000000" w:themeColor="text1"/>
          <w:sz w:val="28"/>
          <w:szCs w:val="20"/>
          <w:lang w:eastAsia="ru-RU"/>
        </w:rPr>
        <w:t>ів</w:t>
      </w:r>
      <w:r w:rsidRPr="00EC6831">
        <w:rPr>
          <w:rFonts w:ascii="Times New Roman" w:eastAsia="Times New Roman" w:hAnsi="Times New Roman" w:cs="Times New Roman"/>
          <w:color w:val="000000" w:themeColor="text1"/>
          <w:sz w:val="28"/>
          <w:szCs w:val="20"/>
          <w:lang w:eastAsia="ru-RU"/>
        </w:rPr>
        <w:t xml:space="preserve">, «звірства» ОУН та УПА, страхіття окупації, трудові звитяги </w:t>
      </w:r>
      <w:r w:rsidR="00070AEF" w:rsidRPr="00EC6831">
        <w:rPr>
          <w:rFonts w:ascii="Times New Roman" w:eastAsia="Times New Roman" w:hAnsi="Times New Roman" w:cs="Times New Roman"/>
          <w:color w:val="000000" w:themeColor="text1"/>
          <w:sz w:val="28"/>
          <w:szCs w:val="20"/>
          <w:lang w:eastAsia="ru-RU"/>
        </w:rPr>
        <w:t>в</w:t>
      </w:r>
      <w:r w:rsidRPr="00EC6831">
        <w:rPr>
          <w:rFonts w:ascii="Times New Roman" w:eastAsia="Times New Roman" w:hAnsi="Times New Roman" w:cs="Times New Roman"/>
          <w:color w:val="000000" w:themeColor="text1"/>
          <w:sz w:val="28"/>
          <w:szCs w:val="20"/>
          <w:lang w:eastAsia="ru-RU"/>
        </w:rPr>
        <w:t xml:space="preserve"> тилу. На маргінесі зацікавлень знаходилася тема воєнного повсякдення та стратегій виживання. Війна була представлена як щось знеособлене, позастатеве, виключно героїчне, без напівтонів. Історики не замислювалися над тим, що </w:t>
      </w:r>
      <w:r w:rsidRPr="00EC6831">
        <w:rPr>
          <w:rFonts w:ascii="Times New Roman" w:eastAsia="Times New Roman" w:hAnsi="Times New Roman" w:cs="Times New Roman"/>
          <w:color w:val="000000" w:themeColor="text1"/>
          <w:sz w:val="28"/>
          <w:szCs w:val="20"/>
          <w:lang w:eastAsia="ru-RU"/>
        </w:rPr>
        <w:lastRenderedPageBreak/>
        <w:t xml:space="preserve">жінки та чоловіки по-різному переживають однакові травматичні події воєнного періоду. Відома білоруська письменниця Світлана Алексієвич у перевиданні книги «У війни не жіноче обличчя» згадує реакцію цензора </w:t>
      </w:r>
      <w:r w:rsidR="00070AEF" w:rsidRPr="00EC6831">
        <w:rPr>
          <w:rFonts w:ascii="Times New Roman" w:eastAsia="Times New Roman" w:hAnsi="Times New Roman" w:cs="Times New Roman"/>
          <w:color w:val="000000" w:themeColor="text1"/>
          <w:sz w:val="28"/>
          <w:szCs w:val="20"/>
          <w:lang w:eastAsia="ru-RU"/>
        </w:rPr>
        <w:t>в</w:t>
      </w:r>
      <w:r w:rsidRPr="00EC6831">
        <w:rPr>
          <w:rFonts w:ascii="Times New Roman" w:eastAsia="Times New Roman" w:hAnsi="Times New Roman" w:cs="Times New Roman"/>
          <w:color w:val="000000" w:themeColor="text1"/>
          <w:sz w:val="28"/>
          <w:szCs w:val="20"/>
          <w:lang w:eastAsia="ru-RU"/>
        </w:rPr>
        <w:t xml:space="preserve"> 1983 р.: «Ви принижуєте жінку примітивним натуралізмом. Жінку-героїню. Розвінчуєте. Перетворюєте її на звичайну жінку. Самку. А вона у нас – свята» [1, с.</w:t>
      </w:r>
      <w:r w:rsidR="00070AEF"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29].</w:t>
      </w:r>
    </w:p>
    <w:p w:rsidR="00176BAA" w:rsidRPr="00EC6831" w:rsidRDefault="00176BAA" w:rsidP="001B33AA">
      <w:pPr>
        <w:tabs>
          <w:tab w:val="left" w:pos="0"/>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 xml:space="preserve">Сучасна вітчизняна історична наука здійснила антропологічний та гендерно чутливий поворот у дослідженні подій Другої світової війни [2; </w:t>
      </w:r>
      <w:r w:rsidR="001B33AA" w:rsidRPr="00EC6831">
        <w:rPr>
          <w:rFonts w:ascii="Times New Roman" w:eastAsia="Times New Roman" w:hAnsi="Times New Roman" w:cs="Times New Roman"/>
          <w:color w:val="000000" w:themeColor="text1"/>
          <w:sz w:val="28"/>
          <w:szCs w:val="20"/>
          <w:lang w:eastAsia="ru-RU"/>
        </w:rPr>
        <w:t>с.</w:t>
      </w:r>
      <w:r w:rsidR="00070AEF"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4</w:t>
      </w:r>
      <w:r w:rsidR="00070AEF" w:rsidRPr="00EC6831">
        <w:rPr>
          <w:rFonts w:ascii="Times New Roman" w:eastAsia="Times New Roman" w:hAnsi="Times New Roman" w:cs="Times New Roman"/>
          <w:color w:val="000000" w:themeColor="text1"/>
          <w:sz w:val="28"/>
          <w:szCs w:val="20"/>
          <w:lang w:eastAsia="ru-RU"/>
        </w:rPr>
        <w:t>–</w:t>
      </w:r>
      <w:r w:rsidRPr="00EC6831">
        <w:rPr>
          <w:rFonts w:ascii="Times New Roman" w:eastAsia="Times New Roman" w:hAnsi="Times New Roman" w:cs="Times New Roman"/>
          <w:color w:val="000000" w:themeColor="text1"/>
          <w:sz w:val="28"/>
          <w:szCs w:val="20"/>
          <w:lang w:eastAsia="ru-RU"/>
        </w:rPr>
        <w:t>7]. Дослідження цієї проблематики, як правило, ґрунтуються на використанні усноісторичних джерел.</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 xml:space="preserve">Особливістю усної історії є зосередженість на персональних поглядах, згадках та емоціях. Цей науковий напрям почав активно розвиватися в Україні з 1990-х рр. У 2002 р. українські дослідниці приєдналися до міжнародного суспільно-наукового проєкту «Жіноча пам’ять: вивчення життя та ідентичностей жінок при соціялізмі», відкривши українську гілку проєкту – «Україна XX століття у пам’яті жінок» [3]. Згодом були створені Українська асоціація усної історії та Українська асоціація досліджень жіночої історії. Ці фундації, крім усього іншого, </w:t>
      </w:r>
      <w:r w:rsidR="00070AEF" w:rsidRPr="00EC6831">
        <w:rPr>
          <w:rFonts w:ascii="Times New Roman" w:eastAsia="Times New Roman" w:hAnsi="Times New Roman" w:cs="Times New Roman"/>
          <w:color w:val="000000" w:themeColor="text1"/>
          <w:sz w:val="28"/>
          <w:szCs w:val="20"/>
          <w:lang w:eastAsia="ru-RU"/>
        </w:rPr>
        <w:t>реалізують</w:t>
      </w:r>
      <w:r w:rsidRPr="00EC6831">
        <w:rPr>
          <w:rFonts w:ascii="Times New Roman" w:eastAsia="Times New Roman" w:hAnsi="Times New Roman" w:cs="Times New Roman"/>
          <w:color w:val="000000" w:themeColor="text1"/>
          <w:sz w:val="28"/>
          <w:szCs w:val="20"/>
          <w:lang w:eastAsia="ru-RU"/>
        </w:rPr>
        <w:t xml:space="preserve"> наукові проєкти з дослідження жіночого досвіду переживання екстремальних ситуацій. </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З 2000 р. Запорізьким науковим товариством ім. Я.</w:t>
      </w:r>
      <w:r w:rsidR="00070AEF"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П. Новицького здійснюється масштабний проєкт з</w:t>
      </w:r>
      <w:r w:rsidR="00070AEF" w:rsidRPr="00EC6831">
        <w:rPr>
          <w:rFonts w:ascii="Times New Roman" w:eastAsia="Times New Roman" w:hAnsi="Times New Roman" w:cs="Times New Roman"/>
          <w:color w:val="000000" w:themeColor="text1"/>
          <w:sz w:val="28"/>
          <w:szCs w:val="20"/>
          <w:lang w:eastAsia="ru-RU"/>
        </w:rPr>
        <w:t>і</w:t>
      </w:r>
      <w:r w:rsidRPr="00EC6831">
        <w:rPr>
          <w:rFonts w:ascii="Times New Roman" w:eastAsia="Times New Roman" w:hAnsi="Times New Roman" w:cs="Times New Roman"/>
          <w:color w:val="000000" w:themeColor="text1"/>
          <w:sz w:val="28"/>
          <w:szCs w:val="20"/>
          <w:lang w:eastAsia="ru-RU"/>
        </w:rPr>
        <w:t xml:space="preserve"> збирання усноісторичних наративів мешканців півдня України – Запорізької, Херсонської, Дніпропетровської областей та АР Крим. Збір матеріалу проводили не лише члени Товариства, але й студенти історичного факультету (нині – факультету історії та міжнародних відносин) Запорізького національного університету під час польової етнографічної практики. Результатом польових досліджень стало серійне видання «Усна історія Степової України», з 2008 по 2015 р. вийшло 11 томів. Опублікована незначна частина проведених інтерв’ю. У нашому дослідженні ми використали матеріали першого тому. Він містить інтерв’ю мешканців сіл </w:t>
      </w:r>
      <w:r w:rsidRPr="00EC6831">
        <w:rPr>
          <w:rFonts w:ascii="Times New Roman" w:eastAsia="Times New Roman" w:hAnsi="Times New Roman" w:cs="Times New Roman"/>
          <w:color w:val="000000" w:themeColor="text1"/>
          <w:sz w:val="28"/>
          <w:szCs w:val="20"/>
          <w:lang w:eastAsia="ru-RU"/>
        </w:rPr>
        <w:lastRenderedPageBreak/>
        <w:t>Широке, Червоноармійське, Тернувате, Переможне, Грозове та Коновалове Василівського району Запорізької області.</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Приступаючи до аналізу жіночого усноісторичного наративу, варто зауважити, що усна історія є альтернативою офіційній, науковій історіографії. Вона суб’єктивна за своєю сутністю, оскільки ретранслює події минулого через погляд респондента. Ми зупинимося на жіночих спогадах, оскільки, як зазначає О. Кісь, завдяки особисто-приватному характеру оповідей жінок можна більш повно відтворити картини повсякденного життя в надзвичайних історичних обставинах</w:t>
      </w:r>
      <w:r w:rsidR="007F4C77"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[4, с.99].</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У жіночих усноісторичних наративах можна виокремити кілька сюжетних ліній:</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1) евакуація та трудові мобілізації;</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2) прихід німців, звільнення радянськими військами;</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3) праця жінок під час та після війни;</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4) організація побуту на стратегії виживання в умовах окупації;</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5) вагітність, материнство, догляд за дітьми у воєнні та повоєнні роки;</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6) спогади про акти насильства та загрози життю жінок і дітей;</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7) знищення євреїв;</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8) примусова праця у Німеччині.</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b/>
          <w:bCs/>
          <w:i/>
          <w:iCs/>
          <w:color w:val="000000" w:themeColor="text1"/>
          <w:sz w:val="28"/>
          <w:szCs w:val="20"/>
          <w:lang w:eastAsia="ru-RU"/>
        </w:rPr>
        <w:t>Евакуація та трудові мобілізації</w:t>
      </w:r>
      <w:r w:rsidRPr="00EC6831">
        <w:rPr>
          <w:rFonts w:ascii="Times New Roman" w:eastAsia="Times New Roman" w:hAnsi="Times New Roman" w:cs="Times New Roman"/>
          <w:bCs/>
          <w:i/>
          <w:iCs/>
          <w:color w:val="000000" w:themeColor="text1"/>
          <w:sz w:val="28"/>
          <w:szCs w:val="20"/>
          <w:lang w:eastAsia="ru-RU"/>
        </w:rPr>
        <w:t>.</w:t>
      </w:r>
      <w:r w:rsidRPr="00EC6831">
        <w:rPr>
          <w:rFonts w:ascii="Times New Roman" w:eastAsia="Times New Roman" w:hAnsi="Times New Roman" w:cs="Times New Roman"/>
          <w:color w:val="000000" w:themeColor="text1"/>
          <w:sz w:val="28"/>
          <w:szCs w:val="20"/>
          <w:lang w:eastAsia="ru-RU"/>
        </w:rPr>
        <w:t xml:space="preserve"> Пригадуючи початок німецько-радянської війни, жінки відзначають розгубленість населення, відсутність дієвих організаційних заходів з боку влади та самоорганізацію селян.</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«Тут же об’явили, шо война починається. Люди почали тоді вакуїроваться. Їхали вони самі, куди хто надумав. Туди поїдуть, а в скорості і назад вертаються, бо і туди вже німець попав… Ото і я вакуїровалась. Чуть до Дона не дійшли з вівцями, а корови тоже гнали… Трошки нас на бричкі везли, та корова якась доїлася. Корову здоїли… А тоді до того вже дожились, шо нічого в нас не стало. Вже голодні, з простягнутою рукою ходить… І тоді вже, шо робить? Нас троє з скотиною було женщін, ні – четверо. Ми тоді вернулися, з скотиною, з усім» (Бабаченко О.</w:t>
      </w:r>
      <w:r w:rsidR="00070AEF"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М., 1923 рік народження) [8, с.</w:t>
      </w:r>
      <w:r w:rsidR="00070AEF"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 xml:space="preserve">17]. </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lastRenderedPageBreak/>
        <w:t>Під «евакуацією» опитані розуміють і виїзд у радянський тил, і примусове вивезення місцевого населення німецькою владою у 1943 р. [8, с.</w:t>
      </w:r>
      <w:r w:rsidR="00070AEF"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55].</w:t>
      </w:r>
    </w:p>
    <w:p w:rsidR="00176BAA" w:rsidRPr="00EC6831" w:rsidRDefault="00176BAA" w:rsidP="001B33AA">
      <w:pPr>
        <w:tabs>
          <w:tab w:val="left" w:pos="0"/>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Місцеве населення, передусім жінки, підлягали й трудовій мобілізації як з боку радянських військ, так і німцями. Респонденти згадують про риття окопів поблизу села Велика Білозірка (зараз – Василівський район Запорізької області), Верхнього Р</w:t>
      </w:r>
      <w:r w:rsidRPr="00EC6831">
        <w:rPr>
          <w:rFonts w:ascii="Times New Roman" w:eastAsia="Times New Roman" w:hAnsi="Times New Roman" w:cs="Times New Roman"/>
          <w:vanish/>
          <w:color w:val="000000" w:themeColor="text1"/>
          <w:sz w:val="28"/>
          <w:szCs w:val="20"/>
          <w:lang w:eastAsia="ru-RU"/>
        </w:rPr>
        <w:t>огачика та Великої Лепетихи (Херсонська область) [8, с.44]. Їхні спогади зосереджені не на праці по риттю окопів, а на умовах проживання та на харчуванні. Після звільнення Запоріжжя у 1943 р. знову відбулася трудова мобілізація з метою відбудови Запоріжжя: «</w:t>
      </w:r>
      <w:r w:rsidRPr="00EC6831">
        <w:rPr>
          <w:rFonts w:ascii="Times New Roman" w:eastAsia="Times New Roman" w:hAnsi="Times New Roman" w:cs="Times New Roman"/>
          <w:color w:val="000000" w:themeColor="text1"/>
          <w:sz w:val="28"/>
          <w:szCs w:val="20"/>
          <w:lang w:eastAsia="ru-RU"/>
        </w:rPr>
        <w:t>У 1943 році забрали мене на мости. 1944, 45, 46, 47, 48 роки – оце я була на восстановлєнії «Запоріжсталі». Штукатуром работа… До Запоріжжя на восстановлєніє нас просто мобілізували. Не питали, хочемо, чи ні. Було нас шість дівчат… На мерзлій землі спали… Піде взвод, назбира качанів, натруть кукурудзи, наварять...» (Вайло Л.</w:t>
      </w:r>
      <w:r w:rsidR="00070AEF"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Р., 1927 рік народження) [8, с.101].</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b/>
          <w:bCs/>
          <w:i/>
          <w:iCs/>
          <w:color w:val="000000" w:themeColor="text1"/>
          <w:sz w:val="28"/>
          <w:szCs w:val="20"/>
          <w:lang w:eastAsia="ru-RU"/>
        </w:rPr>
        <w:t>Прихід німців, звільнення радянськими військами.</w:t>
      </w:r>
      <w:r w:rsidRPr="00EC6831">
        <w:rPr>
          <w:rFonts w:ascii="Times New Roman" w:eastAsia="Times New Roman" w:hAnsi="Times New Roman" w:cs="Times New Roman"/>
          <w:bCs/>
          <w:i/>
          <w:iCs/>
          <w:color w:val="000000" w:themeColor="text1"/>
          <w:sz w:val="28"/>
          <w:szCs w:val="20"/>
          <w:lang w:eastAsia="ru-RU"/>
        </w:rPr>
        <w:t xml:space="preserve"> </w:t>
      </w:r>
      <w:r w:rsidRPr="00EC6831">
        <w:rPr>
          <w:rFonts w:ascii="Times New Roman" w:eastAsia="Times New Roman" w:hAnsi="Times New Roman" w:cs="Times New Roman"/>
          <w:color w:val="000000" w:themeColor="text1"/>
          <w:sz w:val="28"/>
          <w:szCs w:val="20"/>
          <w:lang w:eastAsia="ru-RU"/>
        </w:rPr>
        <w:t>У радянській історіографії прихід німців представлявся як суцільне пограбування місцевого населення. Опитані респондентки, які проживали в межах одного села, не виявляють одностайності в описі початку окупації. Поряд із згадками: «Німці забирали те, шо їм нада… Свині брали різали жрать, своїх годували» (Бабаченко О.</w:t>
      </w:r>
      <w:r w:rsidR="00070AEF"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М.) [8, с.</w:t>
      </w:r>
      <w:r w:rsidR="00070AEF"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19]; «Одежу мама закопала у ями. М’ясо, тканину, все позабирали у війну…» (Грищенко Г.</w:t>
      </w:r>
      <w:r w:rsidR="00070AEF"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О., 1924 рік народження) [8, с.</w:t>
      </w:r>
      <w:r w:rsidR="00070AEF"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24], «Німці бігають, ловлять, хватають, усе позабирали» (Тимкова М.</w:t>
      </w:r>
      <w:r w:rsidR="00070AEF"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Т., 1910 рік народження) [8, с.</w:t>
      </w:r>
      <w:r w:rsidR="00070AEF"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97], респондентки розповідають про корів, які залишилися у господарствах під час окупації (Сорока М.</w:t>
      </w:r>
      <w:r w:rsidR="00070AEF"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К., 1919 рік народження) [8, с.</w:t>
      </w:r>
      <w:r w:rsidR="00070AEF"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 xml:space="preserve">92]. </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 xml:space="preserve">Особливістю пригадувань є те, що добре згадують початок війни та звільнення. Часто важко зрозуміти, про який час говорить жінка – про 1941 чи 1943 р. Період окупації описується скупо, можливо через відсутність подій. У селах, де проживали респондентки, німці затрималися не надовго, функціонувала місцева влада, партизанський рух був відсутній. Більшість місцевих мешканців, які пішли на колобарацію з окупаційною владою, за повідомленнями респондентів, не понесли покарання після звільнення </w:t>
      </w:r>
      <w:r w:rsidRPr="00EC6831">
        <w:rPr>
          <w:rFonts w:ascii="Times New Roman" w:eastAsia="Times New Roman" w:hAnsi="Times New Roman" w:cs="Times New Roman"/>
          <w:color w:val="000000" w:themeColor="text1"/>
          <w:sz w:val="28"/>
          <w:szCs w:val="20"/>
          <w:lang w:eastAsia="ru-RU"/>
        </w:rPr>
        <w:lastRenderedPageBreak/>
        <w:t>території, оскільки не проявляли ініціативи перед німцями та допом</w:t>
      </w:r>
      <w:r w:rsidR="00DE0FAF">
        <w:rPr>
          <w:rFonts w:ascii="Times New Roman" w:eastAsia="Times New Roman" w:hAnsi="Times New Roman" w:cs="Times New Roman"/>
          <w:color w:val="000000" w:themeColor="text1"/>
          <w:sz w:val="28"/>
          <w:szCs w:val="20"/>
          <w:lang w:eastAsia="ru-RU"/>
        </w:rPr>
        <w:t>о</w:t>
      </w:r>
      <w:r w:rsidRPr="00EC6831">
        <w:rPr>
          <w:rFonts w:ascii="Times New Roman" w:eastAsia="Times New Roman" w:hAnsi="Times New Roman" w:cs="Times New Roman"/>
          <w:color w:val="000000" w:themeColor="text1"/>
          <w:sz w:val="28"/>
          <w:szCs w:val="20"/>
          <w:lang w:eastAsia="ru-RU"/>
        </w:rPr>
        <w:t>гали вижити своїм односельцям [8, с.</w:t>
      </w:r>
      <w:r w:rsidR="006A0D47"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56</w:t>
      </w:r>
      <w:r w:rsidR="006A0D47" w:rsidRPr="00EC6831">
        <w:rPr>
          <w:rFonts w:ascii="Times New Roman" w:eastAsia="Times New Roman" w:hAnsi="Times New Roman" w:cs="Times New Roman"/>
          <w:color w:val="000000" w:themeColor="text1"/>
          <w:sz w:val="28"/>
          <w:szCs w:val="20"/>
          <w:lang w:eastAsia="ru-RU"/>
        </w:rPr>
        <w:t>–</w:t>
      </w:r>
      <w:r w:rsidRPr="00EC6831">
        <w:rPr>
          <w:rFonts w:ascii="Times New Roman" w:eastAsia="Times New Roman" w:hAnsi="Times New Roman" w:cs="Times New Roman"/>
          <w:color w:val="000000" w:themeColor="text1"/>
          <w:sz w:val="28"/>
          <w:szCs w:val="20"/>
          <w:lang w:eastAsia="ru-RU"/>
        </w:rPr>
        <w:t>57, 71].</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b/>
          <w:bCs/>
          <w:i/>
          <w:iCs/>
          <w:color w:val="000000" w:themeColor="text1"/>
          <w:sz w:val="28"/>
          <w:szCs w:val="20"/>
          <w:lang w:eastAsia="ru-RU"/>
        </w:rPr>
        <w:t>Праця жінок під час та після війни.</w:t>
      </w:r>
      <w:r w:rsidRPr="00EC6831">
        <w:rPr>
          <w:rFonts w:ascii="Times New Roman" w:eastAsia="Times New Roman" w:hAnsi="Times New Roman" w:cs="Times New Roman"/>
          <w:color w:val="000000" w:themeColor="text1"/>
          <w:sz w:val="28"/>
          <w:szCs w:val="20"/>
          <w:lang w:eastAsia="ru-RU"/>
        </w:rPr>
        <w:t xml:space="preserve"> Усі респондентки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56, 81, 104] згадують про відновлення під час окупації роботи колгоспів: «Жінок багато робить, бросать не можна, бо комендант з-за гори не дай бог виткнеться. То як отдихають – всі стали на сапи, передохнули. Тіки тачанка показалася – всі пішли полоть. І попробуй сісти – то ще й накаже. То таке було. Комендантом був німець» (Детюк Н.</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О., 1929 рік народження)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39].</w:t>
      </w:r>
    </w:p>
    <w:p w:rsidR="00176BAA" w:rsidRPr="00EC6831" w:rsidRDefault="00176BAA" w:rsidP="001B33AA">
      <w:pPr>
        <w:tabs>
          <w:tab w:val="left" w:pos="0"/>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b/>
          <w:bCs/>
          <w:i/>
          <w:iCs/>
          <w:color w:val="000000" w:themeColor="text1"/>
          <w:sz w:val="28"/>
          <w:szCs w:val="20"/>
          <w:lang w:eastAsia="ru-RU"/>
        </w:rPr>
        <w:t>Організація побуту на стратегії виживання в умовах окупації.</w:t>
      </w:r>
      <w:r w:rsidRPr="00EC6831">
        <w:rPr>
          <w:rFonts w:ascii="Times New Roman" w:eastAsia="Times New Roman" w:hAnsi="Times New Roman" w:cs="Times New Roman"/>
          <w:color w:val="000000" w:themeColor="text1"/>
          <w:sz w:val="28"/>
          <w:szCs w:val="20"/>
          <w:lang w:eastAsia="ru-RU"/>
        </w:rPr>
        <w:t xml:space="preserve"> За роботу у німецьких колгоспах селяни отримували платню у натуральному вигляді. Гапон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П., 1929 року народження, вказує, що її мати, яка працювала прибиральницею, отримувала цукор, крупу, борошно. Тримали город та корову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104]. Також жінки вказують на випадки допомоги селянам з боку німецьких солдат: «Міжду німцями єсть хароші люди – не всі фашисти, не всі. Скільки вони нам було і крупи дадуть» (Коцило Є.</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Я., 1930 рік народження) [8,</w:t>
      </w:r>
      <w:r w:rsidR="001B33AA" w:rsidRPr="00EC6831">
        <w:rPr>
          <w:rFonts w:ascii="Times New Roman" w:eastAsia="Times New Roman" w:hAnsi="Times New Roman" w:cs="Times New Roman"/>
          <w:bCs/>
          <w:color w:val="000000" w:themeColor="text1"/>
          <w:sz w:val="28"/>
          <w:szCs w:val="28"/>
          <w:lang w:eastAsia="ru-RU"/>
        </w:rPr>
        <w:t> </w:t>
      </w:r>
      <w:r w:rsidRPr="00EC6831">
        <w:rPr>
          <w:rFonts w:ascii="Times New Roman" w:eastAsia="Times New Roman" w:hAnsi="Times New Roman" w:cs="Times New Roman"/>
          <w:color w:val="000000" w:themeColor="text1"/>
          <w:sz w:val="28"/>
          <w:szCs w:val="20"/>
          <w:lang w:eastAsia="ru-RU"/>
        </w:rPr>
        <w:t xml:space="preserve">с.131]; «Кажуть: </w:t>
      </w:r>
      <w:r w:rsidR="009B2E4B" w:rsidRPr="00EC6831">
        <w:rPr>
          <w:rFonts w:ascii="Times New Roman" w:eastAsia="Times New Roman" w:hAnsi="Times New Roman" w:cs="Times New Roman"/>
          <w:color w:val="000000" w:themeColor="text1"/>
          <w:sz w:val="28"/>
          <w:szCs w:val="20"/>
          <w:lang w:eastAsia="ru-RU"/>
        </w:rPr>
        <w:t>“</w:t>
      </w:r>
      <w:r w:rsidRPr="00EC6831">
        <w:rPr>
          <w:rFonts w:ascii="Times New Roman" w:eastAsia="Times New Roman" w:hAnsi="Times New Roman" w:cs="Times New Roman"/>
          <w:color w:val="000000" w:themeColor="text1"/>
          <w:sz w:val="28"/>
          <w:szCs w:val="20"/>
          <w:lang w:eastAsia="ru-RU"/>
        </w:rPr>
        <w:t>Бабушка, не бійтесь ви, не тронем! Ми не трогаєм, у нас у самих діти дома”» (Мірошниченко М.</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І., 1924 рік народження)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145]. «Все розрушили на свєте, возиком приїхали через переправу у Білозірці. Їсточки хочеться, вошей на нас повно, страшне!» (Карнаух М.</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М., 1918 рік народження) [8, с. 44].</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Прикметно, жінки практично не згадують життя своїх дітей, але при цьому детально описують як, де і яке майно та харчі вони ховали, готуючись до окупації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139</w:t>
      </w:r>
      <w:r w:rsidR="009B2E4B" w:rsidRPr="00EC6831">
        <w:rPr>
          <w:rFonts w:ascii="Times New Roman" w:eastAsia="Times New Roman" w:hAnsi="Times New Roman" w:cs="Times New Roman"/>
          <w:color w:val="000000" w:themeColor="text1"/>
          <w:sz w:val="28"/>
          <w:szCs w:val="20"/>
          <w:lang w:eastAsia="ru-RU"/>
        </w:rPr>
        <w:t>–</w:t>
      </w:r>
      <w:r w:rsidRPr="00EC6831">
        <w:rPr>
          <w:rFonts w:ascii="Times New Roman" w:eastAsia="Times New Roman" w:hAnsi="Times New Roman" w:cs="Times New Roman"/>
          <w:color w:val="000000" w:themeColor="text1"/>
          <w:sz w:val="28"/>
          <w:szCs w:val="20"/>
          <w:lang w:eastAsia="ru-RU"/>
        </w:rPr>
        <w:t>140]</w:t>
      </w:r>
      <w:r w:rsidR="009B2E4B" w:rsidRPr="00EC6831">
        <w:rPr>
          <w:rFonts w:ascii="Times New Roman" w:eastAsia="Times New Roman" w:hAnsi="Times New Roman" w:cs="Times New Roman"/>
          <w:color w:val="000000" w:themeColor="text1"/>
          <w:sz w:val="28"/>
          <w:szCs w:val="20"/>
          <w:lang w:eastAsia="ru-RU"/>
        </w:rPr>
        <w:t xml:space="preserve">, бо </w:t>
      </w:r>
      <w:r w:rsidRPr="00EC6831">
        <w:rPr>
          <w:rFonts w:ascii="Times New Roman" w:eastAsia="Times New Roman" w:hAnsi="Times New Roman" w:cs="Times New Roman"/>
          <w:color w:val="000000" w:themeColor="text1"/>
          <w:sz w:val="28"/>
          <w:szCs w:val="20"/>
          <w:lang w:eastAsia="ru-RU"/>
        </w:rPr>
        <w:t>досвід Голодомору 1932</w:t>
      </w:r>
      <w:r w:rsidR="009B2E4B" w:rsidRPr="00EC6831">
        <w:rPr>
          <w:rFonts w:ascii="Times New Roman" w:eastAsia="Times New Roman" w:hAnsi="Times New Roman" w:cs="Times New Roman"/>
          <w:color w:val="000000" w:themeColor="text1"/>
          <w:sz w:val="28"/>
          <w:szCs w:val="20"/>
          <w:lang w:eastAsia="ru-RU"/>
        </w:rPr>
        <w:t>–</w:t>
      </w:r>
      <w:r w:rsidRPr="00EC6831">
        <w:rPr>
          <w:rFonts w:ascii="Times New Roman" w:eastAsia="Times New Roman" w:hAnsi="Times New Roman" w:cs="Times New Roman"/>
          <w:color w:val="000000" w:themeColor="text1"/>
          <w:sz w:val="28"/>
          <w:szCs w:val="20"/>
          <w:lang w:eastAsia="ru-RU"/>
        </w:rPr>
        <w:t xml:space="preserve">1933 рр. став у </w:t>
      </w:r>
      <w:r w:rsidR="009B2E4B" w:rsidRPr="00EC6831">
        <w:rPr>
          <w:rFonts w:ascii="Times New Roman" w:eastAsia="Times New Roman" w:hAnsi="Times New Roman" w:cs="Times New Roman"/>
          <w:color w:val="000000" w:themeColor="text1"/>
          <w:sz w:val="28"/>
          <w:szCs w:val="20"/>
          <w:lang w:eastAsia="ru-RU"/>
        </w:rPr>
        <w:t>при</w:t>
      </w:r>
      <w:r w:rsidRPr="00EC6831">
        <w:rPr>
          <w:rFonts w:ascii="Times New Roman" w:eastAsia="Times New Roman" w:hAnsi="Times New Roman" w:cs="Times New Roman"/>
          <w:color w:val="000000" w:themeColor="text1"/>
          <w:sz w:val="28"/>
          <w:szCs w:val="20"/>
          <w:lang w:eastAsia="ru-RU"/>
        </w:rPr>
        <w:t>годі.</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vanish/>
          <w:color w:val="000000" w:themeColor="text1"/>
          <w:sz w:val="28"/>
          <w:szCs w:val="20"/>
          <w:lang w:eastAsia="ru-RU"/>
        </w:rPr>
      </w:pPr>
      <w:r w:rsidRPr="00EC6831">
        <w:rPr>
          <w:rFonts w:ascii="Times New Roman" w:eastAsia="Times New Roman" w:hAnsi="Times New Roman" w:cs="Times New Roman"/>
          <w:b/>
          <w:bCs/>
          <w:i/>
          <w:iCs/>
          <w:color w:val="000000" w:themeColor="text1"/>
          <w:sz w:val="28"/>
          <w:szCs w:val="20"/>
          <w:lang w:eastAsia="ru-RU"/>
        </w:rPr>
        <w:t>Вагітність, материнство, догляд за дітьми у воєнні та повоєнні роки.</w:t>
      </w:r>
      <w:r w:rsidRPr="00EC6831">
        <w:rPr>
          <w:rFonts w:ascii="Times New Roman" w:eastAsia="Times New Roman" w:hAnsi="Times New Roman" w:cs="Times New Roman"/>
          <w:color w:val="000000" w:themeColor="text1"/>
          <w:sz w:val="28"/>
          <w:szCs w:val="20"/>
          <w:lang w:eastAsia="ru-RU"/>
        </w:rPr>
        <w:t xml:space="preserve"> Складним було материнство у роки війни та повоєнний час. Щоб прогодувати родину, вагітним жінкам доводилося працювати на будівельних роботах [8,</w:t>
      </w:r>
      <w:r w:rsidR="00DE0FAF">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141]. «Тут бєрємєна, не дай Бог, а тут гоняли на оті окопи, на Білозірку гоняли і куди хош» (Карнаух М.</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М.)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44].</w:t>
      </w:r>
      <w:r w:rsidR="009B2E4B" w:rsidRPr="00EC6831">
        <w:rPr>
          <w:rFonts w:ascii="Times New Roman" w:eastAsia="Times New Roman" w:hAnsi="Times New Roman" w:cs="Times New Roman"/>
          <w:color w:val="000000" w:themeColor="text1"/>
          <w:sz w:val="28"/>
          <w:szCs w:val="20"/>
          <w:lang w:eastAsia="ru-RU"/>
        </w:rPr>
        <w:t xml:space="preserve"> </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 xml:space="preserve">Обережно згадують і про романтичні стосунки з окупантами: «Я розкажу, я з ними не гуляла, бо вони </w:t>
      </w:r>
      <w:r w:rsidRPr="00EC6831">
        <w:rPr>
          <w:rFonts w:ascii="Times New Roman" w:eastAsia="Times New Roman" w:hAnsi="Times New Roman" w:cs="Times New Roman"/>
          <w:color w:val="000000" w:themeColor="text1"/>
          <w:sz w:val="28"/>
          <w:szCs w:val="20"/>
          <w:lang w:eastAsia="ru-RU"/>
        </w:rPr>
        <w:lastRenderedPageBreak/>
        <w:t>такі були, шо і гуляли. А наші дівчата, і жінки, такі як я, гуляли з ними. Я туди не касалася» (Сорока М.</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К., 1919 рік народження) [8,с.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91].</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b/>
          <w:bCs/>
          <w:i/>
          <w:iCs/>
          <w:color w:val="000000" w:themeColor="text1"/>
          <w:sz w:val="28"/>
          <w:szCs w:val="20"/>
          <w:lang w:eastAsia="ru-RU"/>
        </w:rPr>
        <w:t>Спогади про акти насильства та загрози життю жінок і дітей</w:t>
      </w:r>
      <w:r w:rsidRPr="00EC6831">
        <w:rPr>
          <w:rFonts w:ascii="Times New Roman" w:eastAsia="Times New Roman" w:hAnsi="Times New Roman" w:cs="Times New Roman"/>
          <w:bCs/>
          <w:i/>
          <w:iCs/>
          <w:color w:val="000000" w:themeColor="text1"/>
          <w:sz w:val="28"/>
          <w:szCs w:val="20"/>
          <w:lang w:eastAsia="ru-RU"/>
        </w:rPr>
        <w:t>.</w:t>
      </w:r>
      <w:r w:rsidRPr="00EC6831">
        <w:rPr>
          <w:rFonts w:ascii="Times New Roman" w:eastAsia="Times New Roman" w:hAnsi="Times New Roman" w:cs="Times New Roman"/>
          <w:vanish/>
          <w:color w:val="000000" w:themeColor="text1"/>
          <w:sz w:val="28"/>
          <w:szCs w:val="20"/>
          <w:lang w:eastAsia="ru-RU"/>
        </w:rPr>
        <w:t xml:space="preserve"> Чим молодший вік респонденток у роки війни, тим чіткіше у їхніх споминах простежується відголоски давньої дитячої травми від спостереження смерті. Н.О. Детюк під час опитування постійно повертається до спогадів про кількість загиблих німецьких та радянських солдатів: «</w:t>
      </w:r>
      <w:r w:rsidRPr="00EC6831">
        <w:rPr>
          <w:rFonts w:ascii="Times New Roman" w:eastAsia="Times New Roman" w:hAnsi="Times New Roman" w:cs="Times New Roman"/>
          <w:color w:val="000000" w:themeColor="text1"/>
          <w:sz w:val="28"/>
          <w:szCs w:val="20"/>
          <w:lang w:eastAsia="ru-RU"/>
        </w:rPr>
        <w:t>Німці своїх пошти всіх забирали. Ото у Сиротській балкі лежало не знаю скіки – не вспіли вони їх забрать. А так німці – вони не бросали своїх, вони їх увозили. Куди вони їх увозили – не знаю. Наші – лежали… Так у Гаю, вони як пішли, де вона жила – так за городом – там наші лежали, а у хаті там дуже німців багато битих було. От у Гаю, як ми доїхали, так там і танки по ним їздили, по трупах по німецьких, уже наші. А в Гай приїхали, так там наших лежало – як ото снопів розкидано… Поскидали тоді ж наших, вилками, вилками… звозили розводами»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40]. Грицаєнко Н.</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І., 1932 року народження: «Почали тікать за село, збіглося пів села. Боже, солдати валяються. Коні побиті, хтось кричить:</w:t>
      </w:r>
      <w:r w:rsidR="009A6B7A" w:rsidRPr="00EC6831">
        <w:rPr>
          <w:rFonts w:ascii="Times New Roman" w:eastAsia="Times New Roman" w:hAnsi="Times New Roman" w:cs="Times New Roman"/>
          <w:color w:val="000000" w:themeColor="text1"/>
          <w:sz w:val="28"/>
          <w:szCs w:val="20"/>
          <w:lang w:eastAsia="ru-RU"/>
        </w:rPr>
        <w:t xml:space="preserve"> «</w:t>
      </w:r>
      <w:r w:rsidRPr="00EC6831">
        <w:rPr>
          <w:rFonts w:ascii="Times New Roman" w:eastAsia="Times New Roman" w:hAnsi="Times New Roman" w:cs="Times New Roman"/>
          <w:color w:val="000000" w:themeColor="text1"/>
          <w:sz w:val="28"/>
          <w:szCs w:val="20"/>
          <w:lang w:eastAsia="ru-RU"/>
        </w:rPr>
        <w:t>Добийте мене»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117].</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З емпатією жінки згадують покинутих під час звільнення поранених радянських солдат: «А лежать наші ранені, просять водички, бо нема ж нікого. А штаб стояв нанизу села. Ми їм стали казать, а вони казали, шо не нашої часті. Помощі не дали і не забрали. Ми нашли біленьке, поперев’язували, дали водички. Їсти, кажуть, ми не хочемо. До утра дуба подавали. Та які ж це наші, шо кажуть не нашої часті?!» (Карнаух Н.</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Я., 1917 рік народження)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55].</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Пам’ять зафіксувала і побачені акти насильства. Карнаух М.</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М., 1918</w:t>
      </w:r>
      <w:r w:rsidR="00DE0FAF">
        <w:rPr>
          <w:rFonts w:ascii="Times New Roman" w:eastAsia="Times New Roman" w:hAnsi="Times New Roman" w:cs="Times New Roman"/>
          <w:color w:val="000000" w:themeColor="text1"/>
          <w:sz w:val="28"/>
          <w:szCs w:val="20"/>
          <w:lang w:eastAsia="ru-RU"/>
        </w:rPr>
        <w:t xml:space="preserve"> </w:t>
      </w:r>
      <w:r w:rsidRPr="00EC6831">
        <w:rPr>
          <w:rFonts w:ascii="Times New Roman" w:eastAsia="Times New Roman" w:hAnsi="Times New Roman" w:cs="Times New Roman"/>
          <w:color w:val="000000" w:themeColor="text1"/>
          <w:sz w:val="28"/>
          <w:szCs w:val="20"/>
          <w:lang w:eastAsia="ru-RU"/>
        </w:rPr>
        <w:t xml:space="preserve">року народження: </w:t>
      </w:r>
      <w:r w:rsidRPr="00EC6831">
        <w:rPr>
          <w:rFonts w:ascii="Times New Roman" w:eastAsia="Times New Roman" w:hAnsi="Times New Roman" w:cs="Times New Roman"/>
          <w:vanish/>
          <w:color w:val="000000" w:themeColor="text1"/>
          <w:sz w:val="28"/>
          <w:szCs w:val="20"/>
          <w:lang w:eastAsia="ru-RU"/>
        </w:rPr>
        <w:t>«</w:t>
      </w:r>
      <w:r w:rsidRPr="00EC6831">
        <w:rPr>
          <w:rFonts w:ascii="Times New Roman" w:eastAsia="Times New Roman" w:hAnsi="Times New Roman" w:cs="Times New Roman"/>
          <w:color w:val="000000" w:themeColor="text1"/>
          <w:sz w:val="28"/>
          <w:szCs w:val="20"/>
          <w:lang w:eastAsia="ru-RU"/>
        </w:rPr>
        <w:t>У свекрухи моєї по сусідські, одна прийшла і давай лаяться: німці такі-сяки… А він [</w:t>
      </w:r>
      <w:r w:rsidRPr="00EC6831">
        <w:rPr>
          <w:rFonts w:ascii="Times New Roman" w:eastAsia="Times New Roman" w:hAnsi="Times New Roman" w:cs="Times New Roman"/>
          <w:i/>
          <w:iCs/>
          <w:color w:val="000000" w:themeColor="text1"/>
          <w:sz w:val="28"/>
          <w:szCs w:val="20"/>
          <w:lang w:eastAsia="ru-RU"/>
        </w:rPr>
        <w:t xml:space="preserve">німець – </w:t>
      </w:r>
      <w:r w:rsidRPr="00EC6831">
        <w:rPr>
          <w:rFonts w:ascii="Times New Roman" w:eastAsia="Times New Roman" w:hAnsi="Times New Roman" w:cs="Times New Roman"/>
          <w:color w:val="000000" w:themeColor="text1"/>
          <w:sz w:val="28"/>
          <w:szCs w:val="20"/>
          <w:lang w:eastAsia="ru-RU"/>
        </w:rPr>
        <w:t>Авт.] як почав бить пльоткою, так бив, поки вона не впала. Не може ж оборониться… Ледве одійшла потім»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44]. Тимкова М.</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Т.: «Боже, шо творили німці. Підв’язували хлопчика за ноги, били, іздівалися…»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97]. Карнаух Н.</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Я. оповідає про катування радянського розвідника: «Як вони його мучили. Пальчики різали, губи, носа. Ну, думаю, кінець мені…»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56]. Коцило Є.</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Я.: «Боже, як вони здівалися з неї, били, як на спину номера повипікали»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131]. Погрібна К.</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С., 1912 року народження, вказує на згвалтування німецькими солдатами українських дівчат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 xml:space="preserve">86]. Однак, якоїсь конкретики не додає, що скоріш за все можна поясними тим </w:t>
      </w:r>
      <w:r w:rsidRPr="00EC6831">
        <w:rPr>
          <w:rFonts w:ascii="Times New Roman" w:eastAsia="Times New Roman" w:hAnsi="Times New Roman" w:cs="Times New Roman"/>
          <w:color w:val="000000" w:themeColor="text1"/>
          <w:sz w:val="28"/>
          <w:szCs w:val="20"/>
          <w:lang w:eastAsia="ru-RU"/>
        </w:rPr>
        <w:lastRenderedPageBreak/>
        <w:t xml:space="preserve">кліше, яке склалося у масовій свідомості щодо поводження німців на окупованій території ще за радянських часів. </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b/>
          <w:bCs/>
          <w:i/>
          <w:iCs/>
          <w:color w:val="000000" w:themeColor="text1"/>
          <w:sz w:val="28"/>
          <w:szCs w:val="20"/>
          <w:lang w:eastAsia="ru-RU"/>
        </w:rPr>
        <w:t>Знищення євреїв</w:t>
      </w:r>
      <w:r w:rsidRPr="00EC6831">
        <w:rPr>
          <w:rFonts w:ascii="Times New Roman" w:eastAsia="Times New Roman" w:hAnsi="Times New Roman" w:cs="Times New Roman"/>
          <w:bCs/>
          <w:i/>
          <w:iCs/>
          <w:color w:val="000000" w:themeColor="text1"/>
          <w:sz w:val="28"/>
          <w:szCs w:val="20"/>
          <w:lang w:eastAsia="ru-RU"/>
        </w:rPr>
        <w:t>.</w:t>
      </w:r>
      <w:r w:rsidRPr="00EC6831">
        <w:rPr>
          <w:rFonts w:ascii="Times New Roman" w:eastAsia="Times New Roman" w:hAnsi="Times New Roman" w:cs="Times New Roman"/>
          <w:color w:val="000000" w:themeColor="text1"/>
          <w:sz w:val="28"/>
          <w:szCs w:val="20"/>
          <w:lang w:eastAsia="ru-RU"/>
        </w:rPr>
        <w:t xml:space="preserve"> Фактів масового Голокосту респондентки не вказали. Присутні згадки про вивезення євреїв із села до концтабору </w:t>
      </w:r>
      <w:r w:rsidR="009B2E4B" w:rsidRPr="00EC6831">
        <w:rPr>
          <w:rFonts w:ascii="Times New Roman" w:eastAsia="Times New Roman" w:hAnsi="Times New Roman" w:cs="Times New Roman"/>
          <w:color w:val="000000" w:themeColor="text1"/>
          <w:sz w:val="28"/>
          <w:szCs w:val="20"/>
          <w:lang w:eastAsia="ru-RU"/>
        </w:rPr>
        <w:t>в</w:t>
      </w:r>
      <w:r w:rsidRPr="00EC6831">
        <w:rPr>
          <w:rFonts w:ascii="Times New Roman" w:eastAsia="Times New Roman" w:hAnsi="Times New Roman" w:cs="Times New Roman"/>
          <w:color w:val="000000" w:themeColor="text1"/>
          <w:sz w:val="28"/>
          <w:szCs w:val="20"/>
          <w:lang w:eastAsia="ru-RU"/>
        </w:rPr>
        <w:t xml:space="preserve"> Запоріжжі: «З Василівки у войну всіх явреїв вивезли у Запорожьє та побили. Їх там багато було. Кой-яких явреїв, які увіровали та за руськими були, вони не займали. А як начали отступать та й дітей побили. В Запорожжя увезли на машинах. Ще один хлопець так просився на село, там не займуть. Хлопець плакав і казав, як забирали: </w:t>
      </w:r>
      <w:r w:rsidR="00EB7B86" w:rsidRPr="00EC6831">
        <w:rPr>
          <w:rFonts w:ascii="Times New Roman" w:eastAsia="Times New Roman" w:hAnsi="Times New Roman" w:cs="Times New Roman"/>
          <w:color w:val="000000" w:themeColor="text1"/>
          <w:sz w:val="28"/>
          <w:szCs w:val="20"/>
          <w:lang w:eastAsia="ru-RU"/>
        </w:rPr>
        <w:t>«</w:t>
      </w:r>
      <w:r w:rsidRPr="00EC6831">
        <w:rPr>
          <w:rFonts w:ascii="Times New Roman" w:eastAsia="Times New Roman" w:hAnsi="Times New Roman" w:cs="Times New Roman"/>
          <w:color w:val="000000" w:themeColor="text1"/>
          <w:sz w:val="28"/>
          <w:szCs w:val="20"/>
          <w:lang w:eastAsia="ru-RU"/>
        </w:rPr>
        <w:t>Щоб ти знав батько, як на яврейкі жениться”. Це мені кума розказувала. А чого вони їх не взлюбили? Хороші були люди» (Карнаух Н.</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Я.)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57]. Також згадують, що залишилися в окупації лише ті євреї, які не мали фінансової можливості евакуюватися у радянський тил: «І ви знаєте, погибли тільки ті бідні явреї, у кого нізащо було виїхати. У кого грошей багато було, тікали, наймали машини, підводи. Татко наш возили оцього [</w:t>
      </w:r>
      <w:r w:rsidRPr="00EC6831">
        <w:rPr>
          <w:rFonts w:ascii="Times New Roman" w:eastAsia="Times New Roman" w:hAnsi="Times New Roman" w:cs="Times New Roman"/>
          <w:i/>
          <w:iCs/>
          <w:color w:val="000000" w:themeColor="text1"/>
          <w:sz w:val="28"/>
          <w:szCs w:val="20"/>
          <w:lang w:eastAsia="ru-RU"/>
        </w:rPr>
        <w:t>єврея</w:t>
      </w:r>
      <w:r w:rsidRPr="00EC6831">
        <w:rPr>
          <w:rFonts w:ascii="Times New Roman" w:eastAsia="Times New Roman" w:hAnsi="Times New Roman" w:cs="Times New Roman"/>
          <w:color w:val="000000" w:themeColor="text1"/>
          <w:sz w:val="28"/>
          <w:szCs w:val="20"/>
          <w:lang w:eastAsia="ru-RU"/>
        </w:rPr>
        <w:t>], з Василівки, у нього грошей багато було. Відвіз його у Сталіно (щас Донецьк називається)» (Сорока М.</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К.)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190].</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b/>
          <w:bCs/>
          <w:i/>
          <w:iCs/>
          <w:color w:val="000000" w:themeColor="text1"/>
          <w:sz w:val="28"/>
          <w:szCs w:val="20"/>
          <w:lang w:eastAsia="ru-RU"/>
        </w:rPr>
        <w:t>Примусова праця у Німеччині.</w:t>
      </w:r>
      <w:r w:rsidRPr="00EC6831">
        <w:rPr>
          <w:rFonts w:ascii="Times New Roman" w:eastAsia="Times New Roman" w:hAnsi="Times New Roman" w:cs="Times New Roman"/>
          <w:color w:val="000000" w:themeColor="text1"/>
          <w:sz w:val="28"/>
          <w:szCs w:val="20"/>
          <w:lang w:eastAsia="ru-RU"/>
        </w:rPr>
        <w:t xml:space="preserve"> Молодь Запорізької області під час війни вивозилася окупантами на примусові роботи до Німеччини. Про життя та роботу там респондентки згадують переважно стандартизовано: пам’ять зафіксувала велике робоче навантаження та </w:t>
      </w:r>
      <w:r w:rsidR="009B2E4B" w:rsidRPr="00EC6831">
        <w:rPr>
          <w:rFonts w:ascii="Times New Roman" w:eastAsia="Times New Roman" w:hAnsi="Times New Roman" w:cs="Times New Roman"/>
          <w:color w:val="000000" w:themeColor="text1"/>
          <w:sz w:val="28"/>
          <w:szCs w:val="20"/>
          <w:lang w:eastAsia="ru-RU"/>
        </w:rPr>
        <w:t>недостатність</w:t>
      </w:r>
      <w:r w:rsidRPr="00EC6831">
        <w:rPr>
          <w:rFonts w:ascii="Times New Roman" w:eastAsia="Times New Roman" w:hAnsi="Times New Roman" w:cs="Times New Roman"/>
          <w:color w:val="000000" w:themeColor="text1"/>
          <w:sz w:val="28"/>
          <w:szCs w:val="20"/>
          <w:lang w:eastAsia="ru-RU"/>
        </w:rPr>
        <w:t xml:space="preserve"> харчування [8, с.</w:t>
      </w:r>
      <w:r w:rsidR="009B2E4B"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 xml:space="preserve">71]. «А їсти давали – самі оті пуголовки і брюква, оте покришені… І ото як не кончиш, не пошиєш парашут, то і сидиш чуть до утра. А вони ходять: </w:t>
      </w:r>
      <w:r w:rsidR="00EB7B86" w:rsidRPr="00EC6831">
        <w:rPr>
          <w:rFonts w:ascii="Times New Roman" w:eastAsia="Times New Roman" w:hAnsi="Times New Roman" w:cs="Times New Roman"/>
          <w:color w:val="000000" w:themeColor="text1"/>
          <w:sz w:val="28"/>
          <w:szCs w:val="20"/>
          <w:lang w:eastAsia="ru-RU"/>
        </w:rPr>
        <w:t>«</w:t>
      </w:r>
      <w:r w:rsidRPr="00EC6831">
        <w:rPr>
          <w:rFonts w:ascii="Times New Roman" w:eastAsia="Times New Roman" w:hAnsi="Times New Roman" w:cs="Times New Roman"/>
          <w:color w:val="000000" w:themeColor="text1"/>
          <w:sz w:val="28"/>
          <w:szCs w:val="20"/>
          <w:lang w:eastAsia="ru-RU"/>
        </w:rPr>
        <w:t>Арбайтен! Арбайтен! Русіш швайн! Ніхт есен, ніхт есен!... Працювали так як і отутечки, у нас ідуть на шість час, на сім. А там на день нам дадуть хлібчика отакий кусочок і чай. А в обід дадуть тоже без хліба, без нічого – ото там зварять шось таке, ми їмо. А ввечері тоже отеж таке дають, тоже хліба немає. У суботу робили півдня, а тоді вже машини прибирали, а тоді лише ішли» (Бабаченко О.</w:t>
      </w:r>
      <w:r w:rsidR="00E2578A"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М.) [8, с.</w:t>
      </w:r>
      <w:r w:rsidR="00E2578A" w:rsidRPr="00EC6831">
        <w:rPr>
          <w:rFonts w:ascii="Times New Roman" w:eastAsia="Times New Roman" w:hAnsi="Times New Roman" w:cs="Times New Roman"/>
          <w:color w:val="000000" w:themeColor="text1"/>
          <w:sz w:val="28"/>
          <w:szCs w:val="20"/>
          <w:lang w:eastAsia="ru-RU"/>
        </w:rPr>
        <w:t> </w:t>
      </w:r>
      <w:r w:rsidRPr="00EC6831">
        <w:rPr>
          <w:rFonts w:ascii="Times New Roman" w:eastAsia="Times New Roman" w:hAnsi="Times New Roman" w:cs="Times New Roman"/>
          <w:color w:val="000000" w:themeColor="text1"/>
          <w:sz w:val="28"/>
          <w:szCs w:val="20"/>
          <w:lang w:eastAsia="ru-RU"/>
        </w:rPr>
        <w:t>18].</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Проаналізовані опитування жінок дозволяють зробити певні висновки:</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lastRenderedPageBreak/>
        <w:t>1) Акценти у сюжетній канві оповідей  залежать від соціального статусу та рівня освіти жінок. Жінки</w:t>
      </w:r>
      <w:r w:rsidR="00E2578A" w:rsidRPr="00EC6831">
        <w:rPr>
          <w:rFonts w:ascii="Times New Roman" w:eastAsia="Times New Roman" w:hAnsi="Times New Roman" w:cs="Times New Roman"/>
          <w:color w:val="000000" w:themeColor="text1"/>
          <w:sz w:val="28"/>
          <w:szCs w:val="20"/>
          <w:lang w:eastAsia="ru-RU"/>
        </w:rPr>
        <w:t xml:space="preserve"> </w:t>
      </w:r>
      <w:r w:rsidRPr="00EC6831">
        <w:rPr>
          <w:rFonts w:ascii="Times New Roman" w:eastAsia="Times New Roman" w:hAnsi="Times New Roman" w:cs="Times New Roman"/>
          <w:color w:val="000000" w:themeColor="text1"/>
          <w:sz w:val="28"/>
          <w:szCs w:val="20"/>
          <w:lang w:eastAsia="ru-RU"/>
        </w:rPr>
        <w:t>з вищим соціальним статусом більше уваги приділяють змінам у суспільстві, рядові селянки з гордістю згадують власну витривалість</w:t>
      </w:r>
      <w:r w:rsidR="00E2578A" w:rsidRPr="00EC6831">
        <w:rPr>
          <w:rFonts w:ascii="Times New Roman" w:eastAsia="Times New Roman" w:hAnsi="Times New Roman" w:cs="Times New Roman"/>
          <w:color w:val="000000" w:themeColor="text1"/>
          <w:sz w:val="28"/>
          <w:szCs w:val="20"/>
          <w:lang w:eastAsia="ru-RU"/>
        </w:rPr>
        <w:t>,</w:t>
      </w:r>
      <w:r w:rsidRPr="00EC6831">
        <w:rPr>
          <w:rFonts w:ascii="Times New Roman" w:eastAsia="Times New Roman" w:hAnsi="Times New Roman" w:cs="Times New Roman"/>
          <w:color w:val="000000" w:themeColor="text1"/>
          <w:sz w:val="28"/>
          <w:szCs w:val="20"/>
          <w:lang w:eastAsia="ru-RU"/>
        </w:rPr>
        <w:t xml:space="preserve"> як своєрідний власний подвиг сприймають протистояння голоду та злидням.</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2) Жінки, які до війни мали відносно стабільне життя, частіше і повніше пригадують втрати. Для усіх жіночих воєнних наративів характерно представлення життя як постійну боротьбу за виживання, сприйняття цієї боротьби як соціальну норму.</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 xml:space="preserve">3) Жінки не згадують про спілкування з дітьми чи про їх виховання. Їх спомини стосуються виключно матеріального боку – </w:t>
      </w:r>
      <w:r w:rsidR="00E2578A" w:rsidRPr="00EC6831">
        <w:rPr>
          <w:rFonts w:ascii="Times New Roman" w:eastAsia="Times New Roman" w:hAnsi="Times New Roman" w:cs="Times New Roman"/>
          <w:color w:val="000000" w:themeColor="text1"/>
          <w:sz w:val="28"/>
          <w:szCs w:val="20"/>
          <w:lang w:eastAsia="ru-RU"/>
        </w:rPr>
        <w:t>недостатнє</w:t>
      </w:r>
      <w:r w:rsidRPr="00EC6831">
        <w:rPr>
          <w:rFonts w:ascii="Times New Roman" w:eastAsia="Times New Roman" w:hAnsi="Times New Roman" w:cs="Times New Roman"/>
          <w:color w:val="000000" w:themeColor="text1"/>
          <w:sz w:val="28"/>
          <w:szCs w:val="20"/>
          <w:lang w:eastAsia="ru-RU"/>
        </w:rPr>
        <w:t xml:space="preserve"> харчування дітей, відсутність догляду. Про померлих дітей говорять спокійно, без драматизму.</w:t>
      </w:r>
    </w:p>
    <w:p w:rsidR="00176BAA" w:rsidRPr="00EC6831" w:rsidRDefault="00176BAA" w:rsidP="00AE3163">
      <w:pPr>
        <w:tabs>
          <w:tab w:val="left" w:pos="708"/>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4) Про єврейське населення висловлюються як про найбільш уразливу групу. Ті, хто працював у їхніх родинах у період непу, зберегли поваг</w:t>
      </w:r>
      <w:r w:rsidR="00E2578A" w:rsidRPr="00EC6831">
        <w:rPr>
          <w:rFonts w:ascii="Times New Roman" w:eastAsia="Times New Roman" w:hAnsi="Times New Roman" w:cs="Times New Roman"/>
          <w:color w:val="000000" w:themeColor="text1"/>
          <w:sz w:val="28"/>
          <w:szCs w:val="20"/>
          <w:lang w:eastAsia="ru-RU"/>
        </w:rPr>
        <w:t>у</w:t>
      </w:r>
      <w:r w:rsidRPr="00EC6831">
        <w:rPr>
          <w:rFonts w:ascii="Times New Roman" w:eastAsia="Times New Roman" w:hAnsi="Times New Roman" w:cs="Times New Roman"/>
          <w:color w:val="000000" w:themeColor="text1"/>
          <w:sz w:val="28"/>
          <w:szCs w:val="20"/>
          <w:lang w:eastAsia="ru-RU"/>
        </w:rPr>
        <w:t xml:space="preserve"> до традицій та культури єврейського народу.</w:t>
      </w:r>
    </w:p>
    <w:p w:rsidR="00176BAA" w:rsidRPr="00EC6831" w:rsidRDefault="00176BAA" w:rsidP="00AE3163">
      <w:pPr>
        <w:tabs>
          <w:tab w:val="left" w:pos="0"/>
        </w:tabs>
        <w:spacing w:after="0" w:line="360" w:lineRule="auto"/>
        <w:ind w:firstLine="851"/>
        <w:jc w:val="both"/>
        <w:rPr>
          <w:rFonts w:ascii="Times New Roman" w:eastAsia="Times New Roman" w:hAnsi="Times New Roman" w:cs="Times New Roman"/>
          <w:color w:val="000000" w:themeColor="text1"/>
          <w:sz w:val="28"/>
          <w:szCs w:val="20"/>
          <w:lang w:eastAsia="ru-RU"/>
        </w:rPr>
      </w:pPr>
      <w:r w:rsidRPr="00EC6831">
        <w:rPr>
          <w:rFonts w:ascii="Times New Roman" w:eastAsia="Times New Roman" w:hAnsi="Times New Roman" w:cs="Times New Roman"/>
          <w:color w:val="000000" w:themeColor="text1"/>
          <w:sz w:val="28"/>
          <w:szCs w:val="20"/>
          <w:lang w:eastAsia="ru-RU"/>
        </w:rPr>
        <w:t>Усні свідчення підтверджують тісний зв’язок між індивідуальними оцінками подій та соціальним контекстом людини – професією, статтю, етнічним походженням, місцем проживання, передвоєнним досвідом. Особливо цікавою є жіноча перспектива – глибока, багатошарова, з великою деталізацією й емоційною наповненістю.</w:t>
      </w:r>
    </w:p>
    <w:p w:rsidR="00263731" w:rsidRDefault="00263731" w:rsidP="00EC6831">
      <w:pPr>
        <w:tabs>
          <w:tab w:val="left" w:pos="708"/>
        </w:tabs>
        <w:spacing w:after="0" w:line="240" w:lineRule="auto"/>
        <w:jc w:val="center"/>
        <w:rPr>
          <w:rFonts w:ascii="Times New Roman" w:eastAsia="Times New Roman" w:hAnsi="Times New Roman" w:cs="Times New Roman"/>
          <w:b/>
          <w:bCs/>
          <w:color w:val="000000" w:themeColor="text1"/>
          <w:sz w:val="28"/>
          <w:szCs w:val="28"/>
          <w:lang w:eastAsia="ru-RU"/>
        </w:rPr>
      </w:pPr>
    </w:p>
    <w:p w:rsidR="00176BAA" w:rsidRPr="00EC6831" w:rsidRDefault="00270038" w:rsidP="00EC6831">
      <w:pPr>
        <w:tabs>
          <w:tab w:val="left" w:pos="708"/>
        </w:tabs>
        <w:spacing w:after="0" w:line="240" w:lineRule="auto"/>
        <w:jc w:val="center"/>
        <w:rPr>
          <w:rFonts w:ascii="Times New Roman" w:eastAsia="Times New Roman" w:hAnsi="Times New Roman" w:cs="Times New Roman"/>
          <w:b/>
          <w:bCs/>
          <w:color w:val="000000" w:themeColor="text1"/>
          <w:sz w:val="28"/>
          <w:szCs w:val="28"/>
          <w:lang w:eastAsia="ru-RU"/>
        </w:rPr>
      </w:pPr>
      <w:r w:rsidRPr="00EC6831">
        <w:rPr>
          <w:rFonts w:ascii="Times New Roman" w:eastAsia="Times New Roman" w:hAnsi="Times New Roman" w:cs="Times New Roman"/>
          <w:b/>
          <w:bCs/>
          <w:color w:val="000000" w:themeColor="text1"/>
          <w:sz w:val="28"/>
          <w:szCs w:val="28"/>
          <w:lang w:eastAsia="ru-RU"/>
        </w:rPr>
        <w:t xml:space="preserve">Список </w:t>
      </w:r>
      <w:r w:rsidR="00E2578A" w:rsidRPr="00EC6831">
        <w:rPr>
          <w:rFonts w:ascii="Times New Roman" w:eastAsia="Times New Roman" w:hAnsi="Times New Roman" w:cs="Times New Roman"/>
          <w:b/>
          <w:bCs/>
          <w:color w:val="000000" w:themeColor="text1"/>
          <w:sz w:val="28"/>
          <w:szCs w:val="28"/>
          <w:lang w:eastAsia="ru-RU"/>
        </w:rPr>
        <w:t xml:space="preserve">використаних </w:t>
      </w:r>
      <w:r w:rsidRPr="00EC6831">
        <w:rPr>
          <w:rFonts w:ascii="Times New Roman" w:eastAsia="Times New Roman" w:hAnsi="Times New Roman" w:cs="Times New Roman"/>
          <w:b/>
          <w:bCs/>
          <w:color w:val="000000" w:themeColor="text1"/>
          <w:sz w:val="28"/>
          <w:szCs w:val="28"/>
          <w:lang w:eastAsia="ru-RU"/>
        </w:rPr>
        <w:t>джерел та літератури:</w:t>
      </w:r>
    </w:p>
    <w:p w:rsidR="00176BAA" w:rsidRPr="00EC6831" w:rsidRDefault="00176BAA" w:rsidP="00E2578A">
      <w:pPr>
        <w:numPr>
          <w:ilvl w:val="0"/>
          <w:numId w:val="7"/>
        </w:numPr>
        <w:tabs>
          <w:tab w:val="left" w:pos="851"/>
        </w:tabs>
        <w:spacing w:after="0" w:line="240" w:lineRule="auto"/>
        <w:ind w:left="851" w:hanging="851"/>
        <w:jc w:val="both"/>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Алексієвич С. У війни не жіноче обличчя. Харків</w:t>
      </w:r>
      <w:r w:rsidR="00E2578A" w:rsidRPr="00EC6831">
        <w:rPr>
          <w:rFonts w:ascii="Times New Roman" w:eastAsia="Times New Roman" w:hAnsi="Times New Roman" w:cs="Times New Roman"/>
          <w:color w:val="000000" w:themeColor="text1"/>
          <w:sz w:val="28"/>
          <w:szCs w:val="28"/>
          <w:lang w:eastAsia="ru-RU"/>
        </w:rPr>
        <w:t xml:space="preserve"> </w:t>
      </w:r>
      <w:r w:rsidRPr="00EC6831">
        <w:rPr>
          <w:rFonts w:ascii="Times New Roman" w:eastAsia="Times New Roman" w:hAnsi="Times New Roman" w:cs="Times New Roman"/>
          <w:color w:val="000000" w:themeColor="text1"/>
          <w:sz w:val="28"/>
          <w:szCs w:val="28"/>
          <w:lang w:eastAsia="ru-RU"/>
        </w:rPr>
        <w:t>: Віват, 2016. 400 с.</w:t>
      </w:r>
    </w:p>
    <w:p w:rsidR="00176BAA" w:rsidRPr="00EC6831" w:rsidRDefault="00176BAA" w:rsidP="00E2578A">
      <w:pPr>
        <w:numPr>
          <w:ilvl w:val="0"/>
          <w:numId w:val="7"/>
        </w:numPr>
        <w:tabs>
          <w:tab w:val="left" w:pos="851"/>
        </w:tabs>
        <w:spacing w:after="0" w:line="240" w:lineRule="auto"/>
        <w:ind w:left="851" w:hanging="851"/>
        <w:jc w:val="both"/>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Жінки Центральної та Східної Європи у Другій світовій війні: гендерна специфіка досвіду в часи екстремального насильства / за наук. ред. Г. Грінченко, К. Кобченко, О. Кісь. Київ</w:t>
      </w:r>
      <w:r w:rsidR="00E2578A" w:rsidRPr="00EC6831">
        <w:rPr>
          <w:rFonts w:ascii="Times New Roman" w:eastAsia="Times New Roman" w:hAnsi="Times New Roman" w:cs="Times New Roman"/>
          <w:color w:val="000000" w:themeColor="text1"/>
          <w:sz w:val="28"/>
          <w:szCs w:val="28"/>
          <w:lang w:eastAsia="ru-RU"/>
        </w:rPr>
        <w:t xml:space="preserve"> </w:t>
      </w:r>
      <w:r w:rsidRPr="00EC6831">
        <w:rPr>
          <w:rFonts w:ascii="Times New Roman" w:eastAsia="Times New Roman" w:hAnsi="Times New Roman" w:cs="Times New Roman"/>
          <w:color w:val="000000" w:themeColor="text1"/>
          <w:sz w:val="28"/>
          <w:szCs w:val="28"/>
          <w:lang w:eastAsia="ru-RU"/>
        </w:rPr>
        <w:t>: АРТ КНИГА, 2015. 335 с.</w:t>
      </w:r>
    </w:p>
    <w:p w:rsidR="00176BAA" w:rsidRPr="00EC6831" w:rsidRDefault="00176BAA" w:rsidP="00E2578A">
      <w:pPr>
        <w:numPr>
          <w:ilvl w:val="0"/>
          <w:numId w:val="7"/>
        </w:numPr>
        <w:tabs>
          <w:tab w:val="left" w:pos="851"/>
        </w:tabs>
        <w:spacing w:after="0" w:line="240" w:lineRule="auto"/>
        <w:ind w:left="851" w:hanging="851"/>
        <w:jc w:val="both"/>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Кісь О. Відновлюючи власну пам</w:t>
      </w:r>
      <w:r w:rsidR="00E2578A" w:rsidRPr="00EC6831">
        <w:rPr>
          <w:rFonts w:ascii="Times New Roman" w:eastAsia="Times New Roman" w:hAnsi="Times New Roman" w:cs="Times New Roman"/>
          <w:color w:val="000000" w:themeColor="text1"/>
          <w:sz w:val="28"/>
          <w:szCs w:val="28"/>
          <w:lang w:eastAsia="ru-RU"/>
        </w:rPr>
        <w:t>’</w:t>
      </w:r>
      <w:r w:rsidRPr="00EC6831">
        <w:rPr>
          <w:rFonts w:ascii="Times New Roman" w:eastAsia="Times New Roman" w:hAnsi="Times New Roman" w:cs="Times New Roman"/>
          <w:color w:val="000000" w:themeColor="text1"/>
          <w:sz w:val="28"/>
          <w:szCs w:val="28"/>
          <w:lang w:eastAsia="ru-RU"/>
        </w:rPr>
        <w:t>ять</w:t>
      </w:r>
      <w:r w:rsidR="00E2578A" w:rsidRPr="00EC6831">
        <w:rPr>
          <w:rFonts w:ascii="Times New Roman" w:eastAsia="Times New Roman" w:hAnsi="Times New Roman" w:cs="Times New Roman"/>
          <w:color w:val="000000" w:themeColor="text1"/>
          <w:sz w:val="28"/>
          <w:szCs w:val="28"/>
          <w:lang w:eastAsia="ru-RU"/>
        </w:rPr>
        <w:t>.</w:t>
      </w:r>
      <w:r w:rsidRPr="00EC6831">
        <w:rPr>
          <w:rFonts w:ascii="Times New Roman" w:eastAsia="Times New Roman" w:hAnsi="Times New Roman" w:cs="Times New Roman"/>
          <w:color w:val="000000" w:themeColor="text1"/>
          <w:sz w:val="28"/>
          <w:szCs w:val="28"/>
          <w:lang w:eastAsia="ru-RU"/>
        </w:rPr>
        <w:t xml:space="preserve"> Проєкт «Україна ХХ століття у пам</w:t>
      </w:r>
      <w:r w:rsidR="00E2578A" w:rsidRPr="00EC6831">
        <w:rPr>
          <w:rFonts w:ascii="Times New Roman" w:eastAsia="Times New Roman" w:hAnsi="Times New Roman" w:cs="Times New Roman"/>
          <w:color w:val="000000" w:themeColor="text1"/>
          <w:sz w:val="28"/>
          <w:szCs w:val="28"/>
          <w:lang w:eastAsia="ru-RU"/>
        </w:rPr>
        <w:t>’</w:t>
      </w:r>
      <w:r w:rsidRPr="00EC6831">
        <w:rPr>
          <w:rFonts w:ascii="Times New Roman" w:eastAsia="Times New Roman" w:hAnsi="Times New Roman" w:cs="Times New Roman"/>
          <w:color w:val="000000" w:themeColor="text1"/>
          <w:sz w:val="28"/>
          <w:szCs w:val="28"/>
          <w:lang w:eastAsia="ru-RU"/>
        </w:rPr>
        <w:t xml:space="preserve">яті жінок». </w:t>
      </w:r>
      <w:r w:rsidRPr="00EC6831">
        <w:rPr>
          <w:rFonts w:ascii="Times New Roman" w:eastAsia="Times New Roman" w:hAnsi="Times New Roman" w:cs="Times New Roman"/>
          <w:i/>
          <w:iCs/>
          <w:color w:val="000000" w:themeColor="text1"/>
          <w:sz w:val="28"/>
          <w:szCs w:val="28"/>
          <w:lang w:eastAsia="ru-RU"/>
        </w:rPr>
        <w:t>Україна модерна.</w:t>
      </w:r>
      <w:r w:rsidRPr="00EC6831">
        <w:rPr>
          <w:rFonts w:ascii="Times New Roman" w:eastAsia="Times New Roman" w:hAnsi="Times New Roman" w:cs="Times New Roman"/>
          <w:color w:val="000000" w:themeColor="text1"/>
          <w:sz w:val="28"/>
          <w:szCs w:val="28"/>
          <w:lang w:eastAsia="ru-RU"/>
        </w:rPr>
        <w:t xml:space="preserve"> 2007. № 11. С.</w:t>
      </w:r>
      <w:r w:rsidR="00E2578A" w:rsidRPr="00EC6831">
        <w:rPr>
          <w:rFonts w:ascii="Times New Roman" w:eastAsia="Times New Roman" w:hAnsi="Times New Roman" w:cs="Times New Roman"/>
          <w:color w:val="000000" w:themeColor="text1"/>
          <w:sz w:val="28"/>
          <w:szCs w:val="28"/>
          <w:lang w:eastAsia="ru-RU"/>
        </w:rPr>
        <w:t xml:space="preserve"> </w:t>
      </w:r>
      <w:r w:rsidRPr="00EC6831">
        <w:rPr>
          <w:rFonts w:ascii="Times New Roman" w:eastAsia="Times New Roman" w:hAnsi="Times New Roman" w:cs="Times New Roman"/>
          <w:color w:val="000000" w:themeColor="text1"/>
          <w:sz w:val="28"/>
          <w:szCs w:val="28"/>
          <w:lang w:eastAsia="ru-RU"/>
        </w:rPr>
        <w:t>266</w:t>
      </w:r>
      <w:r w:rsidR="00E2578A" w:rsidRPr="00EC6831">
        <w:rPr>
          <w:rFonts w:ascii="Times New Roman" w:eastAsia="Times New Roman" w:hAnsi="Times New Roman" w:cs="Times New Roman"/>
          <w:color w:val="000000" w:themeColor="text1"/>
          <w:sz w:val="28"/>
          <w:szCs w:val="28"/>
          <w:lang w:eastAsia="ru-RU"/>
        </w:rPr>
        <w:t>–</w:t>
      </w:r>
      <w:r w:rsidRPr="00EC6831">
        <w:rPr>
          <w:rFonts w:ascii="Times New Roman" w:eastAsia="Times New Roman" w:hAnsi="Times New Roman" w:cs="Times New Roman"/>
          <w:color w:val="000000" w:themeColor="text1"/>
          <w:sz w:val="28"/>
          <w:szCs w:val="28"/>
          <w:lang w:eastAsia="ru-RU"/>
        </w:rPr>
        <w:t>270.</w:t>
      </w:r>
    </w:p>
    <w:p w:rsidR="00176BAA" w:rsidRPr="00EC6831" w:rsidRDefault="00176BAA" w:rsidP="00E2578A">
      <w:pPr>
        <w:numPr>
          <w:ilvl w:val="0"/>
          <w:numId w:val="7"/>
        </w:numPr>
        <w:tabs>
          <w:tab w:val="left" w:pos="851"/>
        </w:tabs>
        <w:spacing w:after="0" w:line="240" w:lineRule="auto"/>
        <w:ind w:left="851" w:hanging="851"/>
        <w:contextualSpacing/>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Кісь О. Повсякденне життя українських жінок у надзвичайних історичних обставинах середини ХХ ст.: гендерні аспекти досвіду та репрезентацій</w:t>
      </w:r>
      <w:r w:rsidR="00E2578A" w:rsidRPr="00EC6831">
        <w:rPr>
          <w:rFonts w:ascii="Times New Roman" w:eastAsia="Calibri" w:hAnsi="Times New Roman" w:cs="Times New Roman"/>
          <w:color w:val="000000" w:themeColor="text1"/>
          <w:kern w:val="2"/>
          <w:sz w:val="28"/>
          <w:szCs w:val="28"/>
        </w:rPr>
        <w:t> </w:t>
      </w:r>
      <w:r w:rsidRPr="00EC6831">
        <w:rPr>
          <w:rFonts w:ascii="Times New Roman" w:eastAsia="Calibri" w:hAnsi="Times New Roman" w:cs="Times New Roman"/>
          <w:color w:val="000000" w:themeColor="text1"/>
          <w:kern w:val="2"/>
          <w:sz w:val="28"/>
          <w:szCs w:val="28"/>
        </w:rPr>
        <w:t xml:space="preserve">: дис. </w:t>
      </w:r>
      <w:r w:rsidR="00C20D68" w:rsidRPr="00EC6831">
        <w:rPr>
          <w:rFonts w:ascii="Times New Roman" w:eastAsia="Calibri" w:hAnsi="Times New Roman" w:cs="Times New Roman"/>
          <w:color w:val="000000" w:themeColor="text1"/>
          <w:kern w:val="2"/>
          <w:sz w:val="28"/>
          <w:szCs w:val="28"/>
        </w:rPr>
        <w:t xml:space="preserve">… </w:t>
      </w:r>
      <w:r w:rsidRPr="00EC6831">
        <w:rPr>
          <w:rFonts w:ascii="Times New Roman" w:eastAsia="Calibri" w:hAnsi="Times New Roman" w:cs="Times New Roman"/>
          <w:color w:val="000000" w:themeColor="text1"/>
          <w:kern w:val="2"/>
          <w:sz w:val="28"/>
          <w:szCs w:val="28"/>
        </w:rPr>
        <w:t xml:space="preserve">д-ра іст. </w:t>
      </w:r>
      <w:r w:rsidR="00C20D68" w:rsidRPr="00EC6831">
        <w:rPr>
          <w:rFonts w:ascii="Times New Roman" w:eastAsia="Calibri" w:hAnsi="Times New Roman" w:cs="Times New Roman"/>
          <w:color w:val="000000" w:themeColor="text1"/>
          <w:kern w:val="2"/>
          <w:sz w:val="28"/>
          <w:szCs w:val="28"/>
        </w:rPr>
        <w:t>н</w:t>
      </w:r>
      <w:r w:rsidRPr="00EC6831">
        <w:rPr>
          <w:rFonts w:ascii="Times New Roman" w:eastAsia="Calibri" w:hAnsi="Times New Roman" w:cs="Times New Roman"/>
          <w:color w:val="000000" w:themeColor="text1"/>
          <w:kern w:val="2"/>
          <w:sz w:val="28"/>
          <w:szCs w:val="28"/>
        </w:rPr>
        <w:t>аук</w:t>
      </w:r>
      <w:r w:rsidR="00C20D68" w:rsidRPr="00EC6831">
        <w:rPr>
          <w:rFonts w:ascii="Times New Roman" w:eastAsia="Calibri" w:hAnsi="Times New Roman" w:cs="Times New Roman"/>
          <w:color w:val="000000" w:themeColor="text1"/>
          <w:kern w:val="2"/>
          <w:sz w:val="28"/>
          <w:szCs w:val="28"/>
        </w:rPr>
        <w:t xml:space="preserve"> </w:t>
      </w:r>
      <w:r w:rsidRPr="00EC6831">
        <w:rPr>
          <w:rFonts w:ascii="Times New Roman" w:eastAsia="Calibri" w:hAnsi="Times New Roman" w:cs="Times New Roman"/>
          <w:color w:val="000000" w:themeColor="text1"/>
          <w:kern w:val="2"/>
          <w:sz w:val="28"/>
          <w:szCs w:val="28"/>
        </w:rPr>
        <w:t xml:space="preserve">: 07.00.05. Львів, 2017. </w:t>
      </w:r>
      <w:r w:rsidR="00C20D68" w:rsidRPr="00EC6831">
        <w:rPr>
          <w:rFonts w:ascii="Times New Roman" w:eastAsia="Calibri" w:hAnsi="Times New Roman" w:cs="Times New Roman"/>
          <w:color w:val="000000" w:themeColor="text1"/>
          <w:kern w:val="2"/>
          <w:sz w:val="28"/>
          <w:szCs w:val="28"/>
        </w:rPr>
        <w:t>447 с</w:t>
      </w:r>
      <w:r w:rsidRPr="00EC6831">
        <w:rPr>
          <w:rFonts w:ascii="Times New Roman" w:eastAsia="Calibri" w:hAnsi="Times New Roman" w:cs="Times New Roman"/>
          <w:color w:val="000000" w:themeColor="text1"/>
          <w:kern w:val="2"/>
          <w:sz w:val="28"/>
          <w:szCs w:val="28"/>
        </w:rPr>
        <w:t>. URL: https://surli.cc/ueyltg (дата звернення: 09.04.2025).</w:t>
      </w:r>
    </w:p>
    <w:p w:rsidR="00D00EB6" w:rsidRDefault="00176BAA" w:rsidP="00D00EB6">
      <w:pPr>
        <w:numPr>
          <w:ilvl w:val="0"/>
          <w:numId w:val="7"/>
        </w:numPr>
        <w:tabs>
          <w:tab w:val="left" w:pos="0"/>
          <w:tab w:val="left" w:pos="851"/>
        </w:tabs>
        <w:spacing w:after="0" w:line="240" w:lineRule="auto"/>
        <w:ind w:left="851" w:hanging="851"/>
        <w:jc w:val="both"/>
        <w:rPr>
          <w:rFonts w:ascii="Times New Roman" w:eastAsia="Times New Roman" w:hAnsi="Times New Roman" w:cs="Times New Roman"/>
          <w:color w:val="000000" w:themeColor="text1"/>
          <w:sz w:val="28"/>
          <w:szCs w:val="28"/>
          <w:lang w:eastAsia="ru-RU"/>
        </w:rPr>
      </w:pPr>
      <w:r w:rsidRPr="00D00EB6">
        <w:rPr>
          <w:rFonts w:ascii="Times New Roman" w:eastAsia="Times New Roman" w:hAnsi="Times New Roman" w:cs="Times New Roman"/>
          <w:color w:val="000000" w:themeColor="text1"/>
          <w:sz w:val="28"/>
          <w:szCs w:val="28"/>
          <w:lang w:eastAsia="ru-RU"/>
        </w:rPr>
        <w:lastRenderedPageBreak/>
        <w:t xml:space="preserve">Нікілєв О. Українське село за часів німецької окупації: за спогадами селян (літо 1941 – осінь 1944 рр.). </w:t>
      </w:r>
      <w:r w:rsidRPr="00D00EB6">
        <w:rPr>
          <w:rFonts w:ascii="Times New Roman" w:eastAsia="Times New Roman" w:hAnsi="Times New Roman" w:cs="Times New Roman"/>
          <w:i/>
          <w:iCs/>
          <w:color w:val="000000" w:themeColor="text1"/>
          <w:sz w:val="28"/>
          <w:szCs w:val="28"/>
          <w:lang w:eastAsia="ru-RU"/>
        </w:rPr>
        <w:t>Гуманітарний журнал.</w:t>
      </w:r>
      <w:r w:rsidRPr="00D00EB6">
        <w:rPr>
          <w:rFonts w:ascii="Times New Roman" w:eastAsia="Times New Roman" w:hAnsi="Times New Roman" w:cs="Times New Roman"/>
          <w:color w:val="000000" w:themeColor="text1"/>
          <w:sz w:val="28"/>
          <w:szCs w:val="28"/>
          <w:lang w:eastAsia="ru-RU"/>
        </w:rPr>
        <w:t xml:space="preserve"> 2015. № 3</w:t>
      </w:r>
      <w:r w:rsidR="00C20D68" w:rsidRPr="00D00EB6">
        <w:rPr>
          <w:rFonts w:ascii="Times New Roman" w:eastAsia="Times New Roman" w:hAnsi="Times New Roman" w:cs="Times New Roman"/>
          <w:color w:val="000000" w:themeColor="text1"/>
          <w:sz w:val="28"/>
          <w:szCs w:val="28"/>
          <w:lang w:eastAsia="ru-RU"/>
        </w:rPr>
        <w:t>–</w:t>
      </w:r>
      <w:r w:rsidRPr="00D00EB6">
        <w:rPr>
          <w:rFonts w:ascii="Times New Roman" w:eastAsia="Times New Roman" w:hAnsi="Times New Roman" w:cs="Times New Roman"/>
          <w:color w:val="000000" w:themeColor="text1"/>
          <w:sz w:val="28"/>
          <w:szCs w:val="28"/>
          <w:lang w:eastAsia="ru-RU"/>
        </w:rPr>
        <w:t>4. С.</w:t>
      </w:r>
      <w:r w:rsidR="00C20D68" w:rsidRPr="00D00EB6">
        <w:rPr>
          <w:rFonts w:ascii="Times New Roman" w:eastAsia="Times New Roman" w:hAnsi="Times New Roman" w:cs="Times New Roman"/>
          <w:color w:val="000000" w:themeColor="text1"/>
          <w:sz w:val="28"/>
          <w:szCs w:val="28"/>
          <w:lang w:eastAsia="ru-RU"/>
        </w:rPr>
        <w:t> </w:t>
      </w:r>
      <w:r w:rsidRPr="00D00EB6">
        <w:rPr>
          <w:rFonts w:ascii="Times New Roman" w:eastAsia="Times New Roman" w:hAnsi="Times New Roman" w:cs="Times New Roman"/>
          <w:color w:val="000000" w:themeColor="text1"/>
          <w:sz w:val="28"/>
          <w:szCs w:val="28"/>
          <w:lang w:eastAsia="ru-RU"/>
        </w:rPr>
        <w:t>90</w:t>
      </w:r>
      <w:r w:rsidR="00C20D68" w:rsidRPr="00D00EB6">
        <w:rPr>
          <w:rFonts w:ascii="Times New Roman" w:eastAsia="Times New Roman" w:hAnsi="Times New Roman" w:cs="Times New Roman"/>
          <w:color w:val="000000" w:themeColor="text1"/>
          <w:sz w:val="28"/>
          <w:szCs w:val="28"/>
          <w:lang w:eastAsia="ru-RU"/>
        </w:rPr>
        <w:t>–</w:t>
      </w:r>
      <w:r w:rsidRPr="00D00EB6">
        <w:rPr>
          <w:rFonts w:ascii="Times New Roman" w:eastAsia="Times New Roman" w:hAnsi="Times New Roman" w:cs="Times New Roman"/>
          <w:color w:val="000000" w:themeColor="text1"/>
          <w:sz w:val="28"/>
          <w:szCs w:val="28"/>
          <w:lang w:eastAsia="ru-RU"/>
        </w:rPr>
        <w:t>96.</w:t>
      </w:r>
    </w:p>
    <w:p w:rsidR="00176BAA" w:rsidRPr="00D00EB6" w:rsidRDefault="00176BAA" w:rsidP="00D00EB6">
      <w:pPr>
        <w:numPr>
          <w:ilvl w:val="0"/>
          <w:numId w:val="7"/>
        </w:numPr>
        <w:tabs>
          <w:tab w:val="left" w:pos="0"/>
          <w:tab w:val="left" w:pos="851"/>
        </w:tabs>
        <w:spacing w:after="0" w:line="240" w:lineRule="auto"/>
        <w:ind w:left="851" w:hanging="851"/>
        <w:jc w:val="both"/>
        <w:rPr>
          <w:rFonts w:ascii="Times New Roman" w:eastAsia="Times New Roman" w:hAnsi="Times New Roman" w:cs="Times New Roman"/>
          <w:color w:val="000000" w:themeColor="text1"/>
          <w:sz w:val="28"/>
          <w:szCs w:val="28"/>
          <w:lang w:eastAsia="ru-RU"/>
        </w:rPr>
      </w:pPr>
      <w:r w:rsidRPr="00D00EB6">
        <w:rPr>
          <w:rFonts w:ascii="Times New Roman" w:eastAsia="Times New Roman" w:hAnsi="Times New Roman" w:cs="Times New Roman"/>
          <w:color w:val="000000" w:themeColor="text1"/>
          <w:sz w:val="28"/>
          <w:szCs w:val="28"/>
          <w:lang w:eastAsia="ru-RU"/>
        </w:rPr>
        <w:t>Стяжкіна О. Стигма окупації: Радянські жінки у самобаченні 1940-х років. Київ</w:t>
      </w:r>
      <w:r w:rsidR="00C20D68" w:rsidRPr="00D00EB6">
        <w:rPr>
          <w:rFonts w:ascii="Times New Roman" w:eastAsia="Times New Roman" w:hAnsi="Times New Roman" w:cs="Times New Roman"/>
          <w:color w:val="000000" w:themeColor="text1"/>
          <w:sz w:val="28"/>
          <w:szCs w:val="28"/>
          <w:lang w:eastAsia="ru-RU"/>
        </w:rPr>
        <w:t xml:space="preserve"> </w:t>
      </w:r>
      <w:r w:rsidRPr="00D00EB6">
        <w:rPr>
          <w:rFonts w:ascii="Times New Roman" w:eastAsia="Times New Roman" w:hAnsi="Times New Roman" w:cs="Times New Roman"/>
          <w:color w:val="000000" w:themeColor="text1"/>
          <w:sz w:val="28"/>
          <w:szCs w:val="28"/>
          <w:lang w:eastAsia="ru-RU"/>
        </w:rPr>
        <w:t>: ДУХ І ЛІТЕРА, 2019. 384 с</w:t>
      </w:r>
      <w:r w:rsidR="00D00EB6" w:rsidRPr="00D00EB6">
        <w:rPr>
          <w:rFonts w:ascii="Times New Roman" w:eastAsia="Times New Roman" w:hAnsi="Times New Roman" w:cs="Times New Roman"/>
          <w:color w:val="000000" w:themeColor="text1"/>
          <w:sz w:val="28"/>
          <w:szCs w:val="28"/>
          <w:lang w:eastAsia="ru-RU"/>
        </w:rPr>
        <w:t>.</w:t>
      </w:r>
    </w:p>
    <w:p w:rsidR="00176BAA" w:rsidRPr="00EC6831" w:rsidRDefault="00176BAA" w:rsidP="00E2578A">
      <w:pPr>
        <w:numPr>
          <w:ilvl w:val="0"/>
          <w:numId w:val="7"/>
        </w:numPr>
        <w:tabs>
          <w:tab w:val="left" w:pos="851"/>
        </w:tabs>
        <w:spacing w:after="0" w:line="240" w:lineRule="auto"/>
        <w:ind w:left="851" w:hanging="851"/>
        <w:jc w:val="both"/>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 xml:space="preserve">Удод О. Повсякденне життя киян в умовах окупації (вересень 1941 – листопад 1943): питання методології та історіографії. </w:t>
      </w:r>
      <w:r w:rsidRPr="00EC6831">
        <w:rPr>
          <w:rFonts w:ascii="Times New Roman" w:eastAsia="Times New Roman" w:hAnsi="Times New Roman" w:cs="Times New Roman"/>
          <w:i/>
          <w:iCs/>
          <w:color w:val="000000" w:themeColor="text1"/>
          <w:sz w:val="28"/>
          <w:szCs w:val="28"/>
          <w:lang w:eastAsia="ru-RU"/>
        </w:rPr>
        <w:t xml:space="preserve">Проблеми історії України: факти, судження, пошуки: </w:t>
      </w:r>
      <w:r w:rsidRPr="00EC6831">
        <w:rPr>
          <w:rFonts w:ascii="Times New Roman" w:eastAsia="Times New Roman" w:hAnsi="Times New Roman" w:cs="Times New Roman"/>
          <w:color w:val="000000" w:themeColor="text1"/>
          <w:sz w:val="28"/>
          <w:szCs w:val="28"/>
          <w:lang w:eastAsia="ru-RU"/>
        </w:rPr>
        <w:t>Міжвід. зб. наук. пр.</w:t>
      </w:r>
      <w:r w:rsidRPr="00EC6831">
        <w:rPr>
          <w:rFonts w:ascii="Times New Roman" w:eastAsia="Times New Roman" w:hAnsi="Times New Roman" w:cs="Times New Roman"/>
          <w:i/>
          <w:iCs/>
          <w:color w:val="000000" w:themeColor="text1"/>
          <w:sz w:val="28"/>
          <w:szCs w:val="28"/>
          <w:lang w:eastAsia="ru-RU"/>
        </w:rPr>
        <w:t xml:space="preserve"> </w:t>
      </w:r>
      <w:r w:rsidRPr="00EC6831">
        <w:rPr>
          <w:rFonts w:ascii="Times New Roman" w:eastAsia="Times New Roman" w:hAnsi="Times New Roman" w:cs="Times New Roman"/>
          <w:color w:val="000000" w:themeColor="text1"/>
          <w:sz w:val="28"/>
          <w:szCs w:val="28"/>
          <w:lang w:eastAsia="ru-RU"/>
        </w:rPr>
        <w:t>2006. Вип. 15. С. 384-391.</w:t>
      </w:r>
    </w:p>
    <w:p w:rsidR="00176BAA" w:rsidRPr="00EC6831" w:rsidRDefault="00176BAA" w:rsidP="00E2578A">
      <w:pPr>
        <w:numPr>
          <w:ilvl w:val="0"/>
          <w:numId w:val="7"/>
        </w:numPr>
        <w:tabs>
          <w:tab w:val="left" w:pos="851"/>
        </w:tabs>
        <w:spacing w:after="0" w:line="240" w:lineRule="auto"/>
        <w:ind w:left="851" w:hanging="851"/>
        <w:contextualSpacing/>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Усна історія Степової України. Том. 1: Запорізький край / [редкол. тому: А. Бойко (голов. ред.) та ін.]. Запоріжжя: Тандем, 2008. XCIV, 418 с.</w:t>
      </w:r>
    </w:p>
    <w:p w:rsidR="00176BAA" w:rsidRPr="00EC6831" w:rsidRDefault="00176BAA" w:rsidP="00E2578A">
      <w:pPr>
        <w:tabs>
          <w:tab w:val="left" w:pos="851"/>
        </w:tabs>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br w:type="page"/>
      </w:r>
    </w:p>
    <w:p w:rsidR="00176BAA" w:rsidRPr="00EC6831" w:rsidRDefault="00176BAA" w:rsidP="00AE3163">
      <w:pPr>
        <w:spacing w:after="0" w:line="240" w:lineRule="auto"/>
        <w:ind w:firstLine="851"/>
        <w:rPr>
          <w:rFonts w:ascii="Times New Roman" w:hAnsi="Times New Roman" w:cs="Times New Roman"/>
          <w:i/>
          <w:color w:val="000000" w:themeColor="text1"/>
          <w:sz w:val="28"/>
          <w:szCs w:val="28"/>
        </w:rPr>
      </w:pPr>
      <w:r w:rsidRPr="00EC6831">
        <w:rPr>
          <w:rFonts w:ascii="Times New Roman" w:hAnsi="Times New Roman" w:cs="Times New Roman"/>
          <w:b/>
          <w:color w:val="000000" w:themeColor="text1"/>
          <w:sz w:val="28"/>
          <w:szCs w:val="28"/>
          <w:shd w:val="clear" w:color="auto" w:fill="FFFFFF"/>
        </w:rPr>
        <w:lastRenderedPageBreak/>
        <w:t>УДК</w:t>
      </w:r>
      <w:r w:rsidRPr="00EC6831">
        <w:rPr>
          <w:rFonts w:ascii="Times New Roman" w:hAnsi="Times New Roman" w:cs="Times New Roman"/>
          <w:color w:val="000000" w:themeColor="text1"/>
          <w:sz w:val="28"/>
          <w:szCs w:val="28"/>
          <w:shd w:val="clear" w:color="auto" w:fill="FFFFFF"/>
        </w:rPr>
        <w:t xml:space="preserve"> 94(430=161.2)"2022/2025":[314.151.3-054.73:82-94]</w:t>
      </w:r>
    </w:p>
    <w:p w:rsidR="00176BAA" w:rsidRPr="00EC6831" w:rsidRDefault="00176BAA" w:rsidP="00AE3163">
      <w:pPr>
        <w:spacing w:after="0" w:line="240" w:lineRule="auto"/>
        <w:ind w:firstLine="851"/>
        <w:jc w:val="right"/>
        <w:rPr>
          <w:rFonts w:ascii="Times New Roman" w:hAnsi="Times New Roman" w:cs="Times New Roman"/>
          <w:b/>
          <w:color w:val="000000" w:themeColor="text1"/>
          <w:sz w:val="28"/>
          <w:szCs w:val="28"/>
        </w:rPr>
      </w:pPr>
    </w:p>
    <w:p w:rsidR="00176BAA" w:rsidRPr="00EC6831" w:rsidRDefault="00176BAA" w:rsidP="00AE3163">
      <w:pPr>
        <w:spacing w:after="0" w:line="240" w:lineRule="auto"/>
        <w:ind w:firstLine="851"/>
        <w:jc w:val="right"/>
        <w:rPr>
          <w:rFonts w:ascii="Times New Roman" w:hAnsi="Times New Roman" w:cs="Times New Roman"/>
          <w:b/>
          <w:color w:val="000000" w:themeColor="text1"/>
          <w:sz w:val="28"/>
          <w:szCs w:val="28"/>
        </w:rPr>
      </w:pPr>
      <w:r w:rsidRPr="00EC6831">
        <w:rPr>
          <w:rFonts w:ascii="Times New Roman" w:hAnsi="Times New Roman" w:cs="Times New Roman"/>
          <w:b/>
          <w:color w:val="000000" w:themeColor="text1"/>
          <w:sz w:val="28"/>
          <w:szCs w:val="28"/>
        </w:rPr>
        <w:t>Маклюк О.</w:t>
      </w:r>
      <w:r w:rsidR="00C20D68" w:rsidRPr="00EC6831">
        <w:rPr>
          <w:rFonts w:ascii="Times New Roman" w:hAnsi="Times New Roman" w:cs="Times New Roman"/>
          <w:b/>
          <w:color w:val="000000" w:themeColor="text1"/>
          <w:sz w:val="28"/>
          <w:szCs w:val="28"/>
        </w:rPr>
        <w:t> </w:t>
      </w:r>
      <w:r w:rsidRPr="00EC6831">
        <w:rPr>
          <w:rFonts w:ascii="Times New Roman" w:hAnsi="Times New Roman" w:cs="Times New Roman"/>
          <w:b/>
          <w:color w:val="000000" w:themeColor="text1"/>
          <w:sz w:val="28"/>
          <w:szCs w:val="28"/>
        </w:rPr>
        <w:t>М.</w:t>
      </w:r>
    </w:p>
    <w:p w:rsidR="00176BAA" w:rsidRPr="00EC6831" w:rsidRDefault="00176BAA"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к.</w:t>
      </w:r>
      <w:r w:rsidR="00C20D68"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і.</w:t>
      </w:r>
      <w:r w:rsidR="00C20D68"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н., доцент кафедри всесвітньої історії та</w:t>
      </w:r>
    </w:p>
    <w:p w:rsidR="00176BAA" w:rsidRPr="00EC6831" w:rsidRDefault="00176BAA"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 міжнародних відносин</w:t>
      </w:r>
      <w:r w:rsidR="00C20D68" w:rsidRPr="00EC6831">
        <w:rPr>
          <w:rFonts w:ascii="Times New Roman" w:hAnsi="Times New Roman" w:cs="Times New Roman"/>
          <w:color w:val="000000" w:themeColor="text1"/>
          <w:sz w:val="28"/>
          <w:szCs w:val="28"/>
        </w:rPr>
        <w:t>,</w:t>
      </w:r>
    </w:p>
    <w:p w:rsidR="00C20D68" w:rsidRPr="00EC6831" w:rsidRDefault="00C20D68" w:rsidP="00C20D68">
      <w:pPr>
        <w:spacing w:after="0" w:line="240" w:lineRule="auto"/>
        <w:ind w:firstLine="851"/>
        <w:jc w:val="right"/>
        <w:rPr>
          <w:rFonts w:ascii="Times New Roman" w:eastAsia="Times New Roman" w:hAnsi="Times New Roman" w:cs="Times New Roman"/>
          <w:color w:val="000000" w:themeColor="text1"/>
          <w:sz w:val="28"/>
          <w:szCs w:val="28"/>
          <w:lang w:eastAsia="uk-UA"/>
        </w:rPr>
      </w:pPr>
      <w:r w:rsidRPr="00EC6831">
        <w:rPr>
          <w:rFonts w:ascii="Times New Roman" w:hAnsi="Times New Roman" w:cs="Times New Roman"/>
          <w:color w:val="000000" w:themeColor="text1"/>
          <w:sz w:val="28"/>
          <w:szCs w:val="28"/>
        </w:rPr>
        <w:t>декан факультету історії та міжнародних відносин</w:t>
      </w:r>
    </w:p>
    <w:p w:rsidR="00C20D68" w:rsidRPr="00EC6831" w:rsidRDefault="00C20D68" w:rsidP="00C20D68">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Запорізький національний університет</w:t>
      </w:r>
    </w:p>
    <w:p w:rsidR="00176BAA" w:rsidRPr="00EC6831" w:rsidRDefault="00176BAA" w:rsidP="00AE3163">
      <w:pPr>
        <w:spacing w:after="0" w:line="240" w:lineRule="auto"/>
        <w:ind w:left="720" w:firstLine="851"/>
        <w:contextualSpacing/>
        <w:jc w:val="center"/>
        <w:rPr>
          <w:rFonts w:ascii="Times New Roman" w:hAnsi="Times New Roman" w:cs="Times New Roman"/>
          <w:b/>
          <w:color w:val="000000" w:themeColor="text1"/>
          <w:sz w:val="28"/>
          <w:szCs w:val="28"/>
        </w:rPr>
      </w:pPr>
    </w:p>
    <w:p w:rsidR="00176BAA" w:rsidRPr="00EC6831" w:rsidRDefault="00176BAA" w:rsidP="00EC6831">
      <w:pPr>
        <w:spacing w:after="0" w:line="240" w:lineRule="auto"/>
        <w:contextualSpacing/>
        <w:jc w:val="center"/>
        <w:rPr>
          <w:rFonts w:ascii="Times New Roman" w:hAnsi="Times New Roman" w:cs="Times New Roman"/>
          <w:b/>
          <w:color w:val="000000" w:themeColor="text1"/>
          <w:sz w:val="28"/>
          <w:szCs w:val="28"/>
        </w:rPr>
      </w:pPr>
      <w:r w:rsidRPr="00EC6831">
        <w:rPr>
          <w:rFonts w:ascii="Times New Roman" w:hAnsi="Times New Roman" w:cs="Times New Roman"/>
          <w:b/>
          <w:color w:val="000000" w:themeColor="text1"/>
          <w:sz w:val="28"/>
          <w:szCs w:val="28"/>
        </w:rPr>
        <w:t>ПАМ’ЯТЬ</w:t>
      </w:r>
      <w:r w:rsidR="00C20D68" w:rsidRPr="00EC6831">
        <w:rPr>
          <w:rFonts w:ascii="Times New Roman" w:hAnsi="Times New Roman" w:cs="Times New Roman"/>
          <w:b/>
          <w:color w:val="000000" w:themeColor="text1"/>
          <w:sz w:val="28"/>
          <w:szCs w:val="28"/>
        </w:rPr>
        <w:t> </w:t>
      </w:r>
      <w:r w:rsidRPr="00EC6831">
        <w:rPr>
          <w:rFonts w:ascii="Times New Roman" w:hAnsi="Times New Roman" w:cs="Times New Roman"/>
          <w:b/>
          <w:color w:val="000000" w:themeColor="text1"/>
          <w:sz w:val="28"/>
          <w:szCs w:val="28"/>
        </w:rPr>
        <w:t>/</w:t>
      </w:r>
      <w:r w:rsidR="00C20D68" w:rsidRPr="00EC6831">
        <w:rPr>
          <w:rFonts w:ascii="Times New Roman" w:hAnsi="Times New Roman" w:cs="Times New Roman"/>
          <w:b/>
          <w:color w:val="000000" w:themeColor="text1"/>
          <w:sz w:val="28"/>
          <w:szCs w:val="28"/>
        </w:rPr>
        <w:t> </w:t>
      </w:r>
      <w:r w:rsidRPr="00EC6831">
        <w:rPr>
          <w:rFonts w:ascii="Times New Roman" w:hAnsi="Times New Roman" w:cs="Times New Roman"/>
          <w:b/>
          <w:color w:val="000000" w:themeColor="text1"/>
          <w:sz w:val="28"/>
          <w:szCs w:val="28"/>
        </w:rPr>
        <w:t>ТРАВМА ВІЙНИ ТА УЯВЛЕННЯ ПРО МИР В</w:t>
      </w:r>
      <w:r w:rsidR="00C20D68" w:rsidRPr="00EC6831">
        <w:rPr>
          <w:rFonts w:ascii="Times New Roman" w:hAnsi="Times New Roman" w:cs="Times New Roman"/>
          <w:b/>
          <w:color w:val="000000" w:themeColor="text1"/>
          <w:sz w:val="28"/>
          <w:szCs w:val="28"/>
        </w:rPr>
        <w:t> </w:t>
      </w:r>
      <w:r w:rsidRPr="00EC6831">
        <w:rPr>
          <w:rFonts w:ascii="Times New Roman" w:hAnsi="Times New Roman" w:cs="Times New Roman"/>
          <w:b/>
          <w:color w:val="000000" w:themeColor="text1"/>
          <w:sz w:val="28"/>
          <w:szCs w:val="28"/>
        </w:rPr>
        <w:t>УСНОІСТОРИЧНИХ НАРАТИВАХ УКРАЇНЦІВ</w:t>
      </w:r>
    </w:p>
    <w:p w:rsidR="00176BAA" w:rsidRPr="00EC6831" w:rsidRDefault="00176BAA" w:rsidP="00EC6831">
      <w:pPr>
        <w:spacing w:after="0" w:line="240" w:lineRule="auto"/>
        <w:contextualSpacing/>
        <w:jc w:val="center"/>
        <w:rPr>
          <w:rFonts w:ascii="Times New Roman" w:hAnsi="Times New Roman" w:cs="Times New Roman"/>
          <w:b/>
          <w:color w:val="000000" w:themeColor="text1"/>
          <w:sz w:val="28"/>
          <w:szCs w:val="28"/>
        </w:rPr>
      </w:pPr>
      <w:r w:rsidRPr="00EC6831">
        <w:rPr>
          <w:rFonts w:ascii="Times New Roman" w:hAnsi="Times New Roman" w:cs="Times New Roman"/>
          <w:b/>
          <w:color w:val="000000" w:themeColor="text1"/>
          <w:sz w:val="28"/>
          <w:szCs w:val="28"/>
        </w:rPr>
        <w:t>(М. БІЛЕФЕЛЬД</w:t>
      </w:r>
      <w:r w:rsidR="00C20D68" w:rsidRPr="00EC6831">
        <w:rPr>
          <w:rFonts w:ascii="Times New Roman" w:hAnsi="Times New Roman" w:cs="Times New Roman"/>
          <w:b/>
          <w:color w:val="000000" w:themeColor="text1"/>
          <w:sz w:val="28"/>
          <w:szCs w:val="28"/>
        </w:rPr>
        <w:t> </w:t>
      </w:r>
      <w:r w:rsidRPr="00EC6831">
        <w:rPr>
          <w:rFonts w:ascii="Times New Roman" w:hAnsi="Times New Roman" w:cs="Times New Roman"/>
          <w:b/>
          <w:color w:val="000000" w:themeColor="text1"/>
          <w:sz w:val="28"/>
          <w:szCs w:val="28"/>
        </w:rPr>
        <w:t>/</w:t>
      </w:r>
      <w:r w:rsidR="00C20D68" w:rsidRPr="00EC6831">
        <w:rPr>
          <w:rFonts w:ascii="Times New Roman" w:hAnsi="Times New Roman" w:cs="Times New Roman"/>
          <w:b/>
          <w:color w:val="000000" w:themeColor="text1"/>
          <w:sz w:val="28"/>
          <w:szCs w:val="28"/>
        </w:rPr>
        <w:t> </w:t>
      </w:r>
      <w:r w:rsidRPr="00EC6831">
        <w:rPr>
          <w:rFonts w:ascii="Times New Roman" w:hAnsi="Times New Roman" w:cs="Times New Roman"/>
          <w:b/>
          <w:color w:val="000000" w:themeColor="text1"/>
          <w:sz w:val="28"/>
          <w:szCs w:val="28"/>
        </w:rPr>
        <w:t>НІМЕЧЧИНА)</w:t>
      </w:r>
      <w:r w:rsidRPr="00EC6831">
        <w:rPr>
          <w:rFonts w:ascii="Times New Roman" w:hAnsi="Times New Roman" w:cs="Times New Roman"/>
          <w:b/>
          <w:color w:val="000000" w:themeColor="text1"/>
          <w:sz w:val="28"/>
          <w:szCs w:val="28"/>
          <w:vertAlign w:val="superscript"/>
        </w:rPr>
        <w:footnoteReference w:id="1"/>
      </w:r>
    </w:p>
    <w:p w:rsidR="00176BAA" w:rsidRPr="00EC6831" w:rsidRDefault="00176BAA" w:rsidP="00AE3163">
      <w:pPr>
        <w:spacing w:after="0" w:line="240" w:lineRule="auto"/>
        <w:ind w:firstLine="851"/>
        <w:jc w:val="both"/>
        <w:rPr>
          <w:rFonts w:ascii="Times New Roman" w:hAnsi="Times New Roman" w:cs="Times New Roman"/>
          <w:i/>
          <w:color w:val="000000" w:themeColor="text1"/>
          <w:sz w:val="28"/>
          <w:szCs w:val="28"/>
        </w:rPr>
      </w:pPr>
    </w:p>
    <w:p w:rsidR="00176BAA" w:rsidRPr="00EC6831" w:rsidRDefault="00176BAA" w:rsidP="00EC6831">
      <w:pPr>
        <w:spacing w:after="0" w:line="360" w:lineRule="auto"/>
        <w:ind w:firstLine="851"/>
        <w:jc w:val="both"/>
        <w:rPr>
          <w:rFonts w:ascii="Times New Roman" w:hAnsi="Times New Roman" w:cs="Times New Roman"/>
          <w:i/>
          <w:color w:val="000000" w:themeColor="text1"/>
          <w:sz w:val="28"/>
          <w:szCs w:val="28"/>
        </w:rPr>
      </w:pPr>
      <w:r w:rsidRPr="00EC6831">
        <w:rPr>
          <w:rFonts w:ascii="Times New Roman" w:hAnsi="Times New Roman" w:cs="Times New Roman"/>
          <w:i/>
          <w:color w:val="000000" w:themeColor="text1"/>
          <w:sz w:val="28"/>
          <w:szCs w:val="28"/>
        </w:rPr>
        <w:t>Стаття присвячена аналізу усних свідчень українських переселенців, які залишили країну внаслідок повномасштабної війни Росії проти України та ґрунтується на аналізі глибинних інтерв’ю, зібраних у Німеччині у січні</w:t>
      </w:r>
      <w:r w:rsidR="00C20D68" w:rsidRPr="00EC6831">
        <w:rPr>
          <w:rFonts w:ascii="Times New Roman" w:hAnsi="Times New Roman" w:cs="Times New Roman"/>
          <w:i/>
          <w:color w:val="000000" w:themeColor="text1"/>
          <w:sz w:val="28"/>
          <w:szCs w:val="28"/>
        </w:rPr>
        <w:t>–</w:t>
      </w:r>
      <w:r w:rsidRPr="00EC6831">
        <w:rPr>
          <w:rFonts w:ascii="Times New Roman" w:hAnsi="Times New Roman" w:cs="Times New Roman"/>
          <w:i/>
          <w:color w:val="000000" w:themeColor="text1"/>
          <w:sz w:val="28"/>
          <w:szCs w:val="28"/>
        </w:rPr>
        <w:t xml:space="preserve">лютому 2025 р. У фокусі дослідження </w:t>
      </w:r>
      <w:r w:rsidR="00C20D68" w:rsidRPr="00EC6831">
        <w:rPr>
          <w:rFonts w:ascii="Times New Roman" w:hAnsi="Times New Roman" w:cs="Times New Roman"/>
          <w:i/>
          <w:color w:val="000000" w:themeColor="text1"/>
          <w:sz w:val="28"/>
          <w:szCs w:val="28"/>
        </w:rPr>
        <w:t>–</w:t>
      </w:r>
      <w:r w:rsidRPr="00EC6831">
        <w:rPr>
          <w:rFonts w:ascii="Times New Roman" w:hAnsi="Times New Roman" w:cs="Times New Roman"/>
          <w:i/>
          <w:color w:val="000000" w:themeColor="text1"/>
          <w:sz w:val="28"/>
          <w:szCs w:val="28"/>
        </w:rPr>
        <w:t xml:space="preserve"> теми пам’яті, травматичного досвіду, трансформації ідентичності та уявлень про мир. Розглянуто, як переселенці описують втрату дому, розлуку з близькими, досвід життя в окупації, зміну сприйняття «нормального» життя. Особливу увагу приділено символіці повсякденного та емоційним образам миру. Визначено, що травма трансформує цінності та поглиблює розуміння війни як втраченого часу, а очікування майбутнього часто пов’язане з поверненням до дому та мирної повсякденності.</w:t>
      </w:r>
    </w:p>
    <w:p w:rsidR="00176BAA" w:rsidRPr="00EC6831" w:rsidRDefault="00176BAA" w:rsidP="00EC6831">
      <w:pPr>
        <w:spacing w:after="0" w:line="360" w:lineRule="auto"/>
        <w:ind w:firstLine="851"/>
        <w:jc w:val="both"/>
        <w:rPr>
          <w:rFonts w:ascii="Times New Roman" w:hAnsi="Times New Roman" w:cs="Times New Roman"/>
          <w:i/>
          <w:color w:val="000000" w:themeColor="text1"/>
          <w:sz w:val="28"/>
          <w:szCs w:val="28"/>
        </w:rPr>
      </w:pPr>
      <w:r w:rsidRPr="00EC6831">
        <w:rPr>
          <w:rFonts w:ascii="Times New Roman" w:hAnsi="Times New Roman" w:cs="Times New Roman"/>
          <w:b/>
          <w:i/>
          <w:color w:val="000000" w:themeColor="text1"/>
          <w:sz w:val="28"/>
          <w:szCs w:val="28"/>
        </w:rPr>
        <w:t>Ключові слова:</w:t>
      </w:r>
      <w:r w:rsidRPr="00EC6831">
        <w:rPr>
          <w:rFonts w:ascii="Times New Roman" w:hAnsi="Times New Roman" w:cs="Times New Roman"/>
          <w:i/>
          <w:color w:val="000000" w:themeColor="text1"/>
          <w:sz w:val="28"/>
          <w:szCs w:val="28"/>
        </w:rPr>
        <w:t xml:space="preserve"> пам</w:t>
      </w:r>
      <w:r w:rsidR="00C20D68" w:rsidRPr="00EC6831">
        <w:rPr>
          <w:rFonts w:ascii="Times New Roman" w:hAnsi="Times New Roman" w:cs="Times New Roman"/>
          <w:i/>
          <w:color w:val="000000" w:themeColor="text1"/>
          <w:sz w:val="28"/>
          <w:szCs w:val="28"/>
        </w:rPr>
        <w:t>’</w:t>
      </w:r>
      <w:r w:rsidRPr="00EC6831">
        <w:rPr>
          <w:rFonts w:ascii="Times New Roman" w:hAnsi="Times New Roman" w:cs="Times New Roman"/>
          <w:i/>
          <w:color w:val="000000" w:themeColor="text1"/>
          <w:sz w:val="28"/>
          <w:szCs w:val="28"/>
        </w:rPr>
        <w:t>ять, травма, вимушена міграція, усноісторичні наративи, Німеччина, війна, мир.</w:t>
      </w:r>
    </w:p>
    <w:p w:rsidR="00176BAA" w:rsidRPr="00EC6831" w:rsidRDefault="00176BAA" w:rsidP="00AE3163">
      <w:pPr>
        <w:spacing w:after="0" w:line="360" w:lineRule="auto"/>
        <w:ind w:firstLine="851"/>
        <w:contextualSpacing/>
        <w:jc w:val="both"/>
        <w:rPr>
          <w:rFonts w:ascii="Times New Roman" w:hAnsi="Times New Roman" w:cs="Times New Roman"/>
          <w:color w:val="000000" w:themeColor="text1"/>
          <w:sz w:val="28"/>
          <w:szCs w:val="28"/>
        </w:rPr>
      </w:pPr>
    </w:p>
    <w:p w:rsidR="00176BAA" w:rsidRPr="00EC6831" w:rsidRDefault="00176BAA" w:rsidP="00AE3163">
      <w:pPr>
        <w:spacing w:after="0" w:line="360" w:lineRule="auto"/>
        <w:ind w:firstLine="851"/>
        <w:contextualSpacing/>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У контексті триваючої новітньої російсько-української війни, дослідження пам’яті та травми набуває особливого значення не лише як засіб фіксації досвіду, але й як інструмент осмислення майбутнього. Актуальність </w:t>
      </w:r>
      <w:r w:rsidRPr="00EC6831">
        <w:rPr>
          <w:rFonts w:ascii="Times New Roman" w:hAnsi="Times New Roman" w:cs="Times New Roman"/>
          <w:color w:val="000000" w:themeColor="text1"/>
          <w:sz w:val="28"/>
          <w:szCs w:val="28"/>
        </w:rPr>
        <w:lastRenderedPageBreak/>
        <w:t xml:space="preserve">теми дослідження зумовлена необхідністю розуміння того, як досвід війни, вимушеного переміщення та життя у міграції вплинув та продовжує впливати на формування колективної пам’яті, індивідуальних наративів та уявлень про війну та мир. Усноісторичні свідчення українських переселенців в Європі, </w:t>
      </w:r>
      <w:r w:rsidR="00D126AB" w:rsidRPr="00EC6831">
        <w:rPr>
          <w:rFonts w:ascii="Times New Roman" w:hAnsi="Times New Roman" w:cs="Times New Roman"/>
          <w:color w:val="000000" w:themeColor="text1"/>
          <w:sz w:val="28"/>
          <w:szCs w:val="28"/>
        </w:rPr>
        <w:t>зокрема,</w:t>
      </w:r>
      <w:r w:rsidRPr="00EC6831">
        <w:rPr>
          <w:rFonts w:ascii="Times New Roman" w:hAnsi="Times New Roman" w:cs="Times New Roman"/>
          <w:color w:val="000000" w:themeColor="text1"/>
          <w:sz w:val="28"/>
          <w:szCs w:val="28"/>
        </w:rPr>
        <w:t xml:space="preserve"> </w:t>
      </w:r>
      <w:r w:rsidR="00D126AB" w:rsidRPr="00EC6831">
        <w:rPr>
          <w:rFonts w:ascii="Times New Roman" w:hAnsi="Times New Roman" w:cs="Times New Roman"/>
          <w:color w:val="000000" w:themeColor="text1"/>
          <w:sz w:val="28"/>
          <w:szCs w:val="28"/>
        </w:rPr>
        <w:t>в</w:t>
      </w:r>
      <w:r w:rsidRPr="00EC6831">
        <w:rPr>
          <w:rFonts w:ascii="Times New Roman" w:hAnsi="Times New Roman" w:cs="Times New Roman"/>
          <w:color w:val="000000" w:themeColor="text1"/>
          <w:sz w:val="28"/>
          <w:szCs w:val="28"/>
        </w:rPr>
        <w:t xml:space="preserve"> Німеччині репрезентують специфічне перетинання особистого досвіду з колективним осмисленням соціальних, політичних, міжнародних процесів. Аналіз цих наративів дозволяє виявити не лише механізми пам’ятання і переживання травми, але й способи осмислення майбутнього: повернення, інтеграції, уявного конструювання миру в умовах тривалого конфлікту.</w:t>
      </w:r>
    </w:p>
    <w:p w:rsidR="00176BAA" w:rsidRPr="00EC6831" w:rsidRDefault="00176BAA" w:rsidP="00EB56F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Зазначимо, що науковий пошук щодо вивчення міграції та проблематики війни та мир</w:t>
      </w:r>
      <w:r w:rsidR="00D126AB"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здійснюється дослідниками Запорізького національного університету у межах реалізації рамкової програми Європейського Союзу з досліджень та інновацій «Горизонт Європа» (проєкт №101182968 — HORIZON TMA MSCA) Peace and Mobilities. У січні–лютому 2025 року представники університету здійснили польові дослідження у містах Білефельд і Лейпциг (Федеративна Республіка Німеччина). Опитування проводилися у різних соціокультурних локаціях, зокрема: Німецько-українське товариство, Волонтерський центр м. Білефельд, Українська греко-католицька церква м.</w:t>
      </w:r>
      <w:r w:rsidR="00D126AB"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Білефельд, Фонд солідарності Білефельду, Sprachcafé, Українська школа «Дивосвіт», а також Спілка українців при Universität Bielefeld. </w:t>
      </w:r>
      <w:r w:rsidR="00D126AB"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рамках дослідницької експедиції було зібрано 80 глибинних інтерв’ю з українськими громадянами, які були змушені залишити територію України внаслідок повномасштабного вторгнення Російської Федерації. Інтерв’ю сьогодні зберігається у Рукописному відділі Запорізького відділення Інституту української археографії та джерелознавства ім. М. С. Грушевського [10]. Зібраний емпіричний матеріал формує підґрунтя для первинних аналітичних висновків і подальших дослідницьких кроків. </w:t>
      </w:r>
    </w:p>
    <w:p w:rsidR="00176BAA" w:rsidRPr="00EC6831" w:rsidRDefault="00176BAA" w:rsidP="00EB56F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b/>
          <w:i/>
          <w:color w:val="000000" w:themeColor="text1"/>
          <w:sz w:val="28"/>
          <w:szCs w:val="28"/>
        </w:rPr>
        <w:t>Метою нашого наукового пошуку</w:t>
      </w:r>
      <w:r w:rsidRPr="00EC6831">
        <w:rPr>
          <w:rFonts w:ascii="Times New Roman" w:hAnsi="Times New Roman" w:cs="Times New Roman"/>
          <w:color w:val="000000" w:themeColor="text1"/>
          <w:sz w:val="28"/>
          <w:szCs w:val="28"/>
        </w:rPr>
        <w:t xml:space="preserve"> є аналіз переживання травми війни та міграції, формування уявлень про мир українськими переселенцями, які перебувають у Німеччині. Предметом дослідження виступають наративи, </w:t>
      </w:r>
      <w:r w:rsidRPr="00EC6831">
        <w:rPr>
          <w:rFonts w:ascii="Times New Roman" w:hAnsi="Times New Roman" w:cs="Times New Roman"/>
          <w:color w:val="000000" w:themeColor="text1"/>
          <w:sz w:val="28"/>
          <w:szCs w:val="28"/>
        </w:rPr>
        <w:lastRenderedPageBreak/>
        <w:t>зібрані в рамках польової роботи, у фокусі яких індивідуальні переживання війни, досвіди адаптації та погляди на майбутнє.</w:t>
      </w:r>
    </w:p>
    <w:p w:rsidR="00176BAA" w:rsidRPr="00EC6831" w:rsidRDefault="00176BAA" w:rsidP="00EB56F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Методологічну основу дослідження складає усноісторичний підхід. Усне інтерв’ю виступає не лише джерелом емпіричних даних, а й повноцінним </w:t>
      </w:r>
      <w:r w:rsidRPr="00EC6831">
        <w:rPr>
          <w:rFonts w:ascii="Times New Roman" w:hAnsi="Times New Roman" w:cs="Times New Roman"/>
          <w:i/>
          <w:color w:val="000000" w:themeColor="text1"/>
          <w:sz w:val="28"/>
          <w:szCs w:val="28"/>
        </w:rPr>
        <w:t>методом дослідження</w:t>
      </w:r>
      <w:r w:rsidRPr="00EC6831">
        <w:rPr>
          <w:rFonts w:ascii="Times New Roman" w:hAnsi="Times New Roman" w:cs="Times New Roman"/>
          <w:color w:val="000000" w:themeColor="text1"/>
          <w:sz w:val="28"/>
          <w:szCs w:val="28"/>
        </w:rPr>
        <w:t xml:space="preserve">, який дозволяє вивчати досвід через особисті розповіді, вкорінені у повсякденне життя, пам’ять і мову. На відміну від традиційних історичних джерел, усне інтерв’ю фіксує не лише події, а й емоційні реакції, інтерпретації, коливання пам’яті, моменти мовчання або вагання </w:t>
      </w:r>
      <w:r w:rsidR="00D126A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тобто усю складність суб’єктивного переживання подій. У </w:t>
      </w:r>
      <w:r w:rsidR="00D126AB" w:rsidRPr="00EC6831">
        <w:rPr>
          <w:rFonts w:ascii="Times New Roman" w:hAnsi="Times New Roman" w:cs="Times New Roman"/>
          <w:color w:val="000000" w:themeColor="text1"/>
          <w:sz w:val="28"/>
          <w:szCs w:val="28"/>
        </w:rPr>
        <w:t>ць</w:t>
      </w:r>
      <w:r w:rsidRPr="00EC6831">
        <w:rPr>
          <w:rFonts w:ascii="Times New Roman" w:hAnsi="Times New Roman" w:cs="Times New Roman"/>
          <w:color w:val="000000" w:themeColor="text1"/>
          <w:sz w:val="28"/>
          <w:szCs w:val="28"/>
        </w:rPr>
        <w:t xml:space="preserve">ому дослідженні інтерв’ю проводилися в напівструктурованому форматі, що забезпечувало баланс між відкритістю до вільної оповіді та можливістю спрямування розповіді за ключовими тематичними блоками (мирне життя, досвід війни, переміщення, адаптації у Німеччині, образи миру, майбутнього, ідентичності). Контент-аналіз усних інтерв’ю дозволяє вивчити зміст наративів та виявити теми та смисли, що повторюються. Такий підхід дає можливість не лише реконструювати індивідуальний досвід, але й виявити, як він формує і транслює певні соціальні й культурні сенси в умовах війни. </w:t>
      </w:r>
    </w:p>
    <w:p w:rsidR="00176BAA" w:rsidRPr="00EC6831" w:rsidRDefault="00176BAA" w:rsidP="00EB7B86">
      <w:pPr>
        <w:shd w:val="clear" w:color="auto" w:fill="FFFFFF" w:themeFill="background1"/>
        <w:spacing w:after="0" w:line="360" w:lineRule="auto"/>
        <w:ind w:firstLine="709"/>
        <w:jc w:val="both"/>
        <w:outlineLvl w:val="0"/>
        <w:rPr>
          <w:rFonts w:ascii="Times New Roman" w:eastAsia="Times New Roman" w:hAnsi="Times New Roman" w:cs="Times New Roman"/>
          <w:bCs/>
          <w:color w:val="000000" w:themeColor="text1"/>
          <w:kern w:val="36"/>
          <w:sz w:val="28"/>
          <w:szCs w:val="28"/>
          <w:lang w:eastAsia="uk-UA"/>
        </w:rPr>
      </w:pPr>
      <w:r w:rsidRPr="00EC6831">
        <w:rPr>
          <w:rFonts w:ascii="Times New Roman" w:eastAsia="Times New Roman" w:hAnsi="Times New Roman" w:cs="Times New Roman"/>
          <w:b/>
          <w:bCs/>
          <w:i/>
          <w:color w:val="000000" w:themeColor="text1"/>
          <w:kern w:val="36"/>
          <w:sz w:val="28"/>
          <w:szCs w:val="28"/>
          <w:lang w:eastAsia="uk-UA"/>
        </w:rPr>
        <w:t>Стан наукової розробки проблеми</w:t>
      </w:r>
      <w:r w:rsidRPr="00EC6831">
        <w:rPr>
          <w:rFonts w:ascii="Times New Roman" w:eastAsia="Times New Roman" w:hAnsi="Times New Roman" w:cs="Times New Roman"/>
          <w:b/>
          <w:bCs/>
          <w:color w:val="000000" w:themeColor="text1"/>
          <w:kern w:val="36"/>
          <w:sz w:val="28"/>
          <w:szCs w:val="28"/>
          <w:lang w:eastAsia="uk-UA"/>
        </w:rPr>
        <w:t>.</w:t>
      </w:r>
      <w:r w:rsidRPr="00EC6831">
        <w:rPr>
          <w:rFonts w:ascii="Times New Roman" w:eastAsia="Times New Roman" w:hAnsi="Times New Roman" w:cs="Times New Roman"/>
          <w:bCs/>
          <w:color w:val="000000" w:themeColor="text1"/>
          <w:kern w:val="36"/>
          <w:sz w:val="28"/>
          <w:szCs w:val="28"/>
          <w:lang w:eastAsia="uk-UA"/>
        </w:rPr>
        <w:t xml:space="preserve"> У контексті нашого наукового пошуку слід виокремити три ключові напрями досліджень: (1) міграційні студії, (2) дослідження пам’яті та травми, (3) усноісторичні підходи до вивчення досвіду війни. У сфері міграційних досліджень важливими є праці вітчизняних науковців </w:t>
      </w:r>
      <w:r w:rsidR="00D126AB" w:rsidRPr="00EC6831">
        <w:rPr>
          <w:rFonts w:ascii="Times New Roman" w:eastAsia="Times New Roman" w:hAnsi="Times New Roman" w:cs="Times New Roman"/>
          <w:bCs/>
          <w:color w:val="000000" w:themeColor="text1"/>
          <w:kern w:val="36"/>
          <w:sz w:val="28"/>
          <w:szCs w:val="28"/>
          <w:lang w:eastAsia="uk-UA"/>
        </w:rPr>
        <w:t>Л. </w:t>
      </w:r>
      <w:r w:rsidRPr="00EC6831">
        <w:rPr>
          <w:rFonts w:ascii="Times New Roman" w:eastAsia="Times New Roman" w:hAnsi="Times New Roman" w:cs="Times New Roman"/>
          <w:bCs/>
          <w:color w:val="000000" w:themeColor="text1"/>
          <w:kern w:val="36"/>
          <w:sz w:val="28"/>
          <w:szCs w:val="28"/>
          <w:lang w:eastAsia="uk-UA"/>
        </w:rPr>
        <w:t xml:space="preserve">Філіпчук, </w:t>
      </w:r>
      <w:r w:rsidR="00D126AB" w:rsidRPr="00EC6831">
        <w:rPr>
          <w:rFonts w:ascii="Times New Roman" w:eastAsia="Times New Roman" w:hAnsi="Times New Roman" w:cs="Times New Roman"/>
          <w:bCs/>
          <w:color w:val="000000" w:themeColor="text1"/>
          <w:kern w:val="36"/>
          <w:sz w:val="28"/>
          <w:szCs w:val="28"/>
          <w:lang w:eastAsia="uk-UA"/>
        </w:rPr>
        <w:t>Н. </w:t>
      </w:r>
      <w:r w:rsidRPr="00EC6831">
        <w:rPr>
          <w:rFonts w:ascii="Times New Roman" w:eastAsia="Times New Roman" w:hAnsi="Times New Roman" w:cs="Times New Roman"/>
          <w:bCs/>
          <w:color w:val="000000" w:themeColor="text1"/>
          <w:kern w:val="36"/>
          <w:sz w:val="28"/>
          <w:szCs w:val="28"/>
          <w:lang w:eastAsia="uk-UA"/>
        </w:rPr>
        <w:t xml:space="preserve">Ломоносової, </w:t>
      </w:r>
      <w:r w:rsidR="00D126AB" w:rsidRPr="00EC6831">
        <w:rPr>
          <w:rFonts w:ascii="Times New Roman" w:eastAsia="Times New Roman" w:hAnsi="Times New Roman" w:cs="Times New Roman"/>
          <w:bCs/>
          <w:color w:val="000000" w:themeColor="text1"/>
          <w:kern w:val="36"/>
          <w:sz w:val="28"/>
          <w:szCs w:val="28"/>
          <w:lang w:eastAsia="uk-UA"/>
        </w:rPr>
        <w:t>О. </w:t>
      </w:r>
      <w:r w:rsidRPr="00EC6831">
        <w:rPr>
          <w:rFonts w:ascii="Times New Roman" w:eastAsia="Times New Roman" w:hAnsi="Times New Roman" w:cs="Times New Roman"/>
          <w:bCs/>
          <w:color w:val="000000" w:themeColor="text1"/>
          <w:kern w:val="36"/>
          <w:sz w:val="28"/>
          <w:szCs w:val="28"/>
          <w:lang w:eastAsia="uk-UA"/>
        </w:rPr>
        <w:t xml:space="preserve">Сирбу, </w:t>
      </w:r>
      <w:r w:rsidR="00D126AB" w:rsidRPr="00EC6831">
        <w:rPr>
          <w:rFonts w:ascii="Times New Roman" w:eastAsia="Times New Roman" w:hAnsi="Times New Roman" w:cs="Times New Roman"/>
          <w:bCs/>
          <w:color w:val="000000" w:themeColor="text1"/>
          <w:kern w:val="36"/>
          <w:sz w:val="28"/>
          <w:szCs w:val="28"/>
          <w:lang w:eastAsia="uk-UA"/>
        </w:rPr>
        <w:t>Ю. </w:t>
      </w:r>
      <w:r w:rsidRPr="00EC6831">
        <w:rPr>
          <w:rFonts w:ascii="Times New Roman" w:eastAsia="Times New Roman" w:hAnsi="Times New Roman" w:cs="Times New Roman"/>
          <w:bCs/>
          <w:color w:val="000000" w:themeColor="text1"/>
          <w:kern w:val="36"/>
          <w:sz w:val="28"/>
          <w:szCs w:val="28"/>
          <w:lang w:eastAsia="uk-UA"/>
        </w:rPr>
        <w:t xml:space="preserve">Кабанець, </w:t>
      </w:r>
      <w:r w:rsidR="00D126AB" w:rsidRPr="00EC6831">
        <w:rPr>
          <w:rFonts w:ascii="Times New Roman" w:eastAsia="Times New Roman" w:hAnsi="Times New Roman" w:cs="Times New Roman"/>
          <w:bCs/>
          <w:color w:val="000000" w:themeColor="text1"/>
          <w:kern w:val="36"/>
          <w:sz w:val="28"/>
          <w:szCs w:val="28"/>
          <w:lang w:eastAsia="uk-UA"/>
        </w:rPr>
        <w:t>Ю. </w:t>
      </w:r>
      <w:r w:rsidRPr="00EC6831">
        <w:rPr>
          <w:rFonts w:ascii="Times New Roman" w:eastAsia="Times New Roman" w:hAnsi="Times New Roman" w:cs="Times New Roman"/>
          <w:bCs/>
          <w:color w:val="000000" w:themeColor="text1"/>
          <w:kern w:val="36"/>
          <w:sz w:val="28"/>
          <w:szCs w:val="28"/>
          <w:lang w:eastAsia="uk-UA"/>
        </w:rPr>
        <w:t>Артимишин</w:t>
      </w:r>
      <w:r w:rsidR="00D126AB" w:rsidRPr="00EC6831">
        <w:rPr>
          <w:rFonts w:ascii="Times New Roman" w:eastAsia="Times New Roman" w:hAnsi="Times New Roman" w:cs="Times New Roman"/>
          <w:bCs/>
          <w:color w:val="000000" w:themeColor="text1"/>
          <w:kern w:val="36"/>
          <w:sz w:val="28"/>
          <w:szCs w:val="28"/>
          <w:lang w:eastAsia="uk-UA"/>
        </w:rPr>
        <w:t>,</w:t>
      </w:r>
      <w:r w:rsidRPr="00EC6831">
        <w:rPr>
          <w:rFonts w:ascii="Times New Roman" w:eastAsia="Times New Roman" w:hAnsi="Times New Roman" w:cs="Times New Roman"/>
          <w:bCs/>
          <w:color w:val="000000" w:themeColor="text1"/>
          <w:kern w:val="36"/>
          <w:sz w:val="28"/>
          <w:szCs w:val="28"/>
          <w:lang w:eastAsia="uk-UA"/>
        </w:rPr>
        <w:t xml:space="preserve"> Селещук Г., а також зарубіжних дослідників </w:t>
      </w:r>
      <w:bookmarkStart w:id="11" w:name="_Hlk205300237"/>
      <w:r w:rsidR="00633A6C" w:rsidRPr="00EC6831">
        <w:rPr>
          <w:rFonts w:ascii="Times New Roman" w:eastAsia="Times New Roman" w:hAnsi="Times New Roman" w:cs="Times New Roman"/>
          <w:bCs/>
          <w:color w:val="000000" w:themeColor="text1"/>
          <w:kern w:val="36"/>
          <w:sz w:val="28"/>
          <w:szCs w:val="28"/>
          <w:lang w:eastAsia="uk-UA"/>
        </w:rPr>
        <w:t>Т. Абу-Чаді, Б. Фельдман-Бьянко, Б. Меррілл, Л. Вест [1; 13; 14; 15]</w:t>
      </w:r>
      <w:r w:rsidRPr="00EC6831">
        <w:rPr>
          <w:rFonts w:ascii="Times New Roman" w:eastAsia="Times New Roman" w:hAnsi="Times New Roman" w:cs="Times New Roman"/>
          <w:bCs/>
          <w:color w:val="000000" w:themeColor="text1"/>
          <w:kern w:val="36"/>
          <w:sz w:val="28"/>
          <w:szCs w:val="28"/>
          <w:lang w:eastAsia="uk-UA"/>
        </w:rPr>
        <w:t xml:space="preserve">. </w:t>
      </w:r>
      <w:bookmarkEnd w:id="11"/>
      <w:r w:rsidRPr="00EC6831">
        <w:rPr>
          <w:rFonts w:ascii="Times New Roman" w:eastAsia="Times New Roman" w:hAnsi="Times New Roman" w:cs="Times New Roman"/>
          <w:bCs/>
          <w:color w:val="000000" w:themeColor="text1"/>
          <w:kern w:val="36"/>
          <w:sz w:val="28"/>
          <w:szCs w:val="28"/>
          <w:lang w:eastAsia="uk-UA"/>
        </w:rPr>
        <w:t>Ці автори аналізують особливості транснаціональної мобільності, питання адаптації та збереження</w:t>
      </w:r>
      <w:r w:rsidR="00D126AB" w:rsidRPr="00EC6831">
        <w:rPr>
          <w:rFonts w:ascii="Times New Roman" w:eastAsia="Times New Roman" w:hAnsi="Times New Roman" w:cs="Times New Roman"/>
          <w:bCs/>
          <w:color w:val="000000" w:themeColor="text1"/>
          <w:kern w:val="36"/>
          <w:sz w:val="28"/>
          <w:szCs w:val="28"/>
          <w:lang w:eastAsia="uk-UA"/>
        </w:rPr>
        <w:t> </w:t>
      </w:r>
      <w:r w:rsidRPr="00EC6831">
        <w:rPr>
          <w:rFonts w:ascii="Times New Roman" w:eastAsia="Times New Roman" w:hAnsi="Times New Roman" w:cs="Times New Roman"/>
          <w:bCs/>
          <w:color w:val="000000" w:themeColor="text1"/>
          <w:kern w:val="36"/>
          <w:sz w:val="28"/>
          <w:szCs w:val="28"/>
          <w:lang w:eastAsia="uk-UA"/>
        </w:rPr>
        <w:t>/</w:t>
      </w:r>
      <w:r w:rsidR="00D126AB" w:rsidRPr="00EC6831">
        <w:rPr>
          <w:rFonts w:ascii="Times New Roman" w:eastAsia="Times New Roman" w:hAnsi="Times New Roman" w:cs="Times New Roman"/>
          <w:bCs/>
          <w:color w:val="000000" w:themeColor="text1"/>
          <w:kern w:val="36"/>
          <w:sz w:val="28"/>
          <w:szCs w:val="28"/>
          <w:lang w:eastAsia="uk-UA"/>
        </w:rPr>
        <w:t> </w:t>
      </w:r>
      <w:r w:rsidRPr="00EC6831">
        <w:rPr>
          <w:rFonts w:ascii="Times New Roman" w:eastAsia="Times New Roman" w:hAnsi="Times New Roman" w:cs="Times New Roman"/>
          <w:bCs/>
          <w:color w:val="000000" w:themeColor="text1"/>
          <w:kern w:val="36"/>
          <w:sz w:val="28"/>
          <w:szCs w:val="28"/>
          <w:lang w:eastAsia="uk-UA"/>
        </w:rPr>
        <w:t>трансформації ідентичності в умовах війни та вимушеної міграції.</w:t>
      </w:r>
    </w:p>
    <w:p w:rsidR="00176BAA" w:rsidRPr="00EC6831" w:rsidRDefault="00176BAA" w:rsidP="00EB56F3">
      <w:pPr>
        <w:shd w:val="clear" w:color="auto" w:fill="FFFFFF" w:themeFill="background1"/>
        <w:spacing w:after="0" w:line="360" w:lineRule="auto"/>
        <w:ind w:firstLine="851"/>
        <w:jc w:val="both"/>
        <w:outlineLvl w:val="0"/>
        <w:rPr>
          <w:rFonts w:ascii="Times New Roman" w:eastAsia="Times New Roman" w:hAnsi="Times New Roman" w:cs="Times New Roman"/>
          <w:bCs/>
          <w:color w:val="000000" w:themeColor="text1"/>
          <w:kern w:val="36"/>
          <w:sz w:val="28"/>
          <w:szCs w:val="28"/>
          <w:lang w:eastAsia="uk-UA"/>
        </w:rPr>
      </w:pPr>
      <w:r w:rsidRPr="00EC6831">
        <w:rPr>
          <w:rFonts w:ascii="Times New Roman" w:eastAsia="Times New Roman" w:hAnsi="Times New Roman" w:cs="Times New Roman"/>
          <w:bCs/>
          <w:color w:val="000000" w:themeColor="text1"/>
          <w:kern w:val="36"/>
          <w:sz w:val="28"/>
          <w:szCs w:val="28"/>
          <w:shd w:val="clear" w:color="auto" w:fill="FFFFFF" w:themeFill="background1"/>
          <w:lang w:eastAsia="uk-UA"/>
        </w:rPr>
        <w:t>Особливої уваги заслуговує колективне дослідження, що корелюється з темою нашого наукового пошуку, С. Нижнікової, А.</w:t>
      </w:r>
      <w:r w:rsidR="00D126AB" w:rsidRPr="00EC6831">
        <w:rPr>
          <w:rFonts w:ascii="Times New Roman" w:eastAsia="Times New Roman" w:hAnsi="Times New Roman" w:cs="Times New Roman"/>
          <w:bCs/>
          <w:color w:val="000000" w:themeColor="text1"/>
          <w:kern w:val="36"/>
          <w:sz w:val="28"/>
          <w:szCs w:val="28"/>
          <w:shd w:val="clear" w:color="auto" w:fill="FFFFFF" w:themeFill="background1"/>
          <w:lang w:eastAsia="uk-UA"/>
        </w:rPr>
        <w:t> </w:t>
      </w:r>
      <w:r w:rsidRPr="00EC6831">
        <w:rPr>
          <w:rFonts w:ascii="Times New Roman" w:eastAsia="Times New Roman" w:hAnsi="Times New Roman" w:cs="Times New Roman"/>
          <w:bCs/>
          <w:color w:val="000000" w:themeColor="text1"/>
          <w:kern w:val="36"/>
          <w:sz w:val="28"/>
          <w:szCs w:val="28"/>
          <w:shd w:val="clear" w:color="auto" w:fill="FFFFFF" w:themeFill="background1"/>
          <w:lang w:eastAsia="uk-UA"/>
        </w:rPr>
        <w:t>Понипаляк, С.</w:t>
      </w:r>
      <w:r w:rsidR="00D126AB" w:rsidRPr="00EC6831">
        <w:rPr>
          <w:rFonts w:ascii="Times New Roman" w:eastAsia="Times New Roman" w:hAnsi="Times New Roman" w:cs="Times New Roman"/>
          <w:bCs/>
          <w:color w:val="000000" w:themeColor="text1"/>
          <w:kern w:val="36"/>
          <w:sz w:val="28"/>
          <w:szCs w:val="28"/>
          <w:shd w:val="clear" w:color="auto" w:fill="FFFFFF" w:themeFill="background1"/>
          <w:lang w:eastAsia="uk-UA"/>
        </w:rPr>
        <w:t> </w:t>
      </w:r>
      <w:r w:rsidRPr="00EC6831">
        <w:rPr>
          <w:rFonts w:ascii="Times New Roman" w:eastAsia="Times New Roman" w:hAnsi="Times New Roman" w:cs="Times New Roman"/>
          <w:bCs/>
          <w:color w:val="000000" w:themeColor="text1"/>
          <w:kern w:val="36"/>
          <w:sz w:val="28"/>
          <w:szCs w:val="28"/>
          <w:shd w:val="clear" w:color="auto" w:fill="FFFFFF" w:themeFill="background1"/>
          <w:lang w:eastAsia="uk-UA"/>
        </w:rPr>
        <w:t>Телухи та Є.</w:t>
      </w:r>
      <w:r w:rsidR="00D126AB" w:rsidRPr="00EC6831">
        <w:rPr>
          <w:rFonts w:ascii="Times New Roman" w:eastAsia="Times New Roman" w:hAnsi="Times New Roman" w:cs="Times New Roman"/>
          <w:bCs/>
          <w:color w:val="000000" w:themeColor="text1"/>
          <w:kern w:val="36"/>
          <w:sz w:val="28"/>
          <w:szCs w:val="28"/>
          <w:shd w:val="clear" w:color="auto" w:fill="FFFFFF" w:themeFill="background1"/>
          <w:lang w:eastAsia="uk-UA"/>
        </w:rPr>
        <w:t> </w:t>
      </w:r>
      <w:r w:rsidRPr="00EC6831">
        <w:rPr>
          <w:rFonts w:ascii="Times New Roman" w:eastAsia="Times New Roman" w:hAnsi="Times New Roman" w:cs="Times New Roman"/>
          <w:bCs/>
          <w:color w:val="000000" w:themeColor="text1"/>
          <w:kern w:val="36"/>
          <w:sz w:val="28"/>
          <w:szCs w:val="28"/>
          <w:shd w:val="clear" w:color="auto" w:fill="FFFFFF" w:themeFill="background1"/>
          <w:lang w:eastAsia="uk-UA"/>
        </w:rPr>
        <w:t xml:space="preserve">Шишкіна «Невимовне: історії українок про російське вторгнення та евакуацію до Німеччини», присвячене аналізу досвідів війни та міграції через </w:t>
      </w:r>
      <w:r w:rsidRPr="00EC6831">
        <w:rPr>
          <w:rFonts w:ascii="Times New Roman" w:eastAsia="Times New Roman" w:hAnsi="Times New Roman" w:cs="Times New Roman"/>
          <w:bCs/>
          <w:color w:val="000000" w:themeColor="text1"/>
          <w:kern w:val="36"/>
          <w:sz w:val="28"/>
          <w:szCs w:val="28"/>
          <w:shd w:val="clear" w:color="auto" w:fill="FFFFFF" w:themeFill="background1"/>
          <w:lang w:eastAsia="uk-UA"/>
        </w:rPr>
        <w:lastRenderedPageBreak/>
        <w:t xml:space="preserve">призму жіночих усноісторичних наративів. Робота була презентована на різних наукових і публічних платформах, зокрема на онлайн-семінарі Української асоціації усної історії та в Харківському національному університеті імені В. Н. Каразіна </w:t>
      </w:r>
      <w:r w:rsidRPr="00EC6831">
        <w:rPr>
          <w:rFonts w:ascii="Times New Roman" w:eastAsia="Times New Roman" w:hAnsi="Times New Roman" w:cs="Times New Roman"/>
          <w:bCs/>
          <w:color w:val="000000" w:themeColor="text1"/>
          <w:kern w:val="36"/>
          <w:sz w:val="28"/>
          <w:szCs w:val="28"/>
          <w:lang w:eastAsia="uk-UA"/>
        </w:rPr>
        <w:t xml:space="preserve">[8; 9]. </w:t>
      </w:r>
    </w:p>
    <w:p w:rsidR="00176BAA" w:rsidRPr="00EC6831" w:rsidRDefault="00176BAA" w:rsidP="00EB56F3">
      <w:pPr>
        <w:shd w:val="clear" w:color="auto" w:fill="FFFFFF" w:themeFill="background1"/>
        <w:spacing w:after="0" w:line="360" w:lineRule="auto"/>
        <w:ind w:firstLine="851"/>
        <w:jc w:val="both"/>
        <w:outlineLvl w:val="0"/>
        <w:rPr>
          <w:rFonts w:ascii="Times New Roman" w:eastAsia="Times New Roman" w:hAnsi="Times New Roman" w:cs="Times New Roman"/>
          <w:bCs/>
          <w:color w:val="000000" w:themeColor="text1"/>
          <w:kern w:val="36"/>
          <w:sz w:val="28"/>
          <w:szCs w:val="28"/>
          <w:lang w:eastAsia="uk-UA"/>
        </w:rPr>
      </w:pPr>
      <w:r w:rsidRPr="00EC6831">
        <w:rPr>
          <w:rFonts w:ascii="Times New Roman" w:eastAsia="Times New Roman" w:hAnsi="Times New Roman" w:cs="Times New Roman"/>
          <w:bCs/>
          <w:color w:val="000000" w:themeColor="text1"/>
          <w:kern w:val="36"/>
          <w:sz w:val="28"/>
          <w:szCs w:val="28"/>
          <w:lang w:eastAsia="uk-UA"/>
        </w:rPr>
        <w:t>У спеціальному випуску авторитетного видання Forced Migration Review №</w:t>
      </w:r>
      <w:r w:rsidR="001548B6" w:rsidRPr="00EC6831">
        <w:rPr>
          <w:rFonts w:ascii="Times New Roman" w:eastAsia="Times New Roman" w:hAnsi="Times New Roman" w:cs="Times New Roman"/>
          <w:bCs/>
          <w:color w:val="000000" w:themeColor="text1"/>
          <w:kern w:val="36"/>
          <w:sz w:val="28"/>
          <w:szCs w:val="28"/>
          <w:lang w:eastAsia="uk-UA"/>
        </w:rPr>
        <w:t> </w:t>
      </w:r>
      <w:r w:rsidRPr="00EC6831">
        <w:rPr>
          <w:rFonts w:ascii="Times New Roman" w:eastAsia="Times New Roman" w:hAnsi="Times New Roman" w:cs="Times New Roman"/>
          <w:bCs/>
          <w:color w:val="000000" w:themeColor="text1"/>
          <w:kern w:val="36"/>
          <w:sz w:val="28"/>
          <w:szCs w:val="28"/>
          <w:lang w:eastAsia="uk-UA"/>
        </w:rPr>
        <w:t xml:space="preserve">72 </w:t>
      </w:r>
      <w:r w:rsidR="001548B6" w:rsidRPr="00EC6831">
        <w:rPr>
          <w:rFonts w:ascii="Times New Roman" w:eastAsia="Times New Roman" w:hAnsi="Times New Roman" w:cs="Times New Roman"/>
          <w:bCs/>
          <w:color w:val="000000" w:themeColor="text1"/>
          <w:kern w:val="36"/>
          <w:sz w:val="28"/>
          <w:szCs w:val="28"/>
          <w:lang w:eastAsia="uk-UA"/>
        </w:rPr>
        <w:t xml:space="preserve">за </w:t>
      </w:r>
      <w:r w:rsidRPr="00EC6831">
        <w:rPr>
          <w:rFonts w:ascii="Times New Roman" w:eastAsia="Times New Roman" w:hAnsi="Times New Roman" w:cs="Times New Roman"/>
          <w:bCs/>
          <w:color w:val="000000" w:themeColor="text1"/>
          <w:kern w:val="36"/>
          <w:sz w:val="28"/>
          <w:szCs w:val="28"/>
          <w:lang w:eastAsia="uk-UA"/>
        </w:rPr>
        <w:t>вересень 2023</w:t>
      </w:r>
      <w:r w:rsidR="001548B6" w:rsidRPr="00EC6831">
        <w:rPr>
          <w:rFonts w:ascii="Times New Roman" w:eastAsia="Times New Roman" w:hAnsi="Times New Roman" w:cs="Times New Roman"/>
          <w:bCs/>
          <w:color w:val="000000" w:themeColor="text1"/>
          <w:kern w:val="36"/>
          <w:sz w:val="28"/>
          <w:szCs w:val="28"/>
          <w:lang w:eastAsia="uk-UA"/>
        </w:rPr>
        <w:t xml:space="preserve"> року</w:t>
      </w:r>
      <w:r w:rsidRPr="00EC6831">
        <w:rPr>
          <w:rFonts w:ascii="Times New Roman" w:eastAsia="Times New Roman" w:hAnsi="Times New Roman" w:cs="Times New Roman"/>
          <w:bCs/>
          <w:color w:val="000000" w:themeColor="text1"/>
          <w:kern w:val="36"/>
          <w:sz w:val="28"/>
          <w:szCs w:val="28"/>
          <w:lang w:eastAsia="uk-UA"/>
        </w:rPr>
        <w:t xml:space="preserve"> «Огляд вимушеної міграції» зібрано статті й свідчення, що становлять значну цінність для аналізу української вимушеної міграції [7]. Актуальним є також аналітичний звіт Центру Разумкова «Вплив міграційних процесів на перебіг повоєнного відновлення України, міграційну політику ЄС та країн Східного партнерства», який розкриває стратегічний вимір сучасної міграційної ситуації [2].</w:t>
      </w:r>
    </w:p>
    <w:p w:rsidR="00176BAA" w:rsidRPr="00EC6831" w:rsidRDefault="00176BAA" w:rsidP="00EB56F3">
      <w:pPr>
        <w:spacing w:after="0" w:line="360" w:lineRule="auto"/>
        <w:ind w:firstLine="851"/>
        <w:jc w:val="both"/>
        <w:outlineLvl w:val="0"/>
        <w:rPr>
          <w:rFonts w:ascii="Times New Roman" w:eastAsia="Times New Roman" w:hAnsi="Times New Roman" w:cs="Times New Roman"/>
          <w:bCs/>
          <w:color w:val="000000" w:themeColor="text1"/>
          <w:kern w:val="36"/>
          <w:sz w:val="28"/>
          <w:szCs w:val="28"/>
          <w:shd w:val="clear" w:color="auto" w:fill="F2F0E6"/>
          <w:lang w:eastAsia="uk-UA"/>
        </w:rPr>
      </w:pPr>
      <w:r w:rsidRPr="00EC6831">
        <w:rPr>
          <w:rFonts w:ascii="Times New Roman" w:eastAsia="Times New Roman" w:hAnsi="Times New Roman" w:cs="Times New Roman"/>
          <w:bCs/>
          <w:color w:val="000000" w:themeColor="text1"/>
          <w:kern w:val="36"/>
          <w:sz w:val="28"/>
          <w:szCs w:val="28"/>
          <w:lang w:eastAsia="uk-UA"/>
        </w:rPr>
        <w:t>Важливою складовою наукового дискурсу є усноісторичні підходи до дослідження війни, що були широко актуалізовані впродовж 2022–2024 років. Особливої уваги заслуговують наукові події, проведені до роковин початку повномасштабного вторгнення Росії. Зокрема, 23 лютого 2024 року в НаУКМА за участі Канадського інституту українських студій та Університету Альберти обговорювалися етичні та методологічні виклики усноісторичних досліджень під час війни. Учасники поділилися досвідом збору свідчень про війну та окупацію [3]. Круглий стіл «Свідчення війни: від усної історії до національної документальної спадщини» відбувся 22 лютого 2024 року за участі Державної архівної служби України, Української асоціації усної історії та інших партнерів. Обговорювалися питання архівування та збереження усних свідчень про війну</w:t>
      </w:r>
      <w:r w:rsidR="006C31A8" w:rsidRPr="00EC6831">
        <w:rPr>
          <w:rFonts w:ascii="Times New Roman" w:eastAsia="Times New Roman" w:hAnsi="Times New Roman" w:cs="Times New Roman"/>
          <w:bCs/>
          <w:color w:val="000000" w:themeColor="text1"/>
          <w:kern w:val="36"/>
          <w:sz w:val="28"/>
          <w:szCs w:val="28"/>
          <w:lang w:eastAsia="uk-UA"/>
        </w:rPr>
        <w:t xml:space="preserve"> </w:t>
      </w:r>
      <w:r w:rsidRPr="00EC6831">
        <w:rPr>
          <w:rFonts w:ascii="Times New Roman" w:eastAsia="Times New Roman" w:hAnsi="Times New Roman" w:cs="Times New Roman"/>
          <w:bCs/>
          <w:color w:val="000000" w:themeColor="text1"/>
          <w:kern w:val="36"/>
          <w:sz w:val="28"/>
          <w:szCs w:val="28"/>
          <w:lang w:eastAsia="uk-UA"/>
        </w:rPr>
        <w:t>[4]. Національний університет  «Львівська політехніка» у листопаді 2024 року провів міжнародний круглий стіл «Міграція: виклики та можливості»</w:t>
      </w:r>
      <w:r w:rsidR="006C31A8" w:rsidRPr="00EC6831">
        <w:rPr>
          <w:rFonts w:ascii="Times New Roman" w:eastAsia="Times New Roman" w:hAnsi="Times New Roman" w:cs="Times New Roman"/>
          <w:bCs/>
          <w:color w:val="000000" w:themeColor="text1"/>
          <w:kern w:val="36"/>
          <w:sz w:val="28"/>
          <w:szCs w:val="28"/>
          <w:lang w:eastAsia="uk-UA"/>
        </w:rPr>
        <w:t>,</w:t>
      </w:r>
      <w:r w:rsidRPr="00EC6831">
        <w:rPr>
          <w:rFonts w:ascii="Times New Roman" w:eastAsia="Times New Roman" w:hAnsi="Times New Roman" w:cs="Times New Roman"/>
          <w:bCs/>
          <w:color w:val="000000" w:themeColor="text1"/>
          <w:kern w:val="36"/>
          <w:sz w:val="28"/>
          <w:szCs w:val="28"/>
          <w:lang w:eastAsia="uk-UA"/>
        </w:rPr>
        <w:t xml:space="preserve"> на якому обговорювалися соціальні, економічні та політичні аспекти міграції [6]. Міжнародний воркшоп у м. Чер</w:t>
      </w:r>
      <w:r w:rsidR="00B54AEC">
        <w:rPr>
          <w:rFonts w:ascii="Times New Roman" w:eastAsia="Times New Roman" w:hAnsi="Times New Roman" w:cs="Times New Roman"/>
          <w:bCs/>
          <w:color w:val="000000" w:themeColor="text1"/>
          <w:kern w:val="36"/>
          <w:sz w:val="28"/>
          <w:szCs w:val="28"/>
          <w:lang w:eastAsia="uk-UA"/>
        </w:rPr>
        <w:t>н</w:t>
      </w:r>
      <w:r w:rsidRPr="00EC6831">
        <w:rPr>
          <w:rFonts w:ascii="Times New Roman" w:eastAsia="Times New Roman" w:hAnsi="Times New Roman" w:cs="Times New Roman"/>
          <w:bCs/>
          <w:color w:val="000000" w:themeColor="text1"/>
          <w:kern w:val="36"/>
          <w:sz w:val="28"/>
          <w:szCs w:val="28"/>
          <w:lang w:eastAsia="uk-UA"/>
        </w:rPr>
        <w:t>іг</w:t>
      </w:r>
      <w:r w:rsidR="006C31A8" w:rsidRPr="00EC6831">
        <w:rPr>
          <w:rFonts w:ascii="Times New Roman" w:eastAsia="Times New Roman" w:hAnsi="Times New Roman" w:cs="Times New Roman"/>
          <w:bCs/>
          <w:color w:val="000000" w:themeColor="text1"/>
          <w:kern w:val="36"/>
          <w:sz w:val="28"/>
          <w:szCs w:val="28"/>
          <w:lang w:eastAsia="uk-UA"/>
        </w:rPr>
        <w:t>о</w:t>
      </w:r>
      <w:r w:rsidRPr="00EC6831">
        <w:rPr>
          <w:rFonts w:ascii="Times New Roman" w:eastAsia="Times New Roman" w:hAnsi="Times New Roman" w:cs="Times New Roman"/>
          <w:bCs/>
          <w:color w:val="000000" w:themeColor="text1"/>
          <w:kern w:val="36"/>
          <w:sz w:val="28"/>
          <w:szCs w:val="28"/>
          <w:lang w:eastAsia="uk-UA"/>
        </w:rPr>
        <w:t>в</w:t>
      </w:r>
      <w:r w:rsidR="006C31A8" w:rsidRPr="00EC6831">
        <w:rPr>
          <w:rFonts w:ascii="Times New Roman" w:eastAsia="Times New Roman" w:hAnsi="Times New Roman" w:cs="Times New Roman"/>
          <w:bCs/>
          <w:color w:val="000000" w:themeColor="text1"/>
          <w:kern w:val="36"/>
          <w:sz w:val="28"/>
          <w:szCs w:val="28"/>
          <w:lang w:eastAsia="uk-UA"/>
        </w:rPr>
        <w:t>і</w:t>
      </w:r>
      <w:r w:rsidRPr="00EC6831">
        <w:rPr>
          <w:rFonts w:ascii="Times New Roman" w:eastAsia="Times New Roman" w:hAnsi="Times New Roman" w:cs="Times New Roman"/>
          <w:bCs/>
          <w:color w:val="000000" w:themeColor="text1"/>
          <w:kern w:val="36"/>
          <w:sz w:val="28"/>
          <w:szCs w:val="28"/>
          <w:lang w:eastAsia="uk-UA"/>
        </w:rPr>
        <w:t xml:space="preserve"> </w:t>
      </w:r>
      <w:r w:rsidR="00EB7B86" w:rsidRPr="00EC6831">
        <w:rPr>
          <w:rFonts w:ascii="Times New Roman" w:eastAsia="Times New Roman" w:hAnsi="Times New Roman" w:cs="Times New Roman"/>
          <w:bCs/>
          <w:color w:val="000000" w:themeColor="text1"/>
          <w:kern w:val="36"/>
          <w:sz w:val="28"/>
          <w:szCs w:val="28"/>
          <w:lang w:eastAsia="uk-UA"/>
        </w:rPr>
        <w:t>«</w:t>
      </w:r>
      <w:r w:rsidRPr="00EC6831">
        <w:rPr>
          <w:rFonts w:ascii="Times New Roman" w:eastAsia="Times New Roman" w:hAnsi="Times New Roman" w:cs="Times New Roman"/>
          <w:bCs/>
          <w:color w:val="000000" w:themeColor="text1"/>
          <w:kern w:val="36"/>
          <w:sz w:val="28"/>
          <w:szCs w:val="28"/>
          <w:lang w:eastAsia="uk-UA"/>
        </w:rPr>
        <w:t>Війна, наука та емоції: (не)проговорене</w:t>
      </w:r>
      <w:r w:rsidR="006C31A8" w:rsidRPr="00EC6831">
        <w:rPr>
          <w:rFonts w:ascii="Times New Roman" w:eastAsia="Times New Roman" w:hAnsi="Times New Roman" w:cs="Times New Roman"/>
          <w:bCs/>
          <w:color w:val="000000" w:themeColor="text1"/>
          <w:kern w:val="36"/>
          <w:sz w:val="28"/>
          <w:szCs w:val="28"/>
          <w:lang w:eastAsia="uk-UA"/>
        </w:rPr>
        <w:t>»</w:t>
      </w:r>
      <w:r w:rsidRPr="00EC6831">
        <w:rPr>
          <w:rFonts w:ascii="Times New Roman" w:eastAsia="Times New Roman" w:hAnsi="Times New Roman" w:cs="Times New Roman"/>
          <w:bCs/>
          <w:color w:val="000000" w:themeColor="text1"/>
          <w:kern w:val="36"/>
          <w:sz w:val="28"/>
          <w:szCs w:val="28"/>
          <w:lang w:eastAsia="uk-UA"/>
        </w:rPr>
        <w:t xml:space="preserve"> </w:t>
      </w:r>
      <w:r w:rsidRPr="00EC6831">
        <w:rPr>
          <w:rFonts w:ascii="Times New Roman" w:eastAsia="Times New Roman" w:hAnsi="Times New Roman" w:cs="Times New Roman"/>
          <w:i/>
          <w:iCs/>
          <w:color w:val="000000" w:themeColor="text1"/>
          <w:kern w:val="36"/>
          <w:sz w:val="28"/>
          <w:szCs w:val="28"/>
          <w:shd w:val="clear" w:color="auto" w:fill="FFFFFF" w:themeFill="background1"/>
          <w:lang w:eastAsia="uk-UA"/>
        </w:rPr>
        <w:t xml:space="preserve">окреслив </w:t>
      </w:r>
      <w:r w:rsidRPr="00EC6831">
        <w:rPr>
          <w:rFonts w:ascii="Times New Roman" w:eastAsia="Times New Roman" w:hAnsi="Times New Roman" w:cs="Times New Roman"/>
          <w:bCs/>
          <w:color w:val="000000" w:themeColor="text1"/>
          <w:kern w:val="36"/>
          <w:sz w:val="28"/>
          <w:szCs w:val="28"/>
          <w:shd w:val="clear" w:color="auto" w:fill="FFFFFF" w:themeFill="background1"/>
          <w:lang w:eastAsia="uk-UA"/>
        </w:rPr>
        <w:t>найбільш науково обґрунтовані, апробовані та ефективні підходи до фіксації, збереженні, інтерпретації та введенн</w:t>
      </w:r>
      <w:r w:rsidR="006C31A8" w:rsidRPr="00EC6831">
        <w:rPr>
          <w:rFonts w:ascii="Times New Roman" w:eastAsia="Times New Roman" w:hAnsi="Times New Roman" w:cs="Times New Roman"/>
          <w:bCs/>
          <w:color w:val="000000" w:themeColor="text1"/>
          <w:kern w:val="36"/>
          <w:sz w:val="28"/>
          <w:szCs w:val="28"/>
          <w:shd w:val="clear" w:color="auto" w:fill="FFFFFF" w:themeFill="background1"/>
          <w:lang w:eastAsia="uk-UA"/>
        </w:rPr>
        <w:t>я</w:t>
      </w:r>
      <w:r w:rsidRPr="00EC6831">
        <w:rPr>
          <w:rFonts w:ascii="Times New Roman" w:eastAsia="Times New Roman" w:hAnsi="Times New Roman" w:cs="Times New Roman"/>
          <w:bCs/>
          <w:color w:val="000000" w:themeColor="text1"/>
          <w:kern w:val="36"/>
          <w:sz w:val="28"/>
          <w:szCs w:val="28"/>
          <w:shd w:val="clear" w:color="auto" w:fill="FFFFFF" w:themeFill="background1"/>
          <w:lang w:eastAsia="uk-UA"/>
        </w:rPr>
        <w:t xml:space="preserve"> до наукового обігу свідчень очевидців</w:t>
      </w:r>
      <w:r w:rsidR="006C31A8" w:rsidRPr="00EC6831">
        <w:rPr>
          <w:rFonts w:ascii="Times New Roman" w:eastAsia="Times New Roman" w:hAnsi="Times New Roman" w:cs="Times New Roman"/>
          <w:bCs/>
          <w:color w:val="000000" w:themeColor="text1"/>
          <w:kern w:val="36"/>
          <w:sz w:val="28"/>
          <w:szCs w:val="28"/>
          <w:shd w:val="clear" w:color="auto" w:fill="FFFFFF" w:themeFill="background1"/>
          <w:lang w:eastAsia="uk-UA"/>
        </w:rPr>
        <w:t> </w:t>
      </w:r>
      <w:r w:rsidRPr="00EC6831">
        <w:rPr>
          <w:rFonts w:ascii="Times New Roman" w:eastAsia="Times New Roman" w:hAnsi="Times New Roman" w:cs="Times New Roman"/>
          <w:bCs/>
          <w:color w:val="000000" w:themeColor="text1"/>
          <w:kern w:val="36"/>
          <w:sz w:val="28"/>
          <w:szCs w:val="28"/>
          <w:shd w:val="clear" w:color="auto" w:fill="FFFFFF" w:themeFill="background1"/>
          <w:lang w:eastAsia="uk-UA"/>
        </w:rPr>
        <w:t>/</w:t>
      </w:r>
      <w:r w:rsidR="006C31A8" w:rsidRPr="00EC6831">
        <w:rPr>
          <w:rFonts w:ascii="Times New Roman" w:eastAsia="Times New Roman" w:hAnsi="Times New Roman" w:cs="Times New Roman"/>
          <w:bCs/>
          <w:color w:val="000000" w:themeColor="text1"/>
          <w:kern w:val="36"/>
          <w:sz w:val="28"/>
          <w:szCs w:val="28"/>
          <w:shd w:val="clear" w:color="auto" w:fill="FFFFFF" w:themeFill="background1"/>
          <w:lang w:eastAsia="uk-UA"/>
        </w:rPr>
        <w:t> </w:t>
      </w:r>
      <w:r w:rsidRPr="00EC6831">
        <w:rPr>
          <w:rFonts w:ascii="Times New Roman" w:eastAsia="Times New Roman" w:hAnsi="Times New Roman" w:cs="Times New Roman"/>
          <w:bCs/>
          <w:color w:val="000000" w:themeColor="text1"/>
          <w:kern w:val="36"/>
          <w:sz w:val="28"/>
          <w:szCs w:val="28"/>
          <w:shd w:val="clear" w:color="auto" w:fill="FFFFFF" w:themeFill="background1"/>
          <w:lang w:eastAsia="uk-UA"/>
        </w:rPr>
        <w:t xml:space="preserve">учасників подій російсько-української </w:t>
      </w:r>
      <w:r w:rsidRPr="00EC6831">
        <w:rPr>
          <w:rFonts w:ascii="Times New Roman" w:eastAsia="Times New Roman" w:hAnsi="Times New Roman" w:cs="Times New Roman"/>
          <w:bCs/>
          <w:color w:val="000000" w:themeColor="text1"/>
          <w:kern w:val="36"/>
          <w:sz w:val="28"/>
          <w:szCs w:val="28"/>
          <w:lang w:eastAsia="uk-UA"/>
        </w:rPr>
        <w:t xml:space="preserve">війни [5]. Узагальнюючи, можна стверджувати, що наукова спільнота здійснила значний поступ у </w:t>
      </w:r>
      <w:r w:rsidRPr="00EC6831">
        <w:rPr>
          <w:rFonts w:ascii="Times New Roman" w:eastAsia="Times New Roman" w:hAnsi="Times New Roman" w:cs="Times New Roman"/>
          <w:bCs/>
          <w:color w:val="000000" w:themeColor="text1"/>
          <w:kern w:val="36"/>
          <w:sz w:val="28"/>
          <w:szCs w:val="28"/>
          <w:lang w:eastAsia="uk-UA"/>
        </w:rPr>
        <w:lastRenderedPageBreak/>
        <w:t>дослідженні травматичного досвіду війни, міграції та пам’яті, водночас залишаючи простір для подальшого глибинного аналізу усноісторичних наративів переселенців у контексті уявлень про мир.</w:t>
      </w:r>
    </w:p>
    <w:p w:rsidR="00176BAA" w:rsidRPr="00EC6831" w:rsidRDefault="00176BAA" w:rsidP="00EB56F3">
      <w:pPr>
        <w:spacing w:after="0" w:line="360" w:lineRule="auto"/>
        <w:ind w:firstLine="851"/>
        <w:jc w:val="both"/>
        <w:outlineLvl w:val="0"/>
        <w:rPr>
          <w:rFonts w:ascii="Times New Roman" w:eastAsia="Times New Roman" w:hAnsi="Times New Roman" w:cs="Times New Roman"/>
          <w:bCs/>
          <w:color w:val="000000" w:themeColor="text1"/>
          <w:kern w:val="36"/>
          <w:sz w:val="28"/>
          <w:szCs w:val="28"/>
          <w:highlight w:val="yellow"/>
          <w:lang w:eastAsia="uk-UA"/>
        </w:rPr>
      </w:pPr>
      <w:r w:rsidRPr="00EC6831">
        <w:rPr>
          <w:rFonts w:ascii="Times New Roman" w:eastAsia="Times New Roman" w:hAnsi="Times New Roman" w:cs="Times New Roman"/>
          <w:bCs/>
          <w:color w:val="000000" w:themeColor="text1"/>
          <w:kern w:val="36"/>
          <w:sz w:val="28"/>
          <w:szCs w:val="28"/>
          <w:lang w:eastAsia="uk-UA"/>
        </w:rPr>
        <w:t>Усноісторичні наративи українців, зібрані в Німеччині, відкривають для науковців широкий спектр переживань, пов’язаних із вимушеним переселенням та уявленнями про війну та мир у цілому  Респонденти репрезентують різні регіони України, соціальні й вікові групи, що дозволяє простежити як спільні, так і відмінні риси в досвіді війни та адаптації в новому середовищі. Зазначимо, що усі свідчення подаються із дотриманням етичних норм та збереженн</w:t>
      </w:r>
      <w:r w:rsidR="006C31A8" w:rsidRPr="00EC6831">
        <w:rPr>
          <w:rFonts w:ascii="Times New Roman" w:eastAsia="Times New Roman" w:hAnsi="Times New Roman" w:cs="Times New Roman"/>
          <w:bCs/>
          <w:color w:val="000000" w:themeColor="text1"/>
          <w:kern w:val="36"/>
          <w:sz w:val="28"/>
          <w:szCs w:val="28"/>
          <w:lang w:eastAsia="uk-UA"/>
        </w:rPr>
        <w:t>ям</w:t>
      </w:r>
      <w:r w:rsidRPr="00EC6831">
        <w:rPr>
          <w:rFonts w:ascii="Times New Roman" w:eastAsia="Times New Roman" w:hAnsi="Times New Roman" w:cs="Times New Roman"/>
          <w:bCs/>
          <w:color w:val="000000" w:themeColor="text1"/>
          <w:kern w:val="36"/>
          <w:sz w:val="28"/>
          <w:szCs w:val="28"/>
          <w:lang w:eastAsia="uk-UA"/>
        </w:rPr>
        <w:t xml:space="preserve"> приватності респондентів.</w:t>
      </w:r>
    </w:p>
    <w:p w:rsidR="00176BAA" w:rsidRPr="00EC6831" w:rsidRDefault="00176BAA" w:rsidP="00EB56F3">
      <w:pPr>
        <w:spacing w:after="0" w:line="360" w:lineRule="auto"/>
        <w:ind w:firstLine="851"/>
        <w:contextualSpacing/>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Центральними у висловлюваннях є теми війни, вимушеної міграції, тривоги за майбутнє, внутрішньої роздвоєності між </w:t>
      </w:r>
      <w:r w:rsidR="00EB7B86"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там</w:t>
      </w:r>
      <w:r w:rsidR="006C31A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і </w:t>
      </w:r>
      <w:r w:rsidR="00EB7B86"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тут</w:t>
      </w:r>
      <w:r w:rsidR="006C31A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а також трансформації розуміння миру </w:t>
      </w:r>
      <w:r w:rsidR="006C31A8"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від абстрактного політичного ідеалу до особистої потреби в безпеці та стабільності. Особливу увагу приділено тому, як учасники інтерв’ю осмислюють події через категорії пам’яті, колективної травми та спроби зберегти ідентичність у новому соціокультурному просторі.</w:t>
      </w:r>
    </w:p>
    <w:p w:rsidR="00176BAA" w:rsidRPr="00EC6831" w:rsidRDefault="00176BAA" w:rsidP="00EB56F3">
      <w:pPr>
        <w:spacing w:after="0" w:line="360" w:lineRule="auto"/>
        <w:ind w:firstLine="851"/>
        <w:contextualSpacing/>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Проаналізуємо інтерв’ю за окремими блоками. </w:t>
      </w:r>
    </w:p>
    <w:p w:rsidR="00176BAA" w:rsidRPr="00EC6831" w:rsidRDefault="00176BAA" w:rsidP="00EB56F3">
      <w:pPr>
        <w:numPr>
          <w:ilvl w:val="0"/>
          <w:numId w:val="8"/>
        </w:numPr>
        <w:spacing w:after="0" w:line="360" w:lineRule="auto"/>
        <w:ind w:left="0" w:firstLine="851"/>
        <w:contextualSpacing/>
        <w:jc w:val="both"/>
        <w:rPr>
          <w:rFonts w:ascii="Times New Roman" w:hAnsi="Times New Roman" w:cs="Times New Roman"/>
          <w:b/>
          <w:i/>
          <w:color w:val="000000" w:themeColor="text1"/>
          <w:sz w:val="28"/>
          <w:szCs w:val="28"/>
        </w:rPr>
      </w:pPr>
      <w:r w:rsidRPr="00EC6831">
        <w:rPr>
          <w:rFonts w:ascii="Times New Roman" w:hAnsi="Times New Roman" w:cs="Times New Roman"/>
          <w:b/>
          <w:i/>
          <w:color w:val="000000" w:themeColor="text1"/>
          <w:sz w:val="28"/>
          <w:szCs w:val="28"/>
        </w:rPr>
        <w:t>Пам’ять і травма війни в наративах переселенців</w:t>
      </w:r>
    </w:p>
    <w:p w:rsidR="00176BAA" w:rsidRPr="00EC6831" w:rsidRDefault="00176BAA" w:rsidP="00EB56F3">
      <w:pPr>
        <w:spacing w:after="0" w:line="360" w:lineRule="auto"/>
        <w:ind w:firstLine="851"/>
        <w:contextualSpacing/>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Цей блок аналізу присвячений темам втрати, розлуки, обстрілів, деперсоналізації досвіду та втрати дому, які є ключовими у наративах вимушених мігрантів. Респонденти детально описують перші дні повномасштабного вторгнення, досвід евакуації та життя в окупації тощо. Так, пані Людмила Д. (родом </w:t>
      </w:r>
      <w:r w:rsidR="00F46E39" w:rsidRPr="00EC6831">
        <w:rPr>
          <w:rFonts w:ascii="Times New Roman" w:hAnsi="Times New Roman" w:cs="Times New Roman"/>
          <w:color w:val="000000" w:themeColor="text1"/>
          <w:sz w:val="28"/>
          <w:szCs w:val="28"/>
        </w:rPr>
        <w:t>і</w:t>
      </w:r>
      <w:r w:rsidRPr="00EC6831">
        <w:rPr>
          <w:rFonts w:ascii="Times New Roman" w:hAnsi="Times New Roman" w:cs="Times New Roman"/>
          <w:color w:val="000000" w:themeColor="text1"/>
          <w:sz w:val="28"/>
          <w:szCs w:val="28"/>
        </w:rPr>
        <w:t xml:space="preserve">з Вінницької області), яку війна застала в Києві, згадує: «Прокинулася від вибухів </w:t>
      </w:r>
      <w:r w:rsidR="00F46E3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один, другий, третій… Ми вийшли на вулицю. Казали, що будуть бомбити. Якщо говорити про шок і бомбосховища </w:t>
      </w:r>
      <w:r w:rsidR="00F46E3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мені, мабуть, пощастило, бо в нас було аж два поруч. Одне </w:t>
      </w:r>
      <w:r w:rsidR="00F46E3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під спортзалом»</w:t>
      </w:r>
      <w:r w:rsidRPr="00EC6831">
        <w:rPr>
          <w:rFonts w:ascii="Times New Roman" w:hAnsi="Times New Roman" w:cs="Times New Roman"/>
          <w:b/>
          <w:color w:val="000000" w:themeColor="text1"/>
          <w:sz w:val="28"/>
          <w:szCs w:val="28"/>
        </w:rPr>
        <w:t xml:space="preserve"> </w:t>
      </w:r>
      <w:r w:rsidRPr="00EC6831">
        <w:rPr>
          <w:rFonts w:ascii="Times New Roman" w:hAnsi="Times New Roman" w:cs="Times New Roman"/>
          <w:color w:val="000000" w:themeColor="text1"/>
          <w:sz w:val="28"/>
          <w:szCs w:val="28"/>
        </w:rPr>
        <w:t xml:space="preserve">[10]. Вона також описує досвід евакуації: «Сиділи по троє на сидінні. У нашому вагоні їхала сім’я з великим чемоданом </w:t>
      </w:r>
      <w:r w:rsidR="00F46E3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дитина спала просто на ньому, а мама з бабусею по черзі чергували» [10]. Пані Валентина Р. з м. Ізюм Харківської області розповідає про інтенсивні обстріли: «У нас дуже бомбили. Одного дня я </w:t>
      </w:r>
      <w:r w:rsidRPr="00EC6831">
        <w:rPr>
          <w:rFonts w:ascii="Times New Roman" w:hAnsi="Times New Roman" w:cs="Times New Roman"/>
          <w:color w:val="000000" w:themeColor="text1"/>
          <w:sz w:val="28"/>
          <w:szCs w:val="28"/>
        </w:rPr>
        <w:lastRenderedPageBreak/>
        <w:t xml:space="preserve">подивилася на годинник </w:t>
      </w:r>
      <w:r w:rsidR="00F46E39"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вісімнадцять годин нас обстрілювали з перервами в п’ятнадцять</w:t>
      </w:r>
      <w:r w:rsidR="00BC0A5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двадцять хвилин. Не могли місто взяти. Тоді й вирішили, що треба виїжджати» [10]. Вона також додає: «Я не повірила спочатку. А потім усе почалося </w:t>
      </w:r>
      <w:r w:rsidR="00BC0A5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бомбардування, літаки, ракети. Це було жахливо. Я два місяці жила у своєму підвалі разом із собакою та кішкою. У будинку не було ні води, ні газу, ні світла </w:t>
      </w:r>
      <w:r w:rsidR="00BC0A5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нічого» [10].</w:t>
      </w:r>
    </w:p>
    <w:p w:rsidR="00176BAA" w:rsidRPr="00EC6831" w:rsidRDefault="00176BAA" w:rsidP="00EB7B86">
      <w:pPr>
        <w:spacing w:after="0" w:line="360" w:lineRule="auto"/>
        <w:ind w:firstLine="709"/>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 xml:space="preserve">У наративах переселенців тема розлуки з близькими постає однією з найболючіших і найемоційніших. Висловлювання пані Людмили Д. демонструє зміну акцентів у презентації системи цінностей під впливом травматичного досвіду: «Я дуже вам скажу, що я не сумую за квартирою. Я не сумую за речами, бо приїхала сюди з одним рюкзаком, де були футболка, штани, вибачте, спідня білизна </w:t>
      </w:r>
      <w:r w:rsidR="00BC0A5B"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 xml:space="preserve"> і все. Більше нічого. Я дуже сумую за мамою. Батька вже не стало»</w:t>
      </w:r>
      <w:r w:rsidRPr="00EC6831">
        <w:rPr>
          <w:rFonts w:ascii="Times New Roman" w:hAnsi="Times New Roman" w:cs="Times New Roman"/>
          <w:color w:val="000000" w:themeColor="text1"/>
          <w:sz w:val="28"/>
          <w:szCs w:val="28"/>
        </w:rPr>
        <w:t xml:space="preserve"> [10]</w:t>
      </w:r>
      <w:r w:rsidRPr="00EC6831">
        <w:rPr>
          <w:rFonts w:ascii="Times New Roman" w:eastAsia="Times New Roman" w:hAnsi="Times New Roman" w:cs="Times New Roman"/>
          <w:color w:val="000000" w:themeColor="text1"/>
          <w:sz w:val="28"/>
          <w:szCs w:val="28"/>
        </w:rPr>
        <w:t xml:space="preserve">. У цьому висловлюванні розлука з матір’ю символізує глибший емоційний розрив </w:t>
      </w:r>
      <w:r w:rsidR="00BC0A5B"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 xml:space="preserve"> втрату звичного світу, родинних зв’язків, опори. Пані Людмила також згадує свій перший виїзд за кордон як вимушену міграцію, а не вільну подорож: «Я нічого не бачила, я нічого не відчувала. У мене був тільки біль. Пустота, що я виїхала, що в країні війна»</w:t>
      </w:r>
      <w:r w:rsidRPr="00EC6831">
        <w:rPr>
          <w:rFonts w:ascii="Times New Roman" w:hAnsi="Times New Roman" w:cs="Times New Roman"/>
          <w:color w:val="000000" w:themeColor="text1"/>
          <w:sz w:val="28"/>
          <w:szCs w:val="28"/>
        </w:rPr>
        <w:t xml:space="preserve"> [10]</w:t>
      </w:r>
      <w:r w:rsidRPr="00EC6831">
        <w:rPr>
          <w:rFonts w:ascii="Times New Roman" w:eastAsia="Times New Roman" w:hAnsi="Times New Roman" w:cs="Times New Roman"/>
          <w:color w:val="000000" w:themeColor="text1"/>
          <w:sz w:val="28"/>
          <w:szCs w:val="28"/>
        </w:rPr>
        <w:t xml:space="preserve">. Відчуття «паузи» в житті стає метафорою зупинки часу в умовах війни: «От у мене таке відчуття, що життя поставлене на паузу. Я все чекаю, що от вже як я вже тут, то війна закінчиться </w:t>
      </w:r>
      <w:r w:rsidR="00BC0A5B"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 xml:space="preserve"> і я поїду»</w:t>
      </w:r>
      <w:r w:rsidRPr="00EC6831">
        <w:rPr>
          <w:rFonts w:ascii="Times New Roman" w:hAnsi="Times New Roman" w:cs="Times New Roman"/>
          <w:color w:val="000000" w:themeColor="text1"/>
          <w:sz w:val="28"/>
          <w:szCs w:val="28"/>
        </w:rPr>
        <w:t xml:space="preserve"> [10]</w:t>
      </w:r>
      <w:r w:rsidRPr="00EC6831">
        <w:rPr>
          <w:rFonts w:ascii="Times New Roman" w:eastAsia="Times New Roman" w:hAnsi="Times New Roman" w:cs="Times New Roman"/>
          <w:color w:val="000000" w:themeColor="text1"/>
          <w:sz w:val="28"/>
          <w:szCs w:val="28"/>
        </w:rPr>
        <w:t>.</w:t>
      </w:r>
    </w:p>
    <w:p w:rsidR="00176BAA" w:rsidRPr="00EC6831" w:rsidRDefault="00176BAA" w:rsidP="00EB56F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У розповіді пані Валентини Р. з м.</w:t>
      </w:r>
      <w:r w:rsidR="00BC0A5B" w:rsidRPr="00EC6831">
        <w:rPr>
          <w:rFonts w:ascii="Times New Roman" w:eastAsia="Times New Roman" w:hAnsi="Times New Roman" w:cs="Times New Roman"/>
          <w:color w:val="000000" w:themeColor="text1"/>
          <w:sz w:val="28"/>
          <w:szCs w:val="28"/>
        </w:rPr>
        <w:t> </w:t>
      </w:r>
      <w:r w:rsidRPr="00EC6831">
        <w:rPr>
          <w:rFonts w:ascii="Times New Roman" w:eastAsia="Times New Roman" w:hAnsi="Times New Roman" w:cs="Times New Roman"/>
          <w:color w:val="000000" w:themeColor="text1"/>
          <w:sz w:val="28"/>
          <w:szCs w:val="28"/>
        </w:rPr>
        <w:t xml:space="preserve">Ізюм фігурує потужний образ бездомних собак як візуальний символ руйнації і занепаду: «І знаєте, що мені було так дико і боляче </w:t>
      </w:r>
      <w:r w:rsidR="00BC0A5B"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 xml:space="preserve"> ці відпущені собаки… Здорові, а йдуть з опущеними головами і хвостами. Дивляться на тебе </w:t>
      </w:r>
      <w:r w:rsidR="00BC0A5B"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 xml:space="preserve"> вони голодні. А у тебе душа розривається, бо ти не знаєш, як їм допомогти, бо в тебе в самої нічого немає»</w:t>
      </w:r>
      <w:r w:rsidRPr="00EC6831">
        <w:rPr>
          <w:rFonts w:ascii="Times New Roman" w:hAnsi="Times New Roman" w:cs="Times New Roman"/>
          <w:color w:val="000000" w:themeColor="text1"/>
          <w:sz w:val="28"/>
          <w:szCs w:val="28"/>
        </w:rPr>
        <w:t xml:space="preserve"> [10]</w:t>
      </w:r>
      <w:r w:rsidRPr="00EC6831">
        <w:rPr>
          <w:rFonts w:ascii="Times New Roman" w:eastAsia="Times New Roman" w:hAnsi="Times New Roman" w:cs="Times New Roman"/>
          <w:color w:val="000000" w:themeColor="text1"/>
          <w:sz w:val="28"/>
          <w:szCs w:val="28"/>
        </w:rPr>
        <w:t>. Далі жінка згадує про життя в умовах окупації: «Без хліба, без води, без газу, без світла. І ще треба було надягати якісь білі пов’язки, щоб видно було, що ми, так би мовити, мирні люди…»</w:t>
      </w:r>
      <w:r w:rsidR="00BC0A5B" w:rsidRPr="00EC6831">
        <w:rPr>
          <w:rFonts w:ascii="Times New Roman" w:eastAsia="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[10]</w:t>
      </w:r>
      <w:r w:rsidRPr="00EC6831">
        <w:rPr>
          <w:rFonts w:ascii="Times New Roman" w:eastAsia="Times New Roman" w:hAnsi="Times New Roman" w:cs="Times New Roman"/>
          <w:color w:val="000000" w:themeColor="text1"/>
          <w:sz w:val="28"/>
          <w:szCs w:val="28"/>
        </w:rPr>
        <w:t xml:space="preserve">. Символіка дороги, валізи, порожнього дому, пустоти, паузи й собак в усних свідченнях набуває значення </w:t>
      </w:r>
      <w:r w:rsidRPr="00EC6831">
        <w:rPr>
          <w:rFonts w:ascii="Times New Roman" w:eastAsia="Times New Roman" w:hAnsi="Times New Roman" w:cs="Times New Roman"/>
          <w:color w:val="000000" w:themeColor="text1"/>
          <w:sz w:val="28"/>
          <w:szCs w:val="28"/>
        </w:rPr>
        <w:lastRenderedPageBreak/>
        <w:t xml:space="preserve">не лише досвіду втрати, але й глибокого емоційного відчуження та фрагментації ідентичності, притаманної досвіду вимушеної міграції </w:t>
      </w:r>
      <w:r w:rsidRPr="00EC6831">
        <w:rPr>
          <w:rFonts w:ascii="Times New Roman" w:hAnsi="Times New Roman" w:cs="Times New Roman"/>
          <w:color w:val="000000" w:themeColor="text1"/>
          <w:sz w:val="28"/>
          <w:szCs w:val="28"/>
        </w:rPr>
        <w:t>[10].</w:t>
      </w:r>
    </w:p>
    <w:p w:rsidR="00176BAA" w:rsidRPr="00EC6831" w:rsidRDefault="00176BAA" w:rsidP="00EB56F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Вплив травми на особисту ідентичність і сприйняття «старого» й «нового» життя. У наративах переселенців простежується глибокий вплив травматичного досвіду війни на особисту ідентичність та переосмислення минулого і теперішнього. Травма війни не лише дестабілізує відчуття безпеки, а й кардинально змінює ціннісні орієнтири, сприйняття буденного та «нормального» життя. </w:t>
      </w:r>
    </w:p>
    <w:p w:rsidR="00176BAA" w:rsidRPr="00EC6831" w:rsidRDefault="00176BAA" w:rsidP="00EB7B86">
      <w:pPr>
        <w:spacing w:after="0" w:line="360" w:lineRule="auto"/>
        <w:ind w:firstLine="709"/>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Пані Надія Х. з м. Ніжин Чернігівської області ділиться епізодом, що трапився під час перетину кордону: «Інт</w:t>
      </w:r>
      <w:r w:rsidR="00BC0A5B" w:rsidRPr="00EC6831">
        <w:rPr>
          <w:rFonts w:ascii="Times New Roman" w:hAnsi="Times New Roman" w:cs="Times New Roman"/>
          <w:color w:val="000000" w:themeColor="text1"/>
          <w:sz w:val="28"/>
          <w:szCs w:val="28"/>
        </w:rPr>
        <w:t>є</w:t>
      </w:r>
      <w:r w:rsidRPr="00EC6831">
        <w:rPr>
          <w:rFonts w:ascii="Times New Roman" w:hAnsi="Times New Roman" w:cs="Times New Roman"/>
          <w:color w:val="000000" w:themeColor="text1"/>
          <w:sz w:val="28"/>
          <w:szCs w:val="28"/>
        </w:rPr>
        <w:t xml:space="preserve">рєсно такий був случай </w:t>
      </w:r>
      <w:r w:rsidR="00BC0A5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хлопчик, маленький такий, бігає, бігає, бігає кругом, прям бігає без кінця… А мама каже: </w:t>
      </w:r>
      <w:r w:rsidR="00BC0A5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Хлопчик мій цілий місяць у погребі сидів, нехай іграє” [сміється]» [10]. Уривок інтерв’ю демонструє емоційний контраст між поведінкою дитини та контекстом, у якому ця поведінка набуває сенсу. Гіперактивність хлопчика постає не як ознака радості, а як реакція на тривале перебування в стані обмеження й страху. У той же час мати, попри жахливий досвід, зберігає гумор і розуміння дитячих потреб. Пані Валентина Р. рефлексує над цінністю минулого досвіду, який у довоєнний час здавався буденним: «Ми ж жили і не знали, що ми щасливо живемо. Розумієте? От я не знаю, ми все незадоволені були: то те не так, то те не так. А потім, коли це все почалося, я кажу </w:t>
      </w:r>
      <w:r w:rsidR="00BC0A5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люди, ви тепер зрозуміли, що ми жили щасливим життям, просто щасливим життям» [10]. У цьому спогаді проявляється глибоке переосмислення минулого як простору втраченої нормальності, що, у ретроспективі, набуває статусу ідеалізованого «дому».</w:t>
      </w:r>
    </w:p>
    <w:p w:rsidR="00176BAA" w:rsidRPr="00EC6831" w:rsidRDefault="00BC0A5B" w:rsidP="00EB56F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Отже</w:t>
      </w:r>
      <w:r w:rsidR="00176BAA" w:rsidRPr="00EC6831">
        <w:rPr>
          <w:rFonts w:ascii="Times New Roman" w:hAnsi="Times New Roman" w:cs="Times New Roman"/>
          <w:color w:val="000000" w:themeColor="text1"/>
          <w:sz w:val="28"/>
          <w:szCs w:val="28"/>
        </w:rPr>
        <w:t xml:space="preserve">, війна та вимушене переселення запускають процеси зміни ідентичності, де «нове» життя часто сприймається як тимчасове, фрагментарне, відчужене, тоді як «старе» </w:t>
      </w:r>
      <w:r w:rsidRPr="00EC6831">
        <w:rPr>
          <w:rFonts w:ascii="Times New Roman" w:hAnsi="Times New Roman" w:cs="Times New Roman"/>
          <w:color w:val="000000" w:themeColor="text1"/>
          <w:sz w:val="28"/>
          <w:szCs w:val="28"/>
        </w:rPr>
        <w:t xml:space="preserve">– </w:t>
      </w:r>
      <w:r w:rsidR="00176BAA" w:rsidRPr="00EC6831">
        <w:rPr>
          <w:rFonts w:ascii="Times New Roman" w:hAnsi="Times New Roman" w:cs="Times New Roman"/>
          <w:color w:val="000000" w:themeColor="text1"/>
          <w:sz w:val="28"/>
          <w:szCs w:val="28"/>
        </w:rPr>
        <w:t>недооцінене, але емоційно значуще. Травма стає не лише досвідом страждання, а й рамкою, через яку переосмислюється минуле та моделюється уявлення про майбутнє.</w:t>
      </w:r>
    </w:p>
    <w:p w:rsidR="00176BAA" w:rsidRPr="00EC6831" w:rsidRDefault="00176BAA" w:rsidP="00EB56F3">
      <w:pPr>
        <w:numPr>
          <w:ilvl w:val="0"/>
          <w:numId w:val="8"/>
        </w:numPr>
        <w:spacing w:after="0" w:line="360" w:lineRule="auto"/>
        <w:ind w:left="0" w:firstLine="851"/>
        <w:contextualSpacing/>
        <w:jc w:val="both"/>
        <w:rPr>
          <w:rFonts w:ascii="Times New Roman" w:hAnsi="Times New Roman" w:cs="Times New Roman"/>
          <w:b/>
          <w:i/>
          <w:color w:val="000000" w:themeColor="text1"/>
          <w:sz w:val="28"/>
          <w:szCs w:val="28"/>
        </w:rPr>
      </w:pPr>
      <w:r w:rsidRPr="00EC6831">
        <w:rPr>
          <w:rFonts w:ascii="Times New Roman" w:hAnsi="Times New Roman" w:cs="Times New Roman"/>
          <w:b/>
          <w:i/>
          <w:color w:val="000000" w:themeColor="text1"/>
          <w:sz w:val="28"/>
          <w:szCs w:val="28"/>
        </w:rPr>
        <w:t xml:space="preserve">Уявлення про </w:t>
      </w:r>
      <w:r w:rsidR="00EB7B86" w:rsidRPr="00EC6831">
        <w:rPr>
          <w:rFonts w:ascii="Times New Roman" w:hAnsi="Times New Roman" w:cs="Times New Roman"/>
          <w:b/>
          <w:i/>
          <w:color w:val="000000" w:themeColor="text1"/>
          <w:sz w:val="28"/>
          <w:szCs w:val="28"/>
        </w:rPr>
        <w:t>«</w:t>
      </w:r>
      <w:r w:rsidRPr="00EC6831">
        <w:rPr>
          <w:rFonts w:ascii="Times New Roman" w:hAnsi="Times New Roman" w:cs="Times New Roman"/>
          <w:b/>
          <w:i/>
          <w:color w:val="000000" w:themeColor="text1"/>
          <w:sz w:val="28"/>
          <w:szCs w:val="28"/>
        </w:rPr>
        <w:t>мир”: зміст, образи, очікування</w:t>
      </w:r>
    </w:p>
    <w:p w:rsidR="00176BAA" w:rsidRPr="00EC6831" w:rsidRDefault="00176BAA" w:rsidP="00EB56F3">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lastRenderedPageBreak/>
        <w:t>Усні свідчення переселенців демонструють, що поняття миру виходить далеко за межі політичного компромісу. Для більшості респондентів мир пов’язаний із справедливістю, поверненням окупованих територій, репараціями та покаранням агресора. Водночас особисті уявлення про мир нерозривно пов’язані з простором довоєнного життя, емоційною пам’яттю про буденність, взаємини з ближніми та тілесно-просторовим досвідом. Пані Валентина Р. з м.</w:t>
      </w:r>
      <w:r w:rsidR="00BC0A5B"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Ізюм Харківської області розповідає: «Росіяни мінували в Ізюмі </w:t>
      </w:r>
      <w:r w:rsidR="00BC0A5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річки, біля річок…», і майже в тому ж контексті згадує довоєнну повсякденність: «А ліси, у нас же грибні місця були…» [10]. Цей контраст між загрозою і колишньою безтурботністю підкреслює, наскільки глибоко і водночас повсякденно сприймається втрата миру.</w:t>
      </w:r>
    </w:p>
    <w:p w:rsidR="00176BAA" w:rsidRPr="00EC6831" w:rsidRDefault="00176BAA" w:rsidP="00EB56F3">
      <w:pPr>
        <w:spacing w:after="0" w:line="360" w:lineRule="auto"/>
        <w:ind w:firstLine="851"/>
        <w:contextualSpacing/>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Образи, пов’язані з миром, у свідченнях респондентів є інтимно особистими, емоційними, тілесними: це не лише «чисте небо» чи «весна», а й живий простір дитинства, родинності, соціальної взаємодії. «У нас вулиця була… Господи Боже мій, там безліч дітей було. А прийшла війна </w:t>
      </w:r>
      <w:r w:rsidR="00BC0A5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нікого. Хто поїхав, а хто просто дітей не відпускав. І так дико це було просто», </w:t>
      </w:r>
      <w:r w:rsidR="00BC0A5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ділиться пані Валентина. Відсутність дитячого гомону, пусті вулиці та мовчання </w:t>
      </w:r>
      <w:r w:rsidR="00BC0A5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образи втраченого нормального життя, що в уявленні респондентки дорівнює втраті миру. На питання про асоціації зі словом «мир» пані Валентина називає: «Весна, </w:t>
      </w:r>
      <w:r w:rsidR="00BC0A5B" w:rsidRPr="00EC6831">
        <w:rPr>
          <w:rFonts w:ascii="Times New Roman" w:hAnsi="Times New Roman" w:cs="Times New Roman"/>
          <w:color w:val="000000" w:themeColor="text1"/>
          <w:sz w:val="28"/>
          <w:szCs w:val="28"/>
        </w:rPr>
        <w:t>р</w:t>
      </w:r>
      <w:r w:rsidRPr="00EC6831">
        <w:rPr>
          <w:rFonts w:ascii="Times New Roman" w:hAnsi="Times New Roman" w:cs="Times New Roman"/>
          <w:color w:val="000000" w:themeColor="text1"/>
          <w:sz w:val="28"/>
          <w:szCs w:val="28"/>
        </w:rPr>
        <w:t xml:space="preserve">адість, </w:t>
      </w:r>
      <w:r w:rsidR="00BC0A5B" w:rsidRPr="00EC6831">
        <w:rPr>
          <w:rFonts w:ascii="Times New Roman" w:hAnsi="Times New Roman" w:cs="Times New Roman"/>
          <w:color w:val="000000" w:themeColor="text1"/>
          <w:sz w:val="28"/>
          <w:szCs w:val="28"/>
        </w:rPr>
        <w:t>н</w:t>
      </w:r>
      <w:r w:rsidRPr="00EC6831">
        <w:rPr>
          <w:rFonts w:ascii="Times New Roman" w:hAnsi="Times New Roman" w:cs="Times New Roman"/>
          <w:color w:val="000000" w:themeColor="text1"/>
          <w:sz w:val="28"/>
          <w:szCs w:val="28"/>
        </w:rPr>
        <w:t xml:space="preserve">ебо… чисте небо. Рідні, мої діти». Далі вона описує сцени довоєнного спільного життя: «Життя продовжувалося. Я була активна тітка. Ми то те, то те по вулиці </w:t>
      </w:r>
      <w:r w:rsidR="00BC0A5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дітвора збирається, ми площадку робили, дерева садили, лавочки поставили. Матусі приходять. Річка біжить… Слухайте, ну хіба це не щастя?» [10]. Особливого значення набуває уявна тілесна дія повернення до миру. Відповідаючи на питання: «Уявіть, що ви повертаєтесь у мирне життя </w:t>
      </w:r>
      <w:r w:rsidR="00BC0A5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що зробите перше?», пані Валентина відповідає: «Я піду скрізь. Я піду до своїх сусідів. Я пообіймаю всіх. Я поцікавлюся, як їхнє життя. Я побіжу до своїх родичів, я обійму всіх». Повернення до тілесного досвіду дотику, спілкування, обіймів </w:t>
      </w:r>
      <w:r w:rsidR="00BC0A5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ключовий символ мирного часу. Також вона згадує свого собаку: «Йому п’ятнадцять років… Він і сліпий, і глухий. Але він мене чекає. Він як </w:t>
      </w:r>
      <w:r w:rsidRPr="00EC6831">
        <w:rPr>
          <w:rFonts w:ascii="Times New Roman" w:hAnsi="Times New Roman" w:cs="Times New Roman"/>
          <w:color w:val="000000" w:themeColor="text1"/>
          <w:sz w:val="28"/>
          <w:szCs w:val="28"/>
        </w:rPr>
        <w:lastRenderedPageBreak/>
        <w:t>моя дитина» [10]. Матеріали усних інтерв’ю підкреслюють, що для переселенців мир</w:t>
      </w:r>
      <w:r w:rsidR="00BC0A5B"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 це не абстрактне поняття, а глибоко втілений стан, пов’язаний із простими формами повсякденного життя, соціальної взаємодії, тілесного і емоційного комфорту. </w:t>
      </w:r>
    </w:p>
    <w:p w:rsidR="00176BAA" w:rsidRPr="00EC6831" w:rsidRDefault="00BC0A5B" w:rsidP="00EB56F3">
      <w:pPr>
        <w:spacing w:after="0" w:line="360" w:lineRule="auto"/>
        <w:ind w:firstLine="851"/>
        <w:contextualSpacing/>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Отже</w:t>
      </w:r>
      <w:r w:rsidR="00176BAA" w:rsidRPr="00EC6831">
        <w:rPr>
          <w:rFonts w:ascii="Times New Roman" w:hAnsi="Times New Roman" w:cs="Times New Roman"/>
          <w:color w:val="000000" w:themeColor="text1"/>
          <w:sz w:val="28"/>
          <w:szCs w:val="28"/>
        </w:rPr>
        <w:t xml:space="preserve">, зазначимо, що усна історія сьогодні є не лише інструментом фіксації минулого, а й уявлюваного майбутнього. Усноісторичний метод дозволяє зафіксувати не лише досвід війни, а й форми надії та уявлення про майбутнє як простір миру. Пам’ять про війну співіснує з прагненням до миру, але часто конкурує з ним. Уявлення про мир у наративах вимушених мігрантів акумулює складну сукупність бажаного, можливого і неможливого. Зазначимо, що українські переселенці часто говорять про «мир» як про моральну та емоційну реабілітацію, а не лише як політичний процес. Мир для респондентів </w:t>
      </w:r>
      <w:r w:rsidR="0019780B" w:rsidRPr="00EC6831">
        <w:rPr>
          <w:rFonts w:ascii="Times New Roman" w:hAnsi="Times New Roman" w:cs="Times New Roman"/>
          <w:color w:val="000000" w:themeColor="text1"/>
          <w:sz w:val="28"/>
          <w:szCs w:val="28"/>
        </w:rPr>
        <w:t>–</w:t>
      </w:r>
      <w:r w:rsidR="00176BAA" w:rsidRPr="00EC6831">
        <w:rPr>
          <w:rFonts w:ascii="Times New Roman" w:hAnsi="Times New Roman" w:cs="Times New Roman"/>
          <w:color w:val="000000" w:themeColor="text1"/>
          <w:sz w:val="28"/>
          <w:szCs w:val="28"/>
        </w:rPr>
        <w:t>це стан цілісного, звичного життя, пов’язаний із безпекою, присутністю рідних, дитячим сміхом і простими щоденними ритуалами. Особиста пам’ять про війну тісно пов’язана з тілесним і психологічним досвідом втрати, тривоги, адаптації. Свідчення українських переселенців демонструють, що досвід війни глибоко вплинув на особисту ідентичність. Травма війни трансформує цінності та поглиблює розуміння часу війни як втраченого, а очікування майбутнього часто пов’язане з поверненням до дому, громади й повсякденності. Поняття «справедливого миру» в інтерпретації респондентів включає очікування відповідальності агресора, реінтеграції територій та соціальної підтримки постраждалих.</w:t>
      </w:r>
    </w:p>
    <w:p w:rsidR="00270038" w:rsidRPr="00EC6831" w:rsidRDefault="00270038" w:rsidP="00EB7B86">
      <w:pPr>
        <w:shd w:val="clear" w:color="auto" w:fill="FFFFFF"/>
        <w:tabs>
          <w:tab w:val="left" w:pos="0"/>
        </w:tabs>
        <w:spacing w:after="0" w:line="259" w:lineRule="auto"/>
        <w:ind w:firstLine="709"/>
        <w:contextualSpacing/>
        <w:jc w:val="center"/>
        <w:rPr>
          <w:rFonts w:ascii="Times New Roman" w:hAnsi="Times New Roman"/>
          <w:b/>
          <w:color w:val="000000" w:themeColor="text1"/>
          <w:sz w:val="28"/>
          <w:szCs w:val="28"/>
        </w:rPr>
      </w:pPr>
    </w:p>
    <w:p w:rsidR="00176BAA" w:rsidRPr="00EC6831" w:rsidRDefault="00176BAA" w:rsidP="00EC6831">
      <w:pPr>
        <w:shd w:val="clear" w:color="auto" w:fill="FFFFFF"/>
        <w:tabs>
          <w:tab w:val="left" w:pos="0"/>
        </w:tabs>
        <w:spacing w:after="0" w:line="360" w:lineRule="auto"/>
        <w:contextualSpacing/>
        <w:jc w:val="center"/>
        <w:rPr>
          <w:rFonts w:ascii="Times New Roman" w:hAnsi="Times New Roman"/>
          <w:b/>
          <w:color w:val="000000" w:themeColor="text1"/>
          <w:sz w:val="28"/>
          <w:szCs w:val="28"/>
        </w:rPr>
      </w:pPr>
      <w:r w:rsidRPr="00EC6831">
        <w:rPr>
          <w:rFonts w:ascii="Times New Roman" w:hAnsi="Times New Roman"/>
          <w:b/>
          <w:color w:val="000000" w:themeColor="text1"/>
          <w:sz w:val="28"/>
          <w:szCs w:val="28"/>
        </w:rPr>
        <w:t>Список використаних джерел та літератури:</w:t>
      </w:r>
    </w:p>
    <w:p w:rsidR="00176BAA" w:rsidRPr="00EC6831" w:rsidRDefault="00176BAA" w:rsidP="00F46E39">
      <w:pPr>
        <w:numPr>
          <w:ilvl w:val="0"/>
          <w:numId w:val="9"/>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Артимишин Ю</w:t>
      </w:r>
      <w:r w:rsidR="0019780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Дослідження міграційних процесів: історіографічні та методологічні аспекти. URL: https://www.inst-ukr.lviv.ua/download.php?portfolioitemid=611</w:t>
      </w:r>
    </w:p>
    <w:p w:rsidR="00176BAA" w:rsidRPr="00EC6831" w:rsidRDefault="00176BAA" w:rsidP="00F46E39">
      <w:pPr>
        <w:numPr>
          <w:ilvl w:val="0"/>
          <w:numId w:val="9"/>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Вплив міграційних процесів на перебіг повоєнного відновлення україни, міграційну політику ЄС та країн східного партнерства</w:t>
      </w:r>
      <w:r w:rsidR="0019780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w:t>
      </w:r>
      <w:r w:rsidR="0019780B" w:rsidRPr="00EC6831">
        <w:rPr>
          <w:rFonts w:ascii="Times New Roman" w:hAnsi="Times New Roman" w:cs="Times New Roman"/>
          <w:color w:val="000000" w:themeColor="text1"/>
          <w:sz w:val="28"/>
          <w:szCs w:val="28"/>
        </w:rPr>
        <w:t xml:space="preserve">URL: </w:t>
      </w:r>
      <w:r w:rsidRPr="00EC6831">
        <w:rPr>
          <w:rFonts w:ascii="Times New Roman" w:hAnsi="Times New Roman" w:cs="Times New Roman"/>
          <w:color w:val="000000" w:themeColor="text1"/>
          <w:sz w:val="28"/>
          <w:szCs w:val="28"/>
        </w:rPr>
        <w:t>https://razumkov.org.ua/images/2023/10/25/2023-Pyshchulina-MIGRACIA.pdf</w:t>
      </w:r>
    </w:p>
    <w:p w:rsidR="00176BAA" w:rsidRPr="00EC6831" w:rsidRDefault="00176BAA" w:rsidP="00F46E39">
      <w:pPr>
        <w:numPr>
          <w:ilvl w:val="0"/>
          <w:numId w:val="9"/>
        </w:numPr>
        <w:shd w:val="clear" w:color="auto" w:fill="FFFFFF"/>
        <w:spacing w:after="0" w:line="240" w:lineRule="auto"/>
        <w:ind w:left="851" w:hanging="851"/>
        <w:contextualSpacing/>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Круглий стіл </w:t>
      </w:r>
      <w:r w:rsidR="00EB7B86"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Усна історія та виклики війни</w:t>
      </w:r>
      <w:r w:rsidR="0019780B"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 xml:space="preserve"> </w:t>
      </w:r>
      <w:r w:rsidR="0019780B" w:rsidRPr="00EC6831">
        <w:rPr>
          <w:rFonts w:ascii="Times New Roman" w:hAnsi="Times New Roman" w:cs="Times New Roman"/>
          <w:color w:val="000000" w:themeColor="text1"/>
          <w:sz w:val="28"/>
          <w:szCs w:val="28"/>
        </w:rPr>
        <w:t xml:space="preserve">URL: </w:t>
      </w:r>
      <w:r w:rsidRPr="00EC6831">
        <w:rPr>
          <w:rFonts w:ascii="Times New Roman" w:hAnsi="Times New Roman" w:cs="Times New Roman"/>
          <w:color w:val="000000" w:themeColor="text1"/>
          <w:sz w:val="28"/>
          <w:szCs w:val="28"/>
        </w:rPr>
        <w:t>https://uamoderna.com/notice/kruglyj-stil-usna-istoriya-ta-vyklyky-vijny/</w:t>
      </w:r>
    </w:p>
    <w:p w:rsidR="00176BAA" w:rsidRPr="00EC6831" w:rsidRDefault="00176BAA" w:rsidP="00F46E39">
      <w:pPr>
        <w:numPr>
          <w:ilvl w:val="0"/>
          <w:numId w:val="9"/>
        </w:numPr>
        <w:shd w:val="clear" w:color="auto" w:fill="FFFFFF"/>
        <w:spacing w:after="0" w:line="240" w:lineRule="auto"/>
        <w:ind w:left="851" w:hanging="851"/>
        <w:contextualSpacing/>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lastRenderedPageBreak/>
        <w:t>Круглий стіл «Свідчення війни: від усної історії до національної документальної спадщини»</w:t>
      </w:r>
      <w:r w:rsidR="0019780B"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 xml:space="preserve"> </w:t>
      </w:r>
      <w:r w:rsidR="0019780B" w:rsidRPr="00EC6831">
        <w:rPr>
          <w:rFonts w:ascii="Times New Roman" w:hAnsi="Times New Roman" w:cs="Times New Roman"/>
          <w:color w:val="000000" w:themeColor="text1"/>
          <w:sz w:val="28"/>
          <w:szCs w:val="28"/>
        </w:rPr>
        <w:t xml:space="preserve">URL: </w:t>
      </w:r>
      <w:r w:rsidRPr="00EC6831">
        <w:rPr>
          <w:rFonts w:ascii="Times New Roman" w:hAnsi="Times New Roman" w:cs="Times New Roman"/>
          <w:color w:val="000000" w:themeColor="text1"/>
          <w:sz w:val="28"/>
          <w:szCs w:val="28"/>
        </w:rPr>
        <w:t>https://tsdaea.archives.gov.ua/2024/02/22/kruglyy-stil/</w:t>
      </w:r>
    </w:p>
    <w:p w:rsidR="00176BAA" w:rsidRPr="00EC6831" w:rsidRDefault="00176BAA" w:rsidP="00F46E39">
      <w:pPr>
        <w:numPr>
          <w:ilvl w:val="0"/>
          <w:numId w:val="9"/>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Міжнародний воркшоп </w:t>
      </w:r>
      <w:r w:rsidR="00EB7B86"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Війна, наука та емоції: (не)проговорене</w:t>
      </w:r>
      <w:r w:rsidR="0019780B" w:rsidRPr="00EC6831">
        <w:rPr>
          <w:rFonts w:ascii="Times New Roman" w:hAnsi="Times New Roman" w:cs="Times New Roman"/>
          <w:color w:val="000000" w:themeColor="text1"/>
          <w:sz w:val="28"/>
          <w:szCs w:val="28"/>
        </w:rPr>
        <w:t xml:space="preserve">». URL: </w:t>
      </w:r>
      <w:r w:rsidRPr="00EC6831">
        <w:rPr>
          <w:rFonts w:ascii="Times New Roman" w:hAnsi="Times New Roman" w:cs="Times New Roman"/>
          <w:color w:val="000000" w:themeColor="text1"/>
          <w:sz w:val="28"/>
          <w:szCs w:val="28"/>
        </w:rPr>
        <w:t>https://uamoderna.com/notice/mizhnarodnyj-vorkshop-vijna-nauka-ta-emocziyi-neprogovorene/</w:t>
      </w:r>
    </w:p>
    <w:p w:rsidR="00176BAA" w:rsidRPr="00EC6831" w:rsidRDefault="00176BAA" w:rsidP="00F46E39">
      <w:pPr>
        <w:numPr>
          <w:ilvl w:val="0"/>
          <w:numId w:val="9"/>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Міжнародний круглий стіл «Міграція: виклики та можливості»</w:t>
      </w:r>
      <w:r w:rsidR="0019780B"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 xml:space="preserve"> </w:t>
      </w:r>
      <w:r w:rsidR="0019780B" w:rsidRPr="00EC6831">
        <w:rPr>
          <w:rFonts w:ascii="Times New Roman" w:hAnsi="Times New Roman" w:cs="Times New Roman"/>
          <w:color w:val="000000" w:themeColor="text1"/>
          <w:sz w:val="28"/>
          <w:szCs w:val="28"/>
        </w:rPr>
        <w:t xml:space="preserve">URL: </w:t>
      </w:r>
      <w:r w:rsidRPr="00EC6831">
        <w:rPr>
          <w:rFonts w:ascii="Times New Roman" w:hAnsi="Times New Roman" w:cs="Times New Roman"/>
          <w:color w:val="000000" w:themeColor="text1"/>
          <w:sz w:val="28"/>
          <w:szCs w:val="28"/>
        </w:rPr>
        <w:t>https://lpnu.ua/events/mizhnarodnyi-kruhlyi-stil-mihratsiia-vyklyky-ta-mozhlyvosti</w:t>
      </w:r>
    </w:p>
    <w:p w:rsidR="00176BAA" w:rsidRPr="00EC6831" w:rsidRDefault="00176BAA" w:rsidP="00F46E39">
      <w:pPr>
        <w:numPr>
          <w:ilvl w:val="0"/>
          <w:numId w:val="9"/>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Огляд вимушеної міграції</w:t>
      </w:r>
      <w:r w:rsidR="0019780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2023. №</w:t>
      </w:r>
      <w:r w:rsidR="0019780B"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7 </w:t>
      </w:r>
      <w:r w:rsidR="0019780B"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вересень</w:t>
      </w:r>
      <w:r w:rsidR="0019780B"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 xml:space="preserve"> </w:t>
      </w:r>
      <w:r w:rsidR="0019780B" w:rsidRPr="00EC6831">
        <w:rPr>
          <w:rFonts w:ascii="Times New Roman" w:hAnsi="Times New Roman" w:cs="Times New Roman"/>
          <w:color w:val="000000" w:themeColor="text1"/>
          <w:sz w:val="28"/>
          <w:szCs w:val="28"/>
        </w:rPr>
        <w:t xml:space="preserve">URL: </w:t>
      </w:r>
      <w:r w:rsidRPr="00EC6831">
        <w:rPr>
          <w:rFonts w:ascii="Times New Roman" w:hAnsi="Times New Roman" w:cs="Times New Roman"/>
          <w:color w:val="000000" w:themeColor="text1"/>
          <w:sz w:val="28"/>
          <w:szCs w:val="28"/>
        </w:rPr>
        <w:t>https://www.fmreview.org/ukraine/uk/</w:t>
      </w:r>
    </w:p>
    <w:p w:rsidR="00176BAA" w:rsidRPr="00EC6831" w:rsidRDefault="00176BAA" w:rsidP="00F46E39">
      <w:pPr>
        <w:numPr>
          <w:ilvl w:val="0"/>
          <w:numId w:val="9"/>
        </w:numPr>
        <w:shd w:val="clear" w:color="auto" w:fill="FFFFFF"/>
        <w:spacing w:after="0" w:line="240" w:lineRule="auto"/>
        <w:ind w:left="851" w:hanging="851"/>
        <w:contextualSpacing/>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«Невимовне: історії українок про російське вторгнення та евакуацію до Німеччини».  </w:t>
      </w:r>
      <w:r w:rsidR="0019780B" w:rsidRPr="00EC6831">
        <w:rPr>
          <w:rFonts w:ascii="Times New Roman" w:hAnsi="Times New Roman" w:cs="Times New Roman"/>
          <w:color w:val="000000" w:themeColor="text1"/>
          <w:sz w:val="28"/>
          <w:szCs w:val="28"/>
        </w:rPr>
        <w:t xml:space="preserve">URL: </w:t>
      </w:r>
      <w:r w:rsidRPr="00EC6831">
        <w:rPr>
          <w:rFonts w:ascii="Times New Roman" w:hAnsi="Times New Roman" w:cs="Times New Roman"/>
          <w:color w:val="000000" w:themeColor="text1"/>
          <w:sz w:val="28"/>
          <w:szCs w:val="28"/>
        </w:rPr>
        <w:t xml:space="preserve">http://histukr.karazin.ua/nevymovne-col-monography/; </w:t>
      </w:r>
    </w:p>
    <w:p w:rsidR="00176BAA" w:rsidRPr="00EC6831" w:rsidRDefault="00176BAA" w:rsidP="00F46E39">
      <w:pPr>
        <w:numPr>
          <w:ilvl w:val="0"/>
          <w:numId w:val="9"/>
        </w:numPr>
        <w:shd w:val="clear" w:color="auto" w:fill="FFFFFF"/>
        <w:spacing w:after="0" w:line="240" w:lineRule="auto"/>
        <w:ind w:left="851" w:hanging="851"/>
        <w:contextualSpacing/>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Онлайн-семінар Української асоціації усної історії </w:t>
      </w:r>
      <w:r w:rsidR="00EB7B86"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Невимовне: історії українок про російське вторгнення та евакуацію до Німеччини</w:t>
      </w:r>
      <w:r w:rsidR="0019780B"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 xml:space="preserve"> </w:t>
      </w:r>
      <w:r w:rsidR="0019780B" w:rsidRPr="00EC6831">
        <w:rPr>
          <w:rFonts w:ascii="Times New Roman" w:hAnsi="Times New Roman" w:cs="Times New Roman"/>
          <w:color w:val="000000" w:themeColor="text1"/>
          <w:sz w:val="28"/>
          <w:szCs w:val="28"/>
        </w:rPr>
        <w:t xml:space="preserve">URL: </w:t>
      </w:r>
      <w:r w:rsidRPr="00EC6831">
        <w:rPr>
          <w:rFonts w:ascii="Times New Roman" w:hAnsi="Times New Roman" w:cs="Times New Roman"/>
          <w:color w:val="000000" w:themeColor="text1"/>
          <w:sz w:val="28"/>
          <w:szCs w:val="28"/>
        </w:rPr>
        <w:t xml:space="preserve">https://uamoderna.com/notice/onlajn-seminar-ukrayinskoyi-asocziacziyi-usnoyi-istoriyi-nevymovne-istoriyi-ukrayinok-pro-rosijske-vtorgnennya-ta-evakuacziyu-do-nimechchyny/; </w:t>
      </w:r>
    </w:p>
    <w:p w:rsidR="00176BAA" w:rsidRPr="00EC6831" w:rsidRDefault="00176BAA" w:rsidP="00F46E39">
      <w:pPr>
        <w:numPr>
          <w:ilvl w:val="0"/>
          <w:numId w:val="9"/>
        </w:numPr>
        <w:spacing w:after="0" w:line="240" w:lineRule="auto"/>
        <w:ind w:left="851" w:hanging="851"/>
        <w:contextualSpacing/>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Рукописний відділ Запорізького відділення Інституту української археографії та джерелознавства ім. М. С. Грушевського (далі – РВ ЗВІУАД ім. М. С. Грушевського). Ф. 8.</w:t>
      </w:r>
    </w:p>
    <w:p w:rsidR="00176BAA" w:rsidRPr="00EC6831" w:rsidRDefault="00176BAA" w:rsidP="00F46E39">
      <w:pPr>
        <w:numPr>
          <w:ilvl w:val="0"/>
          <w:numId w:val="9"/>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Селещук Г. Спільноти мігрантів як об’єкт наукового аналізу: основні поняття, теорії, концепти. </w:t>
      </w:r>
      <w:r w:rsidRPr="00EC6831">
        <w:rPr>
          <w:rFonts w:ascii="Times New Roman" w:hAnsi="Times New Roman" w:cs="Times New Roman"/>
          <w:i/>
          <w:iCs/>
          <w:color w:val="000000" w:themeColor="text1"/>
          <w:sz w:val="28"/>
          <w:szCs w:val="28"/>
        </w:rPr>
        <w:t>Соціологічні студії</w:t>
      </w:r>
      <w:r w:rsidR="0019780B" w:rsidRPr="00EC6831">
        <w:rPr>
          <w:rFonts w:ascii="Times New Roman" w:hAnsi="Times New Roman" w:cs="Times New Roman"/>
          <w:color w:val="000000" w:themeColor="text1"/>
          <w:sz w:val="28"/>
          <w:szCs w:val="28"/>
        </w:rPr>
        <w:t>. 2019.</w:t>
      </w:r>
      <w:r w:rsidRPr="00EC6831">
        <w:rPr>
          <w:rFonts w:ascii="Times New Roman" w:hAnsi="Times New Roman" w:cs="Times New Roman"/>
          <w:color w:val="000000" w:themeColor="text1"/>
          <w:sz w:val="28"/>
          <w:szCs w:val="28"/>
        </w:rPr>
        <w:t xml:space="preserve"> </w:t>
      </w:r>
      <w:r w:rsidR="0019780B"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2 (15)</w:t>
      </w:r>
      <w:r w:rsidR="0019780B" w:rsidRPr="00EC6831">
        <w:rPr>
          <w:rFonts w:ascii="Times New Roman" w:hAnsi="Times New Roman" w:cs="Times New Roman"/>
          <w:color w:val="000000" w:themeColor="text1"/>
          <w:sz w:val="28"/>
          <w:szCs w:val="28"/>
        </w:rPr>
        <w:t>. С. </w:t>
      </w:r>
      <w:r w:rsidRPr="00EC6831">
        <w:rPr>
          <w:rFonts w:ascii="Times New Roman" w:hAnsi="Times New Roman" w:cs="Times New Roman"/>
          <w:color w:val="000000" w:themeColor="text1"/>
          <w:sz w:val="28"/>
          <w:szCs w:val="28"/>
        </w:rPr>
        <w:t xml:space="preserve">48–54. </w:t>
      </w:r>
    </w:p>
    <w:p w:rsidR="00176BAA" w:rsidRPr="00EC6831" w:rsidRDefault="00176BAA" w:rsidP="00F46E39">
      <w:pPr>
        <w:numPr>
          <w:ilvl w:val="0"/>
          <w:numId w:val="9"/>
        </w:numPr>
        <w:spacing w:after="0" w:line="240" w:lineRule="auto"/>
        <w:ind w:left="851" w:right="43" w:hanging="851"/>
        <w:contextualSpacing/>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Філіпчук Л., Ломоносова Н., Сирбу О., Кабанець Ю. Вимушена міграція і війна в Україні (24 лютого – 24 березня 2022). URL: https://cedos.org.ua/researches/vymushena-migracziya-i-vijna-v-ukrayini-24- lyutogo-24-bereznya-2022.</w:t>
      </w:r>
    </w:p>
    <w:p w:rsidR="00633A6C" w:rsidRPr="00EC6831" w:rsidRDefault="00633A6C" w:rsidP="00F46E39">
      <w:pPr>
        <w:numPr>
          <w:ilvl w:val="0"/>
          <w:numId w:val="9"/>
        </w:numPr>
        <w:shd w:val="clear" w:color="auto" w:fill="FFFFFF"/>
        <w:spacing w:after="0" w:line="240" w:lineRule="auto"/>
        <w:ind w:left="851" w:hanging="851"/>
        <w:contextualSpacing/>
        <w:jc w:val="both"/>
        <w:rPr>
          <w:rFonts w:ascii="Times New Roman" w:hAnsi="Times New Roman" w:cs="Times New Roman"/>
          <w:color w:val="000000" w:themeColor="text1"/>
          <w:sz w:val="28"/>
          <w:szCs w:val="28"/>
          <w:shd w:val="clear" w:color="auto" w:fill="EEEEEE"/>
        </w:rPr>
      </w:pPr>
      <w:r w:rsidRPr="00EC6831">
        <w:rPr>
          <w:rFonts w:ascii="Times New Roman" w:hAnsi="Times New Roman" w:cs="Times New Roman"/>
          <w:color w:val="000000" w:themeColor="text1"/>
          <w:sz w:val="28"/>
          <w:szCs w:val="28"/>
        </w:rPr>
        <w:t xml:space="preserve">Abou-Chadi T. Political and Institutional Determinants of Immigration Policies. </w:t>
      </w:r>
      <w:r w:rsidRPr="00EC6831">
        <w:rPr>
          <w:rFonts w:ascii="Times New Roman" w:hAnsi="Times New Roman" w:cs="Times New Roman"/>
          <w:i/>
          <w:iCs/>
          <w:color w:val="000000" w:themeColor="text1"/>
          <w:sz w:val="28"/>
          <w:szCs w:val="28"/>
        </w:rPr>
        <w:t>Journal of Ethnic and Migration Studies</w:t>
      </w:r>
      <w:r w:rsidRPr="00EC6831">
        <w:rPr>
          <w:rFonts w:ascii="Times New Roman" w:hAnsi="Times New Roman" w:cs="Times New Roman"/>
          <w:color w:val="000000" w:themeColor="text1"/>
          <w:sz w:val="28"/>
          <w:szCs w:val="28"/>
        </w:rPr>
        <w:t xml:space="preserve">. 2016. </w:t>
      </w:r>
      <w:r w:rsidRPr="00EC6831">
        <w:rPr>
          <w:rFonts w:ascii="Times New Roman" w:hAnsi="Times New Roman" w:cs="Times New Roman"/>
          <w:color w:val="000000" w:themeColor="text1"/>
          <w:sz w:val="28"/>
          <w:szCs w:val="28"/>
          <w:shd w:val="clear" w:color="auto" w:fill="FFFFFF" w:themeFill="background1"/>
        </w:rPr>
        <w:t>Vol. 42. Р. 2087–2110.</w:t>
      </w:r>
      <w:r w:rsidRPr="00EC6831">
        <w:rPr>
          <w:rFonts w:ascii="Times New Roman" w:hAnsi="Times New Roman" w:cs="Times New Roman"/>
          <w:color w:val="000000" w:themeColor="text1"/>
          <w:sz w:val="28"/>
          <w:szCs w:val="28"/>
          <w:shd w:val="clear" w:color="auto" w:fill="EEEEEE"/>
        </w:rPr>
        <w:t xml:space="preserve">   </w:t>
      </w:r>
    </w:p>
    <w:p w:rsidR="00633A6C" w:rsidRPr="00EC6831" w:rsidRDefault="00633A6C" w:rsidP="00F46E39">
      <w:pPr>
        <w:numPr>
          <w:ilvl w:val="0"/>
          <w:numId w:val="9"/>
        </w:numPr>
        <w:shd w:val="clear" w:color="auto" w:fill="FFFFFF"/>
        <w:spacing w:after="0" w:line="240" w:lineRule="auto"/>
        <w:ind w:left="851" w:hanging="851"/>
        <w:jc w:val="both"/>
        <w:outlineLvl w:val="0"/>
        <w:rPr>
          <w:rFonts w:ascii="Times New Roman" w:eastAsia="Times New Roman" w:hAnsi="Times New Roman" w:cs="Times New Roman"/>
          <w:bCs/>
          <w:color w:val="000000" w:themeColor="text1"/>
          <w:kern w:val="36"/>
          <w:sz w:val="28"/>
          <w:szCs w:val="28"/>
          <w:lang w:eastAsia="uk-UA"/>
        </w:rPr>
      </w:pPr>
      <w:r w:rsidRPr="00EC6831">
        <w:rPr>
          <w:rFonts w:ascii="Times New Roman" w:eastAsia="Times New Roman" w:hAnsi="Times New Roman" w:cs="Times New Roman"/>
          <w:color w:val="000000" w:themeColor="text1"/>
          <w:kern w:val="36"/>
          <w:sz w:val="28"/>
          <w:szCs w:val="28"/>
          <w:shd w:val="clear" w:color="auto" w:fill="FFFFFF"/>
          <w:lang w:eastAsia="uk-UA"/>
        </w:rPr>
        <w:t xml:space="preserve">Feldman-Bianco B. </w:t>
      </w:r>
      <w:r w:rsidRPr="00EC6831">
        <w:rPr>
          <w:rFonts w:ascii="Times New Roman" w:eastAsia="Times New Roman" w:hAnsi="Times New Roman" w:cs="Times New Roman"/>
          <w:bCs/>
          <w:color w:val="000000" w:themeColor="text1"/>
          <w:kern w:val="36"/>
          <w:sz w:val="28"/>
          <w:szCs w:val="28"/>
          <w:lang w:eastAsia="uk-UA"/>
        </w:rPr>
        <w:t>Anthropology and ethnography: the transnational perspective on migration and beyond.  URL: https://journals.openedition.org/etnografica/5203?lang=en</w:t>
      </w:r>
    </w:p>
    <w:p w:rsidR="00633A6C" w:rsidRPr="00EC6831" w:rsidRDefault="001A49BA" w:rsidP="00633A6C">
      <w:pPr>
        <w:numPr>
          <w:ilvl w:val="0"/>
          <w:numId w:val="9"/>
        </w:numPr>
        <w:shd w:val="clear" w:color="auto" w:fill="FFFFFF"/>
        <w:spacing w:after="0" w:line="240" w:lineRule="auto"/>
        <w:ind w:left="851" w:hanging="851"/>
        <w:jc w:val="both"/>
        <w:outlineLvl w:val="0"/>
        <w:rPr>
          <w:rFonts w:ascii="Times New Roman" w:eastAsia="Times New Roman" w:hAnsi="Times New Roman" w:cs="Times New Roman"/>
          <w:bCs/>
          <w:color w:val="000000" w:themeColor="text1"/>
          <w:kern w:val="36"/>
          <w:sz w:val="28"/>
          <w:szCs w:val="28"/>
          <w:lang w:eastAsia="uk-UA"/>
        </w:rPr>
      </w:pPr>
      <w:hyperlink r:id="rId23" w:tooltip="show_resource_by_author" w:history="1">
        <w:r w:rsidR="00633A6C" w:rsidRPr="00EC6831">
          <w:rPr>
            <w:rFonts w:ascii="Times New Roman" w:eastAsiaTheme="majorEastAsia" w:hAnsi="Times New Roman" w:cs="Times New Roman"/>
            <w:bCs/>
            <w:color w:val="000000" w:themeColor="text1"/>
            <w:kern w:val="36"/>
            <w:sz w:val="28"/>
            <w:szCs w:val="28"/>
            <w:shd w:val="clear" w:color="auto" w:fill="FFFFFF"/>
            <w:lang w:eastAsia="uk-UA"/>
          </w:rPr>
          <w:t>Merrill B.,</w:t>
        </w:r>
      </w:hyperlink>
      <w:r w:rsidR="00633A6C" w:rsidRPr="00EC6831">
        <w:rPr>
          <w:rFonts w:ascii="Times New Roman" w:eastAsiaTheme="majorEastAsia" w:hAnsi="Times New Roman" w:cs="Times New Roman"/>
          <w:bCs/>
          <w:color w:val="000000" w:themeColor="text1"/>
          <w:kern w:val="36"/>
          <w:sz w:val="28"/>
          <w:szCs w:val="28"/>
          <w:shd w:val="clear" w:color="auto" w:fill="FFFFFF"/>
          <w:lang w:eastAsia="uk-UA"/>
        </w:rPr>
        <w:t xml:space="preserve"> </w:t>
      </w:r>
      <w:r w:rsidR="00633A6C" w:rsidRPr="00EC6831">
        <w:rPr>
          <w:rFonts w:ascii="Times New Roman" w:eastAsia="Times New Roman" w:hAnsi="Times New Roman" w:cs="Times New Roman"/>
          <w:bCs/>
          <w:color w:val="000000" w:themeColor="text1"/>
          <w:kern w:val="36"/>
          <w:sz w:val="28"/>
          <w:szCs w:val="28"/>
          <w:lang w:eastAsia="uk-UA"/>
        </w:rPr>
        <w:t xml:space="preserve"> </w:t>
      </w:r>
      <w:r w:rsidR="00633A6C" w:rsidRPr="00EC6831">
        <w:rPr>
          <w:rFonts w:ascii="Times New Roman" w:eastAsiaTheme="majorEastAsia" w:hAnsi="Times New Roman" w:cs="Times New Roman"/>
          <w:bCs/>
          <w:color w:val="000000" w:themeColor="text1"/>
          <w:kern w:val="36"/>
          <w:sz w:val="28"/>
          <w:szCs w:val="28"/>
          <w:shd w:val="clear" w:color="auto" w:fill="FFFFFF"/>
          <w:lang w:eastAsia="uk-UA"/>
        </w:rPr>
        <w:t>West L.</w:t>
      </w:r>
      <w:r w:rsidR="00633A6C" w:rsidRPr="00EC6831">
        <w:rPr>
          <w:rFonts w:ascii="Times New Roman" w:eastAsia="Times New Roman" w:hAnsi="Times New Roman" w:cs="Times New Roman"/>
          <w:bCs/>
          <w:color w:val="000000" w:themeColor="text1"/>
          <w:kern w:val="36"/>
          <w:sz w:val="28"/>
          <w:szCs w:val="28"/>
          <w:lang w:eastAsia="uk-UA"/>
        </w:rPr>
        <w:t xml:space="preserve">  Using Biographical Methods in Social Research. URL:    https://www.torrossa.com/en/resources/an/4913873</w:t>
      </w:r>
      <w:bookmarkStart w:id="12" w:name="_Hlk205300333"/>
    </w:p>
    <w:bookmarkEnd w:id="12"/>
    <w:p w:rsidR="00633A6C" w:rsidRPr="00EC6831" w:rsidRDefault="00633A6C" w:rsidP="00EB7B86">
      <w:pPr>
        <w:pStyle w:val="HTML"/>
        <w:shd w:val="clear" w:color="auto" w:fill="FFFFFF"/>
        <w:ind w:firstLine="709"/>
        <w:jc w:val="both"/>
        <w:rPr>
          <w:rFonts w:ascii="Times New Roman" w:eastAsia="Times New Roman" w:hAnsi="Times New Roman" w:cs="Times New Roman"/>
          <w:b/>
          <w:color w:val="000000" w:themeColor="text1"/>
          <w:sz w:val="28"/>
          <w:szCs w:val="28"/>
          <w:lang w:val="uk-UA"/>
        </w:rPr>
      </w:pPr>
    </w:p>
    <w:p w:rsidR="008C4076" w:rsidRDefault="008C4076" w:rsidP="00EB7B86">
      <w:pPr>
        <w:pStyle w:val="HTML"/>
        <w:shd w:val="clear" w:color="auto" w:fill="FFFFFF"/>
        <w:ind w:firstLine="709"/>
        <w:jc w:val="both"/>
        <w:rPr>
          <w:rFonts w:ascii="Times New Roman" w:eastAsia="Times New Roman" w:hAnsi="Times New Roman" w:cs="Times New Roman"/>
          <w:b/>
          <w:color w:val="000000" w:themeColor="text1"/>
          <w:sz w:val="28"/>
          <w:szCs w:val="28"/>
          <w:lang w:val="uk-UA"/>
        </w:rPr>
      </w:pPr>
    </w:p>
    <w:p w:rsidR="008C4076" w:rsidRDefault="008C4076" w:rsidP="00EB7B86">
      <w:pPr>
        <w:pStyle w:val="HTML"/>
        <w:shd w:val="clear" w:color="auto" w:fill="FFFFFF"/>
        <w:ind w:firstLine="709"/>
        <w:jc w:val="both"/>
        <w:rPr>
          <w:rFonts w:ascii="Times New Roman" w:eastAsia="Times New Roman" w:hAnsi="Times New Roman" w:cs="Times New Roman"/>
          <w:b/>
          <w:color w:val="000000" w:themeColor="text1"/>
          <w:sz w:val="28"/>
          <w:szCs w:val="28"/>
          <w:lang w:val="uk-UA"/>
        </w:rPr>
      </w:pPr>
    </w:p>
    <w:p w:rsidR="008C4076" w:rsidRDefault="008C4076" w:rsidP="00EB7B86">
      <w:pPr>
        <w:pStyle w:val="HTML"/>
        <w:shd w:val="clear" w:color="auto" w:fill="FFFFFF"/>
        <w:ind w:firstLine="709"/>
        <w:jc w:val="both"/>
        <w:rPr>
          <w:rFonts w:ascii="Times New Roman" w:eastAsia="Times New Roman" w:hAnsi="Times New Roman" w:cs="Times New Roman"/>
          <w:b/>
          <w:color w:val="000000" w:themeColor="text1"/>
          <w:sz w:val="28"/>
          <w:szCs w:val="28"/>
          <w:lang w:val="uk-UA"/>
        </w:rPr>
      </w:pPr>
    </w:p>
    <w:p w:rsidR="008C4076" w:rsidRDefault="008C4076" w:rsidP="00EB7B86">
      <w:pPr>
        <w:pStyle w:val="HTML"/>
        <w:shd w:val="clear" w:color="auto" w:fill="FFFFFF"/>
        <w:ind w:firstLine="709"/>
        <w:jc w:val="both"/>
        <w:rPr>
          <w:rFonts w:ascii="Times New Roman" w:eastAsia="Times New Roman" w:hAnsi="Times New Roman" w:cs="Times New Roman"/>
          <w:b/>
          <w:color w:val="000000" w:themeColor="text1"/>
          <w:sz w:val="28"/>
          <w:szCs w:val="28"/>
          <w:lang w:val="uk-UA"/>
        </w:rPr>
      </w:pPr>
    </w:p>
    <w:p w:rsidR="008C4076" w:rsidRDefault="008C4076" w:rsidP="00EB7B86">
      <w:pPr>
        <w:pStyle w:val="HTML"/>
        <w:shd w:val="clear" w:color="auto" w:fill="FFFFFF"/>
        <w:ind w:firstLine="709"/>
        <w:jc w:val="both"/>
        <w:rPr>
          <w:rFonts w:ascii="Times New Roman" w:eastAsia="Times New Roman" w:hAnsi="Times New Roman" w:cs="Times New Roman"/>
          <w:b/>
          <w:color w:val="000000" w:themeColor="text1"/>
          <w:sz w:val="28"/>
          <w:szCs w:val="28"/>
          <w:lang w:val="uk-UA"/>
        </w:rPr>
      </w:pPr>
    </w:p>
    <w:p w:rsidR="008C4076" w:rsidRDefault="008C4076" w:rsidP="00EB7B86">
      <w:pPr>
        <w:pStyle w:val="HTML"/>
        <w:shd w:val="clear" w:color="auto" w:fill="FFFFFF"/>
        <w:ind w:firstLine="709"/>
        <w:jc w:val="both"/>
        <w:rPr>
          <w:rFonts w:ascii="Times New Roman" w:eastAsia="Times New Roman" w:hAnsi="Times New Roman" w:cs="Times New Roman"/>
          <w:b/>
          <w:color w:val="000000" w:themeColor="text1"/>
          <w:sz w:val="28"/>
          <w:szCs w:val="28"/>
          <w:lang w:val="uk-UA"/>
        </w:rPr>
      </w:pPr>
    </w:p>
    <w:p w:rsidR="008C4076" w:rsidRDefault="008C4076" w:rsidP="00EB7B86">
      <w:pPr>
        <w:pStyle w:val="HTML"/>
        <w:shd w:val="clear" w:color="auto" w:fill="FFFFFF"/>
        <w:ind w:firstLine="709"/>
        <w:jc w:val="both"/>
        <w:rPr>
          <w:rFonts w:ascii="Times New Roman" w:eastAsia="Times New Roman" w:hAnsi="Times New Roman" w:cs="Times New Roman"/>
          <w:b/>
          <w:color w:val="000000" w:themeColor="text1"/>
          <w:sz w:val="28"/>
          <w:szCs w:val="28"/>
          <w:lang w:val="uk-UA"/>
        </w:rPr>
      </w:pPr>
    </w:p>
    <w:p w:rsidR="008C4076" w:rsidRDefault="008C4076" w:rsidP="00EB7B86">
      <w:pPr>
        <w:pStyle w:val="HTML"/>
        <w:shd w:val="clear" w:color="auto" w:fill="FFFFFF"/>
        <w:ind w:firstLine="709"/>
        <w:jc w:val="both"/>
        <w:rPr>
          <w:rFonts w:ascii="Times New Roman" w:eastAsia="Times New Roman" w:hAnsi="Times New Roman" w:cs="Times New Roman"/>
          <w:b/>
          <w:color w:val="000000" w:themeColor="text1"/>
          <w:sz w:val="28"/>
          <w:szCs w:val="28"/>
          <w:lang w:val="uk-UA"/>
        </w:rPr>
      </w:pPr>
    </w:p>
    <w:p w:rsidR="008C4076" w:rsidRDefault="008C4076" w:rsidP="00EB7B86">
      <w:pPr>
        <w:pStyle w:val="HTML"/>
        <w:shd w:val="clear" w:color="auto" w:fill="FFFFFF"/>
        <w:ind w:firstLine="709"/>
        <w:jc w:val="both"/>
        <w:rPr>
          <w:rFonts w:ascii="Times New Roman" w:eastAsia="Times New Roman" w:hAnsi="Times New Roman" w:cs="Times New Roman"/>
          <w:b/>
          <w:color w:val="000000" w:themeColor="text1"/>
          <w:sz w:val="28"/>
          <w:szCs w:val="28"/>
          <w:lang w:val="uk-UA"/>
        </w:rPr>
      </w:pPr>
    </w:p>
    <w:p w:rsidR="008C4076" w:rsidRDefault="008C4076" w:rsidP="00EB7B86">
      <w:pPr>
        <w:pStyle w:val="HTML"/>
        <w:shd w:val="clear" w:color="auto" w:fill="FFFFFF"/>
        <w:ind w:firstLine="709"/>
        <w:jc w:val="both"/>
        <w:rPr>
          <w:rFonts w:ascii="Times New Roman" w:eastAsia="Times New Roman" w:hAnsi="Times New Roman" w:cs="Times New Roman"/>
          <w:b/>
          <w:color w:val="000000" w:themeColor="text1"/>
          <w:sz w:val="28"/>
          <w:szCs w:val="28"/>
          <w:lang w:val="uk-UA"/>
        </w:rPr>
      </w:pPr>
    </w:p>
    <w:p w:rsidR="008C4076" w:rsidRDefault="008C4076" w:rsidP="00EB7B86">
      <w:pPr>
        <w:pStyle w:val="HTML"/>
        <w:shd w:val="clear" w:color="auto" w:fill="FFFFFF"/>
        <w:ind w:firstLine="709"/>
        <w:jc w:val="both"/>
        <w:rPr>
          <w:rFonts w:ascii="Times New Roman" w:eastAsia="Times New Roman" w:hAnsi="Times New Roman" w:cs="Times New Roman"/>
          <w:b/>
          <w:color w:val="000000" w:themeColor="text1"/>
          <w:sz w:val="28"/>
          <w:szCs w:val="28"/>
          <w:lang w:val="uk-UA"/>
        </w:rPr>
      </w:pPr>
    </w:p>
    <w:p w:rsidR="008C4076" w:rsidRDefault="008C4076" w:rsidP="00EB7B86">
      <w:pPr>
        <w:pStyle w:val="HTML"/>
        <w:shd w:val="clear" w:color="auto" w:fill="FFFFFF"/>
        <w:ind w:firstLine="709"/>
        <w:jc w:val="both"/>
        <w:rPr>
          <w:rFonts w:ascii="Times New Roman" w:eastAsia="Times New Roman" w:hAnsi="Times New Roman" w:cs="Times New Roman"/>
          <w:b/>
          <w:color w:val="000000" w:themeColor="text1"/>
          <w:sz w:val="28"/>
          <w:szCs w:val="28"/>
          <w:lang w:val="uk-UA"/>
        </w:rPr>
      </w:pPr>
    </w:p>
    <w:p w:rsidR="00E160FD" w:rsidRPr="00EC6831" w:rsidRDefault="00E160FD" w:rsidP="00EB7B86">
      <w:pPr>
        <w:pStyle w:val="HTML"/>
        <w:shd w:val="clear" w:color="auto" w:fill="FFFFFF"/>
        <w:ind w:firstLine="709"/>
        <w:jc w:val="both"/>
        <w:rPr>
          <w:rFonts w:ascii="Times New Roman" w:eastAsia="Times New Roman" w:hAnsi="Times New Roman" w:cs="Times New Roman"/>
          <w:color w:val="000000" w:themeColor="text1"/>
          <w:sz w:val="28"/>
          <w:szCs w:val="28"/>
          <w:lang w:val="uk-UA"/>
        </w:rPr>
      </w:pPr>
      <w:r w:rsidRPr="00EC6831">
        <w:rPr>
          <w:rFonts w:ascii="Times New Roman" w:eastAsia="Times New Roman" w:hAnsi="Times New Roman" w:cs="Times New Roman"/>
          <w:b/>
          <w:color w:val="000000" w:themeColor="text1"/>
          <w:sz w:val="28"/>
          <w:szCs w:val="28"/>
          <w:lang w:val="uk-UA"/>
        </w:rPr>
        <w:t>УДК</w:t>
      </w:r>
      <w:r w:rsidRPr="00EC6831">
        <w:rPr>
          <w:rFonts w:ascii="Times New Roman" w:eastAsia="Times New Roman" w:hAnsi="Times New Roman" w:cs="Times New Roman"/>
          <w:color w:val="000000" w:themeColor="text1"/>
          <w:sz w:val="28"/>
          <w:szCs w:val="28"/>
          <w:lang w:val="uk-UA"/>
        </w:rPr>
        <w:t xml:space="preserve"> 316.774:316.347(4) </w:t>
      </w:r>
    </w:p>
    <w:p w:rsidR="00E160FD" w:rsidRPr="00EC6831" w:rsidRDefault="00E160FD" w:rsidP="00EB7B86">
      <w:pPr>
        <w:tabs>
          <w:tab w:val="left" w:pos="708"/>
        </w:tabs>
        <w:spacing w:after="0" w:line="240" w:lineRule="auto"/>
        <w:ind w:firstLine="709"/>
        <w:jc w:val="right"/>
        <w:rPr>
          <w:rFonts w:ascii="Times New Roman" w:hAnsi="Times New Roman" w:cs="Times New Roman"/>
          <w:b/>
          <w:color w:val="000000" w:themeColor="text1"/>
          <w:sz w:val="28"/>
          <w:szCs w:val="28"/>
        </w:rPr>
      </w:pPr>
      <w:r w:rsidRPr="00EC6831">
        <w:rPr>
          <w:rFonts w:ascii="Times New Roman" w:hAnsi="Times New Roman" w:cs="Times New Roman"/>
          <w:b/>
          <w:color w:val="000000" w:themeColor="text1"/>
          <w:sz w:val="28"/>
          <w:szCs w:val="28"/>
        </w:rPr>
        <w:t>Міщенко Н.</w:t>
      </w:r>
      <w:r w:rsidR="00633A6C" w:rsidRPr="00EC6831">
        <w:rPr>
          <w:rFonts w:ascii="Times New Roman" w:hAnsi="Times New Roman" w:cs="Times New Roman"/>
          <w:b/>
          <w:color w:val="000000" w:themeColor="text1"/>
          <w:sz w:val="28"/>
          <w:szCs w:val="28"/>
        </w:rPr>
        <w:t> </w:t>
      </w:r>
      <w:r w:rsidRPr="00EC6831">
        <w:rPr>
          <w:rFonts w:ascii="Times New Roman" w:hAnsi="Times New Roman" w:cs="Times New Roman"/>
          <w:b/>
          <w:color w:val="000000" w:themeColor="text1"/>
          <w:sz w:val="28"/>
          <w:szCs w:val="28"/>
        </w:rPr>
        <w:t>С.</w:t>
      </w:r>
    </w:p>
    <w:p w:rsidR="00E160FD" w:rsidRPr="00EC6831" w:rsidRDefault="00E160FD" w:rsidP="00EB7B86">
      <w:pPr>
        <w:spacing w:after="0" w:line="240" w:lineRule="auto"/>
        <w:ind w:firstLine="709"/>
        <w:jc w:val="right"/>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 xml:space="preserve">здобувач ступеня доктора філософії </w:t>
      </w:r>
    </w:p>
    <w:p w:rsidR="00E160FD" w:rsidRPr="00EC6831" w:rsidRDefault="00E160FD" w:rsidP="00EB7B86">
      <w:pPr>
        <w:spacing w:after="0" w:line="240" w:lineRule="auto"/>
        <w:ind w:firstLine="709"/>
        <w:jc w:val="right"/>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кафедри всесвітньої історії та міжнародних відносин,</w:t>
      </w:r>
    </w:p>
    <w:p w:rsidR="00E160FD" w:rsidRPr="00EC6831" w:rsidRDefault="00E160FD" w:rsidP="00EB7B86">
      <w:pPr>
        <w:spacing w:after="0" w:line="240" w:lineRule="auto"/>
        <w:ind w:firstLine="709"/>
        <w:jc w:val="right"/>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асистент кафедри джерелознавчих студій та</w:t>
      </w:r>
    </w:p>
    <w:p w:rsidR="00E160FD" w:rsidRPr="00EC6831" w:rsidRDefault="00E160FD" w:rsidP="00EB7B86">
      <w:pPr>
        <w:spacing w:after="0" w:line="240" w:lineRule="auto"/>
        <w:ind w:firstLine="709"/>
        <w:jc w:val="right"/>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суспільних комунікацій</w:t>
      </w:r>
    </w:p>
    <w:p w:rsidR="00E160FD" w:rsidRPr="00EC6831" w:rsidRDefault="00E160FD" w:rsidP="00EB7B86">
      <w:pPr>
        <w:pStyle w:val="a3"/>
        <w:tabs>
          <w:tab w:val="left" w:pos="708"/>
        </w:tabs>
        <w:spacing w:before="0" w:beforeAutospacing="0" w:after="0" w:afterAutospacing="0" w:line="360" w:lineRule="auto"/>
        <w:ind w:firstLine="709"/>
        <w:jc w:val="right"/>
        <w:rPr>
          <w:rFonts w:eastAsia="Calibri"/>
          <w:color w:val="000000" w:themeColor="text1"/>
          <w:kern w:val="2"/>
          <w:sz w:val="28"/>
          <w:szCs w:val="28"/>
          <w:lang w:eastAsia="en-US"/>
        </w:rPr>
      </w:pPr>
      <w:r w:rsidRPr="00EC6831">
        <w:rPr>
          <w:rFonts w:eastAsia="Calibri"/>
          <w:color w:val="000000" w:themeColor="text1"/>
          <w:kern w:val="2"/>
          <w:sz w:val="28"/>
          <w:szCs w:val="28"/>
          <w:lang w:eastAsia="en-US"/>
        </w:rPr>
        <w:t>Запорізький національний університет</w:t>
      </w:r>
    </w:p>
    <w:p w:rsidR="00E160FD" w:rsidRPr="00EC6831" w:rsidRDefault="00E160FD" w:rsidP="00EB7B86">
      <w:pPr>
        <w:pStyle w:val="a3"/>
        <w:tabs>
          <w:tab w:val="left" w:pos="708"/>
        </w:tabs>
        <w:spacing w:before="0" w:beforeAutospacing="0" w:after="0" w:afterAutospacing="0" w:line="360" w:lineRule="auto"/>
        <w:ind w:firstLine="709"/>
        <w:jc w:val="right"/>
        <w:rPr>
          <w:b/>
          <w:color w:val="000000" w:themeColor="text1"/>
          <w:sz w:val="28"/>
          <w:szCs w:val="28"/>
        </w:rPr>
      </w:pPr>
    </w:p>
    <w:p w:rsidR="00E160FD" w:rsidRPr="00EC6831" w:rsidRDefault="00E160FD" w:rsidP="00633A6C">
      <w:pPr>
        <w:pStyle w:val="a3"/>
        <w:tabs>
          <w:tab w:val="left" w:pos="708"/>
        </w:tabs>
        <w:spacing w:before="0" w:beforeAutospacing="0" w:after="0" w:afterAutospacing="0"/>
        <w:jc w:val="center"/>
        <w:rPr>
          <w:b/>
          <w:color w:val="000000" w:themeColor="text1"/>
          <w:sz w:val="28"/>
          <w:szCs w:val="28"/>
        </w:rPr>
      </w:pPr>
      <w:r w:rsidRPr="00EC6831">
        <w:rPr>
          <w:b/>
          <w:color w:val="000000" w:themeColor="text1"/>
          <w:sz w:val="28"/>
          <w:szCs w:val="28"/>
        </w:rPr>
        <w:t>МЕДІА ТА ЄВРОПЕЙСЬКА ІДЕНТИЧНІСТЬ: КОНСТРУЮВАННЯ СУСПІЛЬНИХ НАРАТИВІВ</w:t>
      </w:r>
    </w:p>
    <w:p w:rsidR="00633A6C" w:rsidRPr="00EC6831" w:rsidRDefault="00633A6C" w:rsidP="00633A6C">
      <w:pPr>
        <w:pStyle w:val="a3"/>
        <w:tabs>
          <w:tab w:val="left" w:pos="708"/>
        </w:tabs>
        <w:spacing w:before="0" w:beforeAutospacing="0" w:after="0" w:afterAutospacing="0"/>
        <w:ind w:firstLine="709"/>
        <w:jc w:val="center"/>
        <w:rPr>
          <w:b/>
          <w:color w:val="000000" w:themeColor="text1"/>
          <w:sz w:val="28"/>
          <w:szCs w:val="28"/>
        </w:rPr>
      </w:pPr>
    </w:p>
    <w:p w:rsidR="00E160FD" w:rsidRPr="00EC6831" w:rsidRDefault="00E160FD" w:rsidP="00EC6831">
      <w:pPr>
        <w:pStyle w:val="a3"/>
        <w:tabs>
          <w:tab w:val="left" w:pos="708"/>
        </w:tabs>
        <w:spacing w:before="0" w:beforeAutospacing="0" w:after="0" w:afterAutospacing="0" w:line="360" w:lineRule="auto"/>
        <w:ind w:firstLine="709"/>
        <w:jc w:val="both"/>
        <w:rPr>
          <w:i/>
          <w:color w:val="000000" w:themeColor="text1"/>
          <w:sz w:val="28"/>
          <w:szCs w:val="28"/>
        </w:rPr>
      </w:pPr>
      <w:r w:rsidRPr="00EC6831">
        <w:rPr>
          <w:i/>
          <w:color w:val="000000" w:themeColor="text1"/>
          <w:sz w:val="28"/>
          <w:szCs w:val="28"/>
        </w:rPr>
        <w:t>У статті досліджується роль засобів масової інформації у формуванні європейської ідентичності через конструювання суспільних наративів. Аналізується, як медіа реагують на сучасні виклики, зокрема повномасштабну війну Росії проти України, та які образи й смисли вони транслюють. Розглядаються механізми виробництва наративів, що сприяють консолідації цінностей європейського простору, зміцненню солідарності та формуванню нових рамок ідентичності. Особлива увага приділена діяльності медійних платформ ЄС, таких як EUvsDisinfo та East StratCom Task Force, а також взаємозв</w:t>
      </w:r>
      <w:r w:rsidR="0089405C" w:rsidRPr="00EC6831">
        <w:rPr>
          <w:i/>
          <w:color w:val="000000" w:themeColor="text1"/>
          <w:sz w:val="28"/>
          <w:szCs w:val="28"/>
        </w:rPr>
        <w:t>’</w:t>
      </w:r>
      <w:r w:rsidRPr="00EC6831">
        <w:rPr>
          <w:i/>
          <w:color w:val="000000" w:themeColor="text1"/>
          <w:sz w:val="28"/>
          <w:szCs w:val="28"/>
        </w:rPr>
        <w:t>язку медіа з історичною пам</w:t>
      </w:r>
      <w:r w:rsidR="0089405C" w:rsidRPr="00EC6831">
        <w:rPr>
          <w:i/>
          <w:color w:val="000000" w:themeColor="text1"/>
          <w:sz w:val="28"/>
          <w:szCs w:val="28"/>
        </w:rPr>
        <w:t>’</w:t>
      </w:r>
      <w:r w:rsidRPr="00EC6831">
        <w:rPr>
          <w:i/>
          <w:color w:val="000000" w:themeColor="text1"/>
          <w:sz w:val="28"/>
          <w:szCs w:val="28"/>
        </w:rPr>
        <w:t>яттю.</w:t>
      </w:r>
    </w:p>
    <w:p w:rsidR="00E160FD" w:rsidRPr="00EC6831" w:rsidRDefault="00E160FD" w:rsidP="00EC6831">
      <w:pPr>
        <w:pStyle w:val="a3"/>
        <w:tabs>
          <w:tab w:val="left" w:pos="708"/>
        </w:tabs>
        <w:spacing w:before="0" w:beforeAutospacing="0" w:after="0" w:afterAutospacing="0" w:line="360" w:lineRule="auto"/>
        <w:ind w:firstLine="709"/>
        <w:jc w:val="both"/>
        <w:rPr>
          <w:i/>
          <w:color w:val="000000" w:themeColor="text1"/>
          <w:sz w:val="28"/>
          <w:szCs w:val="28"/>
        </w:rPr>
      </w:pPr>
      <w:r w:rsidRPr="00EC6831">
        <w:rPr>
          <w:rStyle w:val="a6"/>
          <w:i/>
          <w:color w:val="000000" w:themeColor="text1"/>
          <w:sz w:val="28"/>
          <w:szCs w:val="28"/>
        </w:rPr>
        <w:t>Ключові слова:</w:t>
      </w:r>
      <w:r w:rsidRPr="00EC6831">
        <w:rPr>
          <w:i/>
          <w:color w:val="000000" w:themeColor="text1"/>
          <w:sz w:val="28"/>
          <w:szCs w:val="28"/>
        </w:rPr>
        <w:t xml:space="preserve"> європейська ідентичність, медіа, наратив, дезінформація, інформаційна політика.</w:t>
      </w:r>
    </w:p>
    <w:p w:rsidR="00E160FD" w:rsidRPr="00EC6831" w:rsidRDefault="00E160FD" w:rsidP="00EB7B86">
      <w:pPr>
        <w:tabs>
          <w:tab w:val="left" w:pos="708"/>
        </w:tabs>
        <w:spacing w:after="0" w:line="360" w:lineRule="auto"/>
        <w:ind w:firstLine="709"/>
        <w:jc w:val="both"/>
        <w:rPr>
          <w:rFonts w:ascii="Times New Roman" w:eastAsia="Times New Roman" w:hAnsi="Times New Roman" w:cs="Times New Roman"/>
          <w:color w:val="000000" w:themeColor="text1"/>
          <w:sz w:val="28"/>
          <w:szCs w:val="28"/>
          <w:lang w:eastAsia="uk-UA"/>
        </w:rPr>
      </w:pPr>
    </w:p>
    <w:p w:rsidR="00E160FD" w:rsidRPr="00EC6831" w:rsidRDefault="00E160FD" w:rsidP="00EB56F3">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Європейська ідентичність формується не лише через історичні події чи політичні трансформації, а й через медійний простір, у якому віддзеркалюються, інтерпретуються й осмислюються ключові суспільно-політичні процеси. Засоби масової інформації виступають не просто джерелом новин, а й культурним агентом </w:t>
      </w:r>
      <w:r w:rsidR="0089405C"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вони конструюють смисли, формують уявлення про </w:t>
      </w:r>
      <w:r w:rsidR="00EB7B86"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своє</w:t>
      </w:r>
      <w:r w:rsidR="0089405C"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і </w:t>
      </w:r>
      <w:r w:rsidR="00EB7B86"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чуже</w:t>
      </w:r>
      <w:r w:rsidR="0089405C"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норму та девіацію, добро і зло [2, с. 45; 2, с. 112].</w:t>
      </w:r>
    </w:p>
    <w:p w:rsidR="00E160FD" w:rsidRPr="00EC6831" w:rsidRDefault="00E160FD" w:rsidP="00EB56F3">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У контексті повномасштабного вторгнення Росії в Україну у 2022 році медіа в країнах Європейського Союзу стали ареною для фактологічного </w:t>
      </w:r>
      <w:r w:rsidRPr="00EC6831">
        <w:rPr>
          <w:rFonts w:ascii="Times New Roman" w:eastAsia="Times New Roman" w:hAnsi="Times New Roman" w:cs="Times New Roman"/>
          <w:color w:val="000000" w:themeColor="text1"/>
          <w:sz w:val="28"/>
          <w:szCs w:val="28"/>
          <w:lang w:eastAsia="uk-UA"/>
        </w:rPr>
        <w:lastRenderedPageBreak/>
        <w:t>висвітлення подій, а також для переосмислення фундаментальних європейських цінностей. Вони дедалі частіше апелюють до концептів солідарності, гуманізму, прав людини, демократії та моральної відповідальності перед тими, хто став жертвою агресії [2, с. 48; 5].</w:t>
      </w:r>
    </w:p>
    <w:p w:rsidR="00E160FD" w:rsidRPr="00EC6831" w:rsidRDefault="00E160FD" w:rsidP="00EB56F3">
      <w:pPr>
        <w:tabs>
          <w:tab w:val="left" w:pos="0"/>
        </w:tabs>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Особливу роль у цьому процесі відіграє формування суспільних наративів, які визначають не тільки ставлення до війни в Україні, а й зміщують уявлення про саму Європу </w:t>
      </w:r>
      <w:r w:rsidR="0089405C"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від інституційного проєкту до етичної спільноти. </w:t>
      </w:r>
      <w:r w:rsidR="0089405C" w:rsidRPr="00EC6831">
        <w:rPr>
          <w:rFonts w:ascii="Times New Roman" w:eastAsia="Times New Roman" w:hAnsi="Times New Roman" w:cs="Times New Roman"/>
          <w:color w:val="000000" w:themeColor="text1"/>
          <w:sz w:val="28"/>
          <w:szCs w:val="28"/>
          <w:lang w:eastAsia="uk-UA"/>
        </w:rPr>
        <w:t>Отже</w:t>
      </w:r>
      <w:r w:rsidRPr="00EC6831">
        <w:rPr>
          <w:rFonts w:ascii="Times New Roman" w:eastAsia="Times New Roman" w:hAnsi="Times New Roman" w:cs="Times New Roman"/>
          <w:color w:val="000000" w:themeColor="text1"/>
          <w:sz w:val="28"/>
          <w:szCs w:val="28"/>
          <w:lang w:eastAsia="uk-UA"/>
        </w:rPr>
        <w:t xml:space="preserve">, у європейському медійному просторі відбувається активне (пере)визначення ціннісних координат континенту, у яких Україна дедалі виразніше постає як органічна частина європейської ідентичності </w:t>
      </w:r>
      <w:r w:rsidR="004261EE"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географічно, морально та культурно.</w:t>
      </w:r>
    </w:p>
    <w:p w:rsidR="00E160FD" w:rsidRPr="00EC6831" w:rsidRDefault="00E160FD" w:rsidP="00EB56F3">
      <w:pPr>
        <w:tabs>
          <w:tab w:val="left" w:pos="708"/>
        </w:tabs>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Це дослідження має на меті проаналізувати, як медіа сприяють формуванню європейської ідентичності в умовах війни, які наративи утверджуються як домінантні, які виклики постають перед медіапростором, та як європейські суспільства реагують на спроби дезінформації, що загрожують цілісності спільного уявлення про Європу.</w:t>
      </w:r>
    </w:p>
    <w:p w:rsidR="00E160FD" w:rsidRPr="00EC6831" w:rsidRDefault="00E160FD" w:rsidP="00EB56F3">
      <w:pPr>
        <w:pStyle w:val="a3"/>
        <w:tabs>
          <w:tab w:val="left" w:pos="0"/>
        </w:tabs>
        <w:spacing w:before="0" w:beforeAutospacing="0" w:after="0" w:afterAutospacing="0" w:line="360" w:lineRule="auto"/>
        <w:ind w:firstLine="851"/>
        <w:jc w:val="both"/>
        <w:rPr>
          <w:color w:val="000000" w:themeColor="text1"/>
          <w:sz w:val="28"/>
          <w:szCs w:val="28"/>
        </w:rPr>
      </w:pPr>
      <w:r w:rsidRPr="00EC6831">
        <w:rPr>
          <w:rStyle w:val="a6"/>
          <w:color w:val="000000" w:themeColor="text1"/>
          <w:sz w:val="28"/>
          <w:szCs w:val="28"/>
        </w:rPr>
        <w:t xml:space="preserve">Медіа як агент конструювання ідентичності. </w:t>
      </w:r>
      <w:r w:rsidRPr="00EC6831">
        <w:rPr>
          <w:color w:val="000000" w:themeColor="text1"/>
          <w:sz w:val="28"/>
          <w:szCs w:val="28"/>
        </w:rPr>
        <w:t xml:space="preserve">Сучасна теорія ідентичності визнає, що вона не є сталою категорією, а формується внаслідок соціального конструювання. Медіа, як один із ключових соціальних інститутів, беруть активну участь у цьому процесі. Через тексти, образи, терміни, добір героїв та антагоністів ЗМІ вибудовують рамки сприйняття себе і </w:t>
      </w:r>
      <w:r w:rsidR="00EB7B86" w:rsidRPr="00EC6831">
        <w:rPr>
          <w:color w:val="000000" w:themeColor="text1"/>
          <w:sz w:val="28"/>
          <w:szCs w:val="28"/>
        </w:rPr>
        <w:t>«</w:t>
      </w:r>
      <w:r w:rsidRPr="00EC6831">
        <w:rPr>
          <w:color w:val="000000" w:themeColor="text1"/>
          <w:sz w:val="28"/>
          <w:szCs w:val="28"/>
        </w:rPr>
        <w:t>Іншого</w:t>
      </w:r>
      <w:r w:rsidR="00062AC1" w:rsidRPr="00EC6831">
        <w:rPr>
          <w:color w:val="000000" w:themeColor="text1"/>
          <w:sz w:val="28"/>
          <w:szCs w:val="28"/>
        </w:rPr>
        <w:t>»</w:t>
      </w:r>
      <w:r w:rsidRPr="00EC6831">
        <w:rPr>
          <w:color w:val="000000" w:themeColor="text1"/>
          <w:sz w:val="28"/>
          <w:szCs w:val="28"/>
        </w:rPr>
        <w:t xml:space="preserve">, визначають, хто входить до кола </w:t>
      </w:r>
      <w:r w:rsidR="00EB7B86" w:rsidRPr="00EC6831">
        <w:rPr>
          <w:color w:val="000000" w:themeColor="text1"/>
          <w:sz w:val="28"/>
          <w:szCs w:val="28"/>
        </w:rPr>
        <w:t>«</w:t>
      </w:r>
      <w:r w:rsidRPr="00EC6831">
        <w:rPr>
          <w:color w:val="000000" w:themeColor="text1"/>
          <w:sz w:val="28"/>
          <w:szCs w:val="28"/>
        </w:rPr>
        <w:t>своїх</w:t>
      </w:r>
      <w:r w:rsidR="00062AC1" w:rsidRPr="00EC6831">
        <w:rPr>
          <w:color w:val="000000" w:themeColor="text1"/>
          <w:sz w:val="28"/>
          <w:szCs w:val="28"/>
        </w:rPr>
        <w:t>»</w:t>
      </w:r>
      <w:r w:rsidRPr="00EC6831">
        <w:rPr>
          <w:color w:val="000000" w:themeColor="text1"/>
          <w:sz w:val="28"/>
          <w:szCs w:val="28"/>
        </w:rPr>
        <w:t>, а хто</w:t>
      </w:r>
      <w:r w:rsidR="00062AC1" w:rsidRPr="00EC6831">
        <w:rPr>
          <w:color w:val="000000" w:themeColor="text1"/>
          <w:sz w:val="28"/>
          <w:szCs w:val="28"/>
        </w:rPr>
        <w:t xml:space="preserve"> –</w:t>
      </w:r>
      <w:r w:rsidRPr="00EC6831">
        <w:rPr>
          <w:color w:val="000000" w:themeColor="text1"/>
          <w:sz w:val="28"/>
          <w:szCs w:val="28"/>
        </w:rPr>
        <w:t xml:space="preserve"> поза ним.</w:t>
      </w:r>
    </w:p>
    <w:p w:rsidR="00E160FD" w:rsidRPr="00EC6831" w:rsidRDefault="00E160FD" w:rsidP="00EB56F3">
      <w:pPr>
        <w:pStyle w:val="a3"/>
        <w:tabs>
          <w:tab w:val="left" w:pos="0"/>
        </w:tabs>
        <w:spacing w:before="0" w:beforeAutospacing="0" w:after="0" w:afterAutospacing="0" w:line="360" w:lineRule="auto"/>
        <w:ind w:firstLine="709"/>
        <w:jc w:val="both"/>
        <w:rPr>
          <w:color w:val="000000" w:themeColor="text1"/>
          <w:sz w:val="28"/>
          <w:szCs w:val="28"/>
        </w:rPr>
      </w:pPr>
      <w:r w:rsidRPr="00EC6831">
        <w:rPr>
          <w:color w:val="000000" w:themeColor="text1"/>
          <w:sz w:val="28"/>
          <w:szCs w:val="28"/>
        </w:rPr>
        <w:t>Після 2022 року медійні дискурси в країнах ЄС дедалі частіше апелюють до солідарності, спільної відповідальності та необхідності збереження демократичних принципів. У публічному просторі з’являється наратив про Україну як частину європейської спільноти не лише географічно, а й ціннісно. Це зміщує уявлення про Європу від суто інституційного до етичного поняття.</w:t>
      </w:r>
    </w:p>
    <w:p w:rsidR="00E160FD" w:rsidRPr="00EC6831" w:rsidRDefault="00E160FD" w:rsidP="00EB56F3">
      <w:pPr>
        <w:pStyle w:val="a3"/>
        <w:tabs>
          <w:tab w:val="left" w:pos="0"/>
        </w:tabs>
        <w:spacing w:before="0" w:beforeAutospacing="0" w:after="0" w:afterAutospacing="0" w:line="360" w:lineRule="auto"/>
        <w:ind w:firstLine="709"/>
        <w:jc w:val="both"/>
        <w:rPr>
          <w:color w:val="000000" w:themeColor="text1"/>
          <w:sz w:val="28"/>
          <w:szCs w:val="28"/>
        </w:rPr>
      </w:pPr>
      <w:r w:rsidRPr="00EC6831">
        <w:rPr>
          <w:color w:val="000000" w:themeColor="text1"/>
          <w:sz w:val="28"/>
          <w:szCs w:val="28"/>
        </w:rPr>
        <w:t xml:space="preserve">Наприклад, щотижневе політичне ток-шоу </w:t>
      </w:r>
      <w:r w:rsidRPr="00EC6831">
        <w:rPr>
          <w:rStyle w:val="a7"/>
          <w:color w:val="000000" w:themeColor="text1"/>
          <w:sz w:val="28"/>
          <w:szCs w:val="28"/>
        </w:rPr>
        <w:t>Maybrit Illner</w:t>
      </w:r>
      <w:r w:rsidRPr="00EC6831">
        <w:rPr>
          <w:color w:val="000000" w:themeColor="text1"/>
          <w:sz w:val="28"/>
          <w:szCs w:val="28"/>
        </w:rPr>
        <w:t xml:space="preserve"> на телеканалі ZDF регулярно запрошує українських дипломатів та експертів, надаючи їм платформу для роз</w:t>
      </w:r>
      <w:r w:rsidR="00D151A8" w:rsidRPr="00EC6831">
        <w:rPr>
          <w:color w:val="000000" w:themeColor="text1"/>
          <w:sz w:val="28"/>
          <w:szCs w:val="28"/>
        </w:rPr>
        <w:t>’</w:t>
      </w:r>
      <w:r w:rsidRPr="00EC6831">
        <w:rPr>
          <w:color w:val="000000" w:themeColor="text1"/>
          <w:sz w:val="28"/>
          <w:szCs w:val="28"/>
        </w:rPr>
        <w:t xml:space="preserve">яснення позиції України. Це сприяє представленню України </w:t>
      </w:r>
      <w:r w:rsidRPr="00EC6831">
        <w:rPr>
          <w:color w:val="000000" w:themeColor="text1"/>
          <w:sz w:val="28"/>
          <w:szCs w:val="28"/>
        </w:rPr>
        <w:lastRenderedPageBreak/>
        <w:t>як суб</w:t>
      </w:r>
      <w:r w:rsidR="00D151A8" w:rsidRPr="00EC6831">
        <w:rPr>
          <w:color w:val="000000" w:themeColor="text1"/>
          <w:sz w:val="28"/>
          <w:szCs w:val="28"/>
        </w:rPr>
        <w:t>’</w:t>
      </w:r>
      <w:r w:rsidRPr="00EC6831">
        <w:rPr>
          <w:color w:val="000000" w:themeColor="text1"/>
          <w:sz w:val="28"/>
          <w:szCs w:val="28"/>
        </w:rPr>
        <w:t>єкта, а не об</w:t>
      </w:r>
      <w:r w:rsidR="00D151A8" w:rsidRPr="00EC6831">
        <w:rPr>
          <w:color w:val="000000" w:themeColor="text1"/>
          <w:sz w:val="28"/>
          <w:szCs w:val="28"/>
        </w:rPr>
        <w:t>’</w:t>
      </w:r>
      <w:r w:rsidRPr="00EC6831">
        <w:rPr>
          <w:color w:val="000000" w:themeColor="text1"/>
          <w:sz w:val="28"/>
          <w:szCs w:val="28"/>
        </w:rPr>
        <w:t>єкта політичного процесу, і підкреслює її рівноправну присутність у європейській публічній сфері.</w:t>
      </w:r>
    </w:p>
    <w:p w:rsidR="00E160FD" w:rsidRPr="00EC6831" w:rsidRDefault="00E160FD" w:rsidP="00EB56F3">
      <w:pPr>
        <w:pStyle w:val="a3"/>
        <w:tabs>
          <w:tab w:val="left" w:pos="0"/>
        </w:tabs>
        <w:spacing w:before="0" w:beforeAutospacing="0" w:after="0" w:afterAutospacing="0" w:line="360" w:lineRule="auto"/>
        <w:ind w:firstLine="709"/>
        <w:jc w:val="both"/>
        <w:rPr>
          <w:color w:val="000000" w:themeColor="text1"/>
          <w:sz w:val="28"/>
          <w:szCs w:val="28"/>
        </w:rPr>
      </w:pPr>
      <w:r w:rsidRPr="00EC6831">
        <w:rPr>
          <w:color w:val="000000" w:themeColor="text1"/>
          <w:sz w:val="28"/>
          <w:szCs w:val="28"/>
        </w:rPr>
        <w:t xml:space="preserve">Французьке видання </w:t>
      </w:r>
      <w:r w:rsidRPr="00EC6831">
        <w:rPr>
          <w:rStyle w:val="a7"/>
          <w:color w:val="000000" w:themeColor="text1"/>
          <w:sz w:val="28"/>
          <w:szCs w:val="28"/>
        </w:rPr>
        <w:t>Le Monde</w:t>
      </w:r>
      <w:r w:rsidRPr="00EC6831">
        <w:rPr>
          <w:color w:val="000000" w:themeColor="text1"/>
          <w:sz w:val="28"/>
          <w:szCs w:val="28"/>
        </w:rPr>
        <w:t xml:space="preserve"> публікувало есеї та відкриті листи європейських інтелектуалів, у яких Україна позиціонується як </w:t>
      </w:r>
      <w:r w:rsidR="00EB7B86" w:rsidRPr="00EC6831">
        <w:rPr>
          <w:color w:val="000000" w:themeColor="text1"/>
          <w:sz w:val="28"/>
          <w:szCs w:val="28"/>
        </w:rPr>
        <w:t>«</w:t>
      </w:r>
      <w:r w:rsidRPr="00EC6831">
        <w:rPr>
          <w:color w:val="000000" w:themeColor="text1"/>
          <w:sz w:val="28"/>
          <w:szCs w:val="28"/>
        </w:rPr>
        <w:t>випробування для європейської совісті</w:t>
      </w:r>
      <w:r w:rsidR="00D151A8" w:rsidRPr="00EC6831">
        <w:rPr>
          <w:color w:val="000000" w:themeColor="text1"/>
          <w:sz w:val="28"/>
          <w:szCs w:val="28"/>
        </w:rPr>
        <w:t>»</w:t>
      </w:r>
      <w:r w:rsidRPr="00EC6831">
        <w:rPr>
          <w:color w:val="000000" w:themeColor="text1"/>
          <w:sz w:val="28"/>
          <w:szCs w:val="28"/>
        </w:rPr>
        <w:t>, а її боротьба – як моральний виклик для Заходу. Ці матеріали активізують етичну складову європейської ідентичності, яка виходить за межі інституційної інтеграції.</w:t>
      </w:r>
    </w:p>
    <w:p w:rsidR="00E160FD" w:rsidRPr="00EC6831" w:rsidRDefault="00E160FD" w:rsidP="00EB56F3">
      <w:pPr>
        <w:pStyle w:val="a3"/>
        <w:tabs>
          <w:tab w:val="left" w:pos="0"/>
        </w:tabs>
        <w:spacing w:before="0" w:beforeAutospacing="0" w:after="0" w:afterAutospacing="0" w:line="360" w:lineRule="auto"/>
        <w:ind w:firstLine="709"/>
        <w:jc w:val="both"/>
        <w:rPr>
          <w:color w:val="000000" w:themeColor="text1"/>
          <w:sz w:val="28"/>
          <w:szCs w:val="28"/>
        </w:rPr>
      </w:pPr>
      <w:r w:rsidRPr="00EC6831">
        <w:rPr>
          <w:color w:val="000000" w:themeColor="text1"/>
          <w:sz w:val="28"/>
          <w:szCs w:val="28"/>
        </w:rPr>
        <w:t xml:space="preserve">У промові президента Єврокомісії Урсули фон дер Ляєн у 2022 році неодноразово звучали фрази про </w:t>
      </w:r>
      <w:r w:rsidR="00EB7B86" w:rsidRPr="00EC6831">
        <w:rPr>
          <w:color w:val="000000" w:themeColor="text1"/>
          <w:sz w:val="28"/>
          <w:szCs w:val="28"/>
        </w:rPr>
        <w:t>«</w:t>
      </w:r>
      <w:r w:rsidRPr="00EC6831">
        <w:rPr>
          <w:color w:val="000000" w:themeColor="text1"/>
          <w:sz w:val="28"/>
          <w:szCs w:val="28"/>
        </w:rPr>
        <w:t>європейське майбутнє України</w:t>
      </w:r>
      <w:r w:rsidR="00D151A8" w:rsidRPr="00EC6831">
        <w:rPr>
          <w:color w:val="000000" w:themeColor="text1"/>
          <w:sz w:val="28"/>
          <w:szCs w:val="28"/>
        </w:rPr>
        <w:t>»</w:t>
      </w:r>
      <w:r w:rsidRPr="00EC6831">
        <w:rPr>
          <w:color w:val="000000" w:themeColor="text1"/>
          <w:sz w:val="28"/>
          <w:szCs w:val="28"/>
        </w:rPr>
        <w:t xml:space="preserve"> як про вже існуючу реальність. Такі виступи, </w:t>
      </w:r>
      <w:r w:rsidR="00D151A8" w:rsidRPr="00EC6831">
        <w:rPr>
          <w:color w:val="000000" w:themeColor="text1"/>
          <w:sz w:val="28"/>
          <w:szCs w:val="28"/>
        </w:rPr>
        <w:t>що</w:t>
      </w:r>
      <w:r w:rsidRPr="00EC6831">
        <w:rPr>
          <w:color w:val="000000" w:themeColor="text1"/>
          <w:sz w:val="28"/>
          <w:szCs w:val="28"/>
        </w:rPr>
        <w:t xml:space="preserve"> транслюються провідними європейськими медіа, кристалізують новий наратив: Європа </w:t>
      </w:r>
      <w:r w:rsidR="00D151A8" w:rsidRPr="00EC6831">
        <w:rPr>
          <w:color w:val="000000" w:themeColor="text1"/>
          <w:sz w:val="28"/>
          <w:szCs w:val="28"/>
        </w:rPr>
        <w:t>–</w:t>
      </w:r>
      <w:r w:rsidRPr="00EC6831">
        <w:rPr>
          <w:color w:val="000000" w:themeColor="text1"/>
          <w:sz w:val="28"/>
          <w:szCs w:val="28"/>
        </w:rPr>
        <w:t xml:space="preserve"> це не лише ЄС, а спільнота цінностей, до якої Україна вже належить де-факто.</w:t>
      </w:r>
    </w:p>
    <w:p w:rsidR="00E160FD" w:rsidRPr="00EC6831" w:rsidRDefault="00E160FD" w:rsidP="00EB56F3">
      <w:pPr>
        <w:pStyle w:val="a3"/>
        <w:tabs>
          <w:tab w:val="left" w:pos="0"/>
        </w:tabs>
        <w:spacing w:before="0" w:beforeAutospacing="0" w:after="0" w:afterAutospacing="0" w:line="360" w:lineRule="auto"/>
        <w:ind w:firstLine="709"/>
        <w:jc w:val="both"/>
        <w:rPr>
          <w:color w:val="000000" w:themeColor="text1"/>
          <w:sz w:val="28"/>
          <w:szCs w:val="28"/>
        </w:rPr>
      </w:pPr>
      <w:r w:rsidRPr="00EC6831">
        <w:rPr>
          <w:color w:val="000000" w:themeColor="text1"/>
          <w:sz w:val="28"/>
          <w:szCs w:val="28"/>
        </w:rPr>
        <w:t xml:space="preserve">Окрім того, кампанії на кшталт #StandWithUkraine, підтримані європейськими лідерами думок, культурними діячами й брендами, також інтегрують Україну в європейський наратив. Вони створюють образ єдиної моральної спільноти, де допомога Україні </w:t>
      </w:r>
      <w:r w:rsidR="00D151A8" w:rsidRPr="00EC6831">
        <w:rPr>
          <w:color w:val="000000" w:themeColor="text1"/>
          <w:sz w:val="28"/>
          <w:szCs w:val="28"/>
        </w:rPr>
        <w:t>–</w:t>
      </w:r>
      <w:r w:rsidRPr="00EC6831">
        <w:rPr>
          <w:color w:val="000000" w:themeColor="text1"/>
          <w:sz w:val="28"/>
          <w:szCs w:val="28"/>
        </w:rPr>
        <w:t xml:space="preserve"> це не зовнішня політика, а внутрішня етика.</w:t>
      </w:r>
    </w:p>
    <w:p w:rsidR="00E160FD" w:rsidRPr="00EC6831" w:rsidRDefault="00E160FD" w:rsidP="00EB56F3">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b/>
          <w:bCs/>
          <w:color w:val="000000" w:themeColor="text1"/>
          <w:sz w:val="28"/>
          <w:szCs w:val="28"/>
          <w:lang w:eastAsia="uk-UA"/>
        </w:rPr>
        <w:t>Формування суспільних наративів через медіа.</w:t>
      </w:r>
      <w:r w:rsidRPr="00EC6831">
        <w:rPr>
          <w:rFonts w:ascii="Times New Roman" w:eastAsia="Times New Roman" w:hAnsi="Times New Roman" w:cs="Times New Roman"/>
          <w:color w:val="000000" w:themeColor="text1"/>
          <w:sz w:val="28"/>
          <w:szCs w:val="28"/>
          <w:lang w:eastAsia="uk-UA"/>
        </w:rPr>
        <w:t xml:space="preserve"> Наративи, що циркулюють у медіа, стають основою колективної пам’яті та ідентичності. У випадку війни в Україні сформувалися кілька сталих сюжетів: Україна як жертва агресії; Україна як захисниця європейських цінностей; Росія як загроза не лише Україні, а й усьому цивілізованому світові. Такі наративи транслюються через новинні матеріали, аналітику, інтерв’ю, культурні проєкти та навіть гумористичні формати.</w:t>
      </w:r>
    </w:p>
    <w:p w:rsidR="00E160FD" w:rsidRPr="00EC6831" w:rsidRDefault="00E160FD" w:rsidP="00EB56F3">
      <w:pPr>
        <w:tabs>
          <w:tab w:val="left" w:pos="0"/>
        </w:tabs>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Наприклад, видання </w:t>
      </w:r>
      <w:r w:rsidRPr="00EC6831">
        <w:rPr>
          <w:rFonts w:ascii="Times New Roman" w:eastAsia="Times New Roman" w:hAnsi="Times New Roman" w:cs="Times New Roman"/>
          <w:i/>
          <w:iCs/>
          <w:color w:val="000000" w:themeColor="text1"/>
          <w:sz w:val="28"/>
          <w:szCs w:val="28"/>
          <w:lang w:eastAsia="uk-UA"/>
        </w:rPr>
        <w:t>The Guardian</w:t>
      </w:r>
      <w:r w:rsidRPr="00EC6831">
        <w:rPr>
          <w:rFonts w:ascii="Times New Roman" w:eastAsia="Times New Roman" w:hAnsi="Times New Roman" w:cs="Times New Roman"/>
          <w:color w:val="000000" w:themeColor="text1"/>
          <w:sz w:val="28"/>
          <w:szCs w:val="28"/>
          <w:lang w:eastAsia="uk-UA"/>
        </w:rPr>
        <w:t xml:space="preserve"> публікує серії інтерв’ю з українцями, які втратили домівки, або з військовими на фронті. У цих матеріалах підкреслюється героїзм та людяність українців, що закріплює образ України як жертви, але водночас як країни, здатної до опору. Подібні сюжети формують емоційно насичений образ, який стимулює солідарність європейських читачів.</w:t>
      </w:r>
    </w:p>
    <w:p w:rsidR="00E160FD" w:rsidRPr="00EC6831" w:rsidRDefault="00E160FD" w:rsidP="00EB56F3">
      <w:pPr>
        <w:tabs>
          <w:tab w:val="left" w:pos="0"/>
        </w:tabs>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lastRenderedPageBreak/>
        <w:t xml:space="preserve">Телерадіокомпанія </w:t>
      </w:r>
      <w:r w:rsidRPr="00EC6831">
        <w:rPr>
          <w:rFonts w:ascii="Times New Roman" w:eastAsia="Times New Roman" w:hAnsi="Times New Roman" w:cs="Times New Roman"/>
          <w:i/>
          <w:iCs/>
          <w:color w:val="000000" w:themeColor="text1"/>
          <w:sz w:val="28"/>
          <w:szCs w:val="28"/>
          <w:lang w:eastAsia="uk-UA"/>
        </w:rPr>
        <w:t>ARD</w:t>
      </w:r>
      <w:r w:rsidRPr="00EC6831">
        <w:rPr>
          <w:rFonts w:ascii="Times New Roman" w:eastAsia="Times New Roman" w:hAnsi="Times New Roman" w:cs="Times New Roman"/>
          <w:color w:val="000000" w:themeColor="text1"/>
          <w:sz w:val="28"/>
          <w:szCs w:val="28"/>
          <w:lang w:eastAsia="uk-UA"/>
        </w:rPr>
        <w:t xml:space="preserve"> (Німеччина) неодноразово висвітлювала теми воєнних злочинів у Бучі, Ірпені, Маріуполі. Підбір матеріалів, фото- та відеодоказів, а також участь міжнародних експертів у сюжетах закріплюють наратив про Росію як джерело загрози цивілізованому світові.</w:t>
      </w:r>
    </w:p>
    <w:p w:rsidR="00E160FD" w:rsidRPr="00EC6831" w:rsidRDefault="00E160FD" w:rsidP="00EB56F3">
      <w:pPr>
        <w:tabs>
          <w:tab w:val="left" w:pos="0"/>
        </w:tabs>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У соціальних мережах великою популярністю користуються візуальні кампанії на підтримку України, створені організаціями, як-от </w:t>
      </w:r>
      <w:r w:rsidRPr="00EC6831">
        <w:rPr>
          <w:rFonts w:ascii="Times New Roman" w:eastAsia="Times New Roman" w:hAnsi="Times New Roman" w:cs="Times New Roman"/>
          <w:i/>
          <w:iCs/>
          <w:color w:val="000000" w:themeColor="text1"/>
          <w:sz w:val="28"/>
          <w:szCs w:val="28"/>
          <w:lang w:eastAsia="uk-UA"/>
        </w:rPr>
        <w:t>Ukraine World</w:t>
      </w:r>
      <w:r w:rsidRPr="00EC6831">
        <w:rPr>
          <w:rFonts w:ascii="Times New Roman" w:eastAsia="Times New Roman" w:hAnsi="Times New Roman" w:cs="Times New Roman"/>
          <w:color w:val="000000" w:themeColor="text1"/>
          <w:sz w:val="28"/>
          <w:szCs w:val="28"/>
          <w:lang w:eastAsia="uk-UA"/>
        </w:rPr>
        <w:t xml:space="preserve"> чи </w:t>
      </w:r>
      <w:r w:rsidRPr="00EC6831">
        <w:rPr>
          <w:rFonts w:ascii="Times New Roman" w:eastAsia="Times New Roman" w:hAnsi="Times New Roman" w:cs="Times New Roman"/>
          <w:i/>
          <w:iCs/>
          <w:color w:val="000000" w:themeColor="text1"/>
          <w:sz w:val="28"/>
          <w:szCs w:val="28"/>
          <w:lang w:eastAsia="uk-UA"/>
        </w:rPr>
        <w:t>Euromaidan Press</w:t>
      </w:r>
      <w:r w:rsidRPr="00EC6831">
        <w:rPr>
          <w:rFonts w:ascii="Times New Roman" w:eastAsia="Times New Roman" w:hAnsi="Times New Roman" w:cs="Times New Roman"/>
          <w:color w:val="000000" w:themeColor="text1"/>
          <w:sz w:val="28"/>
          <w:szCs w:val="28"/>
          <w:lang w:eastAsia="uk-UA"/>
        </w:rPr>
        <w:t>. Їхні інфографіки та короткі відео пояснюють складні політичні події у доступний спосіб і підсилюють відчуття причетності у західної аудиторії.</w:t>
      </w:r>
    </w:p>
    <w:p w:rsidR="00E160FD" w:rsidRPr="00EC6831" w:rsidRDefault="00E160FD" w:rsidP="00EB56F3">
      <w:pPr>
        <w:tabs>
          <w:tab w:val="left" w:pos="0"/>
        </w:tabs>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Окрем</w:t>
      </w:r>
      <w:r w:rsidR="00D151A8" w:rsidRPr="00EC6831">
        <w:rPr>
          <w:rFonts w:ascii="Times New Roman" w:eastAsia="Times New Roman" w:hAnsi="Times New Roman" w:cs="Times New Roman"/>
          <w:color w:val="000000" w:themeColor="text1"/>
          <w:sz w:val="28"/>
          <w:szCs w:val="28"/>
          <w:lang w:eastAsia="uk-UA"/>
        </w:rPr>
        <w:t>ої</w:t>
      </w:r>
      <w:r w:rsidRPr="00EC6831">
        <w:rPr>
          <w:rFonts w:ascii="Times New Roman" w:eastAsia="Times New Roman" w:hAnsi="Times New Roman" w:cs="Times New Roman"/>
          <w:color w:val="000000" w:themeColor="text1"/>
          <w:sz w:val="28"/>
          <w:szCs w:val="28"/>
          <w:lang w:eastAsia="uk-UA"/>
        </w:rPr>
        <w:t xml:space="preserve"> уваг</w:t>
      </w:r>
      <w:r w:rsidR="00D151A8" w:rsidRPr="00EC6831">
        <w:rPr>
          <w:rFonts w:ascii="Times New Roman" w:eastAsia="Times New Roman" w:hAnsi="Times New Roman" w:cs="Times New Roman"/>
          <w:color w:val="000000" w:themeColor="text1"/>
          <w:sz w:val="28"/>
          <w:szCs w:val="28"/>
          <w:lang w:eastAsia="uk-UA"/>
        </w:rPr>
        <w:t>и</w:t>
      </w:r>
      <w:r w:rsidRPr="00EC6831">
        <w:rPr>
          <w:rFonts w:ascii="Times New Roman" w:eastAsia="Times New Roman" w:hAnsi="Times New Roman" w:cs="Times New Roman"/>
          <w:color w:val="000000" w:themeColor="text1"/>
          <w:sz w:val="28"/>
          <w:szCs w:val="28"/>
          <w:lang w:eastAsia="uk-UA"/>
        </w:rPr>
        <w:t xml:space="preserve"> заслуговують </w:t>
      </w:r>
      <w:r w:rsidR="00993030" w:rsidRPr="00EC6831">
        <w:rPr>
          <w:rFonts w:ascii="Times New Roman" w:eastAsia="Times New Roman" w:hAnsi="Times New Roman" w:cs="Times New Roman"/>
          <w:color w:val="000000" w:themeColor="text1"/>
          <w:sz w:val="28"/>
          <w:szCs w:val="28"/>
          <w:lang w:eastAsia="uk-UA"/>
        </w:rPr>
        <w:t xml:space="preserve">такі </w:t>
      </w:r>
      <w:r w:rsidRPr="00EC6831">
        <w:rPr>
          <w:rFonts w:ascii="Times New Roman" w:eastAsia="Times New Roman" w:hAnsi="Times New Roman" w:cs="Times New Roman"/>
          <w:color w:val="000000" w:themeColor="text1"/>
          <w:sz w:val="28"/>
          <w:szCs w:val="28"/>
          <w:lang w:eastAsia="uk-UA"/>
        </w:rPr>
        <w:t xml:space="preserve">культурні проєкти, як європейські фестивалі документального кіно, де показують фільми про війну в Україні. Наприклад, стрічка </w:t>
      </w:r>
      <w:r w:rsidR="00993030" w:rsidRPr="00EC6831">
        <w:rPr>
          <w:rFonts w:ascii="Times New Roman" w:eastAsia="Times New Roman" w:hAnsi="Times New Roman" w:cs="Times New Roman"/>
          <w:i/>
          <w:iCs/>
          <w:color w:val="000000" w:themeColor="text1"/>
          <w:sz w:val="28"/>
          <w:szCs w:val="28"/>
          <w:lang w:eastAsia="uk-UA"/>
        </w:rPr>
        <w:t>«</w:t>
      </w:r>
      <w:r w:rsidRPr="00EC6831">
        <w:rPr>
          <w:rFonts w:ascii="Times New Roman" w:eastAsia="Times New Roman" w:hAnsi="Times New Roman" w:cs="Times New Roman"/>
          <w:i/>
          <w:iCs/>
          <w:color w:val="000000" w:themeColor="text1"/>
          <w:sz w:val="28"/>
          <w:szCs w:val="28"/>
          <w:lang w:eastAsia="uk-UA"/>
        </w:rPr>
        <w:t>20 Days in Mariupol</w:t>
      </w:r>
      <w:r w:rsidR="00993030" w:rsidRPr="00EC6831">
        <w:rPr>
          <w:rFonts w:ascii="Times New Roman" w:eastAsia="Times New Roman" w:hAnsi="Times New Roman" w:cs="Times New Roman"/>
          <w:i/>
          <w:iCs/>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здобула широке визнання у західній пресі й сприяла закріпленню образу України як країни, що переживає гуманітарну катастрофу, спричинену агресією РФ.</w:t>
      </w:r>
    </w:p>
    <w:p w:rsidR="00E160FD" w:rsidRPr="00EC6831" w:rsidRDefault="00E160FD" w:rsidP="00EB56F3">
      <w:pPr>
        <w:tabs>
          <w:tab w:val="left" w:pos="0"/>
        </w:tabs>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Навіть гумористичні формати, як сатиричні шоу </w:t>
      </w:r>
      <w:r w:rsidR="00993030" w:rsidRPr="00EC6831">
        <w:rPr>
          <w:rFonts w:ascii="Times New Roman" w:eastAsia="Times New Roman" w:hAnsi="Times New Roman" w:cs="Times New Roman"/>
          <w:i/>
          <w:iCs/>
          <w:color w:val="000000" w:themeColor="text1"/>
          <w:sz w:val="28"/>
          <w:szCs w:val="28"/>
          <w:lang w:eastAsia="uk-UA"/>
        </w:rPr>
        <w:t>«</w:t>
      </w:r>
      <w:r w:rsidRPr="00EC6831">
        <w:rPr>
          <w:rFonts w:ascii="Times New Roman" w:eastAsia="Times New Roman" w:hAnsi="Times New Roman" w:cs="Times New Roman"/>
          <w:i/>
          <w:iCs/>
          <w:color w:val="000000" w:themeColor="text1"/>
          <w:sz w:val="28"/>
          <w:szCs w:val="28"/>
          <w:lang w:eastAsia="uk-UA"/>
        </w:rPr>
        <w:t>Groland</w:t>
      </w:r>
      <w:r w:rsidR="00993030" w:rsidRPr="00EC6831">
        <w:rPr>
          <w:rFonts w:ascii="Times New Roman" w:eastAsia="Times New Roman" w:hAnsi="Times New Roman" w:cs="Times New Roman"/>
          <w:i/>
          <w:iCs/>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 xml:space="preserve">у Франції чи </w:t>
      </w:r>
      <w:r w:rsidR="00993030" w:rsidRPr="00EC6831">
        <w:rPr>
          <w:rFonts w:ascii="Times New Roman" w:eastAsia="Times New Roman" w:hAnsi="Times New Roman" w:cs="Times New Roman"/>
          <w:i/>
          <w:iCs/>
          <w:color w:val="000000" w:themeColor="text1"/>
          <w:sz w:val="28"/>
          <w:szCs w:val="28"/>
          <w:lang w:eastAsia="uk-UA"/>
        </w:rPr>
        <w:t>«</w:t>
      </w:r>
      <w:r w:rsidRPr="00EC6831">
        <w:rPr>
          <w:rFonts w:ascii="Times New Roman" w:eastAsia="Times New Roman" w:hAnsi="Times New Roman" w:cs="Times New Roman"/>
          <w:i/>
          <w:iCs/>
          <w:color w:val="000000" w:themeColor="text1"/>
          <w:sz w:val="28"/>
          <w:szCs w:val="28"/>
          <w:lang w:eastAsia="uk-UA"/>
        </w:rPr>
        <w:t>ZDF heute-show</w:t>
      </w:r>
      <w:r w:rsidR="00993030" w:rsidRPr="00EC6831">
        <w:rPr>
          <w:rFonts w:ascii="Times New Roman" w:eastAsia="Times New Roman" w:hAnsi="Times New Roman" w:cs="Times New Roman"/>
          <w:i/>
          <w:iCs/>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 xml:space="preserve">у Німеччині, включають теми війни та російської пропаганди у свої випуски, висміюючи абсурдність кремлівських наративів. Через сміх формується критичне сприйняття та укріплюється </w:t>
      </w:r>
      <w:r w:rsidR="00EB7B86"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імунітет</w:t>
      </w:r>
      <w:r w:rsidR="0099303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до дезінформації.</w:t>
      </w:r>
    </w:p>
    <w:p w:rsidR="00E160FD" w:rsidRPr="00EC6831" w:rsidRDefault="00E160FD" w:rsidP="00EB56F3">
      <w:pPr>
        <w:tabs>
          <w:tab w:val="left" w:pos="0"/>
        </w:tabs>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Особливу роль у цьому відіграють візуальні медіа (телебачення, соціальні мережі, онлайн-платформи), які дозволяють емоційно занурити аудиторію в український досвід та створити ефект причетності. У такий спосіб конструюється образ </w:t>
      </w:r>
      <w:r w:rsidR="00EB7B86"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європейської України</w:t>
      </w:r>
      <w:r w:rsidR="0099303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що стає частиною нового медійного наративу про Європу.</w:t>
      </w:r>
    </w:p>
    <w:p w:rsidR="00E160FD" w:rsidRPr="00EC6831" w:rsidRDefault="00E160FD" w:rsidP="00EB56F3">
      <w:pPr>
        <w:pStyle w:val="a3"/>
        <w:tabs>
          <w:tab w:val="left" w:pos="0"/>
        </w:tabs>
        <w:spacing w:before="0" w:beforeAutospacing="0" w:after="0" w:afterAutospacing="0" w:line="360" w:lineRule="auto"/>
        <w:ind w:firstLine="851"/>
        <w:jc w:val="both"/>
        <w:rPr>
          <w:color w:val="000000" w:themeColor="text1"/>
          <w:sz w:val="28"/>
          <w:szCs w:val="28"/>
        </w:rPr>
      </w:pPr>
      <w:r w:rsidRPr="00EC6831">
        <w:rPr>
          <w:rStyle w:val="a6"/>
          <w:color w:val="000000" w:themeColor="text1"/>
          <w:sz w:val="28"/>
          <w:szCs w:val="28"/>
        </w:rPr>
        <w:t>Виклики для європейської ідентичності в медіапросторі.</w:t>
      </w:r>
      <w:r w:rsidRPr="00EC6831">
        <w:rPr>
          <w:color w:val="000000" w:themeColor="text1"/>
          <w:sz w:val="28"/>
          <w:szCs w:val="28"/>
        </w:rPr>
        <w:t xml:space="preserve"> Однак, поруч із консолідаційними наративами, в інформаційному полі існують і деструктивні: зневіра у спроможності ЄС, поширення російських дезінформаційних меседжів, маніпуляції темами історії, культури, війни. Це створює виклик для формування цілісної європейської ідентичності, базованої на довірі, спільній історичній пам’яті та цінностях.</w:t>
      </w:r>
    </w:p>
    <w:p w:rsidR="00E160FD" w:rsidRPr="00EC6831" w:rsidRDefault="00E160FD" w:rsidP="00EB56F3">
      <w:pPr>
        <w:pStyle w:val="a3"/>
        <w:tabs>
          <w:tab w:val="left" w:pos="0"/>
        </w:tabs>
        <w:spacing w:before="0" w:beforeAutospacing="0" w:after="0" w:afterAutospacing="0" w:line="360" w:lineRule="auto"/>
        <w:ind w:firstLine="851"/>
        <w:jc w:val="both"/>
        <w:rPr>
          <w:color w:val="000000" w:themeColor="text1"/>
          <w:sz w:val="28"/>
          <w:szCs w:val="28"/>
        </w:rPr>
      </w:pPr>
      <w:r w:rsidRPr="00EC6831">
        <w:rPr>
          <w:color w:val="000000" w:themeColor="text1"/>
          <w:sz w:val="28"/>
          <w:szCs w:val="28"/>
        </w:rPr>
        <w:lastRenderedPageBreak/>
        <w:t>Наприклад, кампанія з дискредитації українських біженців у Німеччині, яка активно поширювалась у соціальних мережах у 2022 році, включала фейкові повідомлення та маніпулятивні відео. Одне з таких відео, яке набрало сотні тисяч переглядів у Facebook</w:t>
      </w:r>
      <w:r w:rsidR="00391587" w:rsidRPr="00EC6831">
        <w:rPr>
          <w:color w:val="000000" w:themeColor="text1"/>
          <w:sz w:val="28"/>
          <w:szCs w:val="28"/>
        </w:rPr>
        <w:t xml:space="preserve"> і</w:t>
      </w:r>
      <w:r w:rsidRPr="00EC6831">
        <w:rPr>
          <w:color w:val="000000" w:themeColor="text1"/>
          <w:sz w:val="28"/>
          <w:szCs w:val="28"/>
        </w:rPr>
        <w:t xml:space="preserve"> демонструвало, як буцімто українці відмовляються працювати та вимагають соціальні виплати, супроводжу</w:t>
      </w:r>
      <w:r w:rsidR="00391587" w:rsidRPr="00EC6831">
        <w:rPr>
          <w:color w:val="000000" w:themeColor="text1"/>
          <w:sz w:val="28"/>
          <w:szCs w:val="28"/>
        </w:rPr>
        <w:t>валось</w:t>
      </w:r>
      <w:r w:rsidRPr="00EC6831">
        <w:rPr>
          <w:color w:val="000000" w:themeColor="text1"/>
          <w:sz w:val="28"/>
          <w:szCs w:val="28"/>
        </w:rPr>
        <w:t xml:space="preserve"> підписом: </w:t>
      </w:r>
      <w:r w:rsidR="00EB7B86" w:rsidRPr="00EC6831">
        <w:rPr>
          <w:color w:val="000000" w:themeColor="text1"/>
          <w:sz w:val="28"/>
          <w:szCs w:val="28"/>
        </w:rPr>
        <w:t>«</w:t>
      </w:r>
      <w:r w:rsidRPr="00EC6831">
        <w:rPr>
          <w:color w:val="000000" w:themeColor="text1"/>
          <w:sz w:val="28"/>
          <w:szCs w:val="28"/>
        </w:rPr>
        <w:t>Це і є вдячність за допомогу?</w:t>
      </w:r>
      <w:r w:rsidR="00391587" w:rsidRPr="00EC6831">
        <w:rPr>
          <w:color w:val="000000" w:themeColor="text1"/>
          <w:sz w:val="28"/>
          <w:szCs w:val="28"/>
        </w:rPr>
        <w:t>»</w:t>
      </w:r>
      <w:r w:rsidRPr="00EC6831">
        <w:rPr>
          <w:color w:val="000000" w:themeColor="text1"/>
          <w:sz w:val="28"/>
          <w:szCs w:val="28"/>
        </w:rPr>
        <w:t>. Платформа EUvsDisinfo проаналізувала це відео й встановила, що воно має постановочний характер і не стосується українських біженців. Інші приклади включали фейкові пости про нібито пільгове житло тільки для українців, що викликало хвилю обурення у місцевих коментаторів. Такі повідомлення мали на меті підірвати солідарність і викликати роздратування серед місцевого населення, граючи на емоціях та економічних страхах.</w:t>
      </w:r>
    </w:p>
    <w:p w:rsidR="00E160FD" w:rsidRPr="00EC6831" w:rsidRDefault="00E160FD" w:rsidP="00EB7B86">
      <w:pPr>
        <w:pStyle w:val="a3"/>
        <w:tabs>
          <w:tab w:val="left" w:pos="708"/>
        </w:tabs>
        <w:spacing w:before="0" w:beforeAutospacing="0" w:after="0" w:afterAutospacing="0" w:line="360" w:lineRule="auto"/>
        <w:ind w:firstLine="709"/>
        <w:jc w:val="both"/>
        <w:rPr>
          <w:color w:val="000000" w:themeColor="text1"/>
          <w:sz w:val="28"/>
          <w:szCs w:val="28"/>
        </w:rPr>
      </w:pPr>
      <w:r w:rsidRPr="00EC6831">
        <w:rPr>
          <w:color w:val="000000" w:themeColor="text1"/>
          <w:sz w:val="28"/>
          <w:szCs w:val="28"/>
        </w:rPr>
        <w:t xml:space="preserve">У Франції в окремих ЗМІ правого спектру періодично з’являлися матеріали, що ставили під сумнів ефективність допомоги Україні, акцентуючи увагу на витратах та можливій </w:t>
      </w:r>
      <w:r w:rsidR="00EB7B86" w:rsidRPr="00EC6831">
        <w:rPr>
          <w:color w:val="000000" w:themeColor="text1"/>
          <w:sz w:val="28"/>
          <w:szCs w:val="28"/>
        </w:rPr>
        <w:t>«</w:t>
      </w:r>
      <w:r w:rsidRPr="00EC6831">
        <w:rPr>
          <w:color w:val="000000" w:themeColor="text1"/>
          <w:sz w:val="28"/>
          <w:szCs w:val="28"/>
        </w:rPr>
        <w:t>втраті національних інтересів</w:t>
      </w:r>
      <w:r w:rsidR="00391587" w:rsidRPr="00EC6831">
        <w:rPr>
          <w:color w:val="000000" w:themeColor="text1"/>
          <w:sz w:val="28"/>
          <w:szCs w:val="28"/>
        </w:rPr>
        <w:t>»</w:t>
      </w:r>
      <w:r w:rsidRPr="00EC6831">
        <w:rPr>
          <w:color w:val="000000" w:themeColor="text1"/>
          <w:sz w:val="28"/>
          <w:szCs w:val="28"/>
        </w:rPr>
        <w:t>. Такі повідомлення підживлюють ізоляціоністські настрої та знижують рівень підтримки європейської єдності.</w:t>
      </w:r>
    </w:p>
    <w:p w:rsidR="00E160FD" w:rsidRPr="00EC6831" w:rsidRDefault="00E160FD" w:rsidP="00EB7B86">
      <w:pPr>
        <w:pStyle w:val="a3"/>
        <w:tabs>
          <w:tab w:val="left" w:pos="708"/>
        </w:tabs>
        <w:spacing w:before="0" w:beforeAutospacing="0" w:after="0" w:afterAutospacing="0" w:line="360" w:lineRule="auto"/>
        <w:ind w:firstLine="709"/>
        <w:jc w:val="both"/>
        <w:rPr>
          <w:color w:val="000000" w:themeColor="text1"/>
          <w:sz w:val="28"/>
          <w:szCs w:val="28"/>
        </w:rPr>
      </w:pPr>
      <w:r w:rsidRPr="00EC6831">
        <w:rPr>
          <w:color w:val="000000" w:themeColor="text1"/>
          <w:sz w:val="28"/>
          <w:szCs w:val="28"/>
        </w:rPr>
        <w:t xml:space="preserve">Також спостерігалося поширення меседжів про </w:t>
      </w:r>
      <w:r w:rsidR="00EB7B86" w:rsidRPr="00EC6831">
        <w:rPr>
          <w:color w:val="000000" w:themeColor="text1"/>
          <w:sz w:val="28"/>
          <w:szCs w:val="28"/>
        </w:rPr>
        <w:t>«</w:t>
      </w:r>
      <w:r w:rsidRPr="00EC6831">
        <w:rPr>
          <w:color w:val="000000" w:themeColor="text1"/>
          <w:sz w:val="28"/>
          <w:szCs w:val="28"/>
        </w:rPr>
        <w:t>зміну наративу Заходу</w:t>
      </w:r>
      <w:r w:rsidR="00391587" w:rsidRPr="00EC6831">
        <w:rPr>
          <w:color w:val="000000" w:themeColor="text1"/>
          <w:sz w:val="28"/>
          <w:szCs w:val="28"/>
        </w:rPr>
        <w:t>»</w:t>
      </w:r>
      <w:r w:rsidRPr="00EC6831">
        <w:rPr>
          <w:color w:val="000000" w:themeColor="text1"/>
          <w:sz w:val="28"/>
          <w:szCs w:val="28"/>
        </w:rPr>
        <w:t xml:space="preserve"> щодо війни, мовляв, підтримка України вже не є пріоритетною. Це активно використовувалося у прокремлівських медіа на кшталт </w:t>
      </w:r>
      <w:r w:rsidRPr="00EC6831">
        <w:rPr>
          <w:rStyle w:val="a7"/>
          <w:color w:val="000000" w:themeColor="text1"/>
          <w:sz w:val="28"/>
          <w:szCs w:val="28"/>
        </w:rPr>
        <w:t>RT</w:t>
      </w:r>
      <w:r w:rsidRPr="00EC6831">
        <w:rPr>
          <w:color w:val="000000" w:themeColor="text1"/>
          <w:sz w:val="28"/>
          <w:szCs w:val="28"/>
        </w:rPr>
        <w:t xml:space="preserve"> та </w:t>
      </w:r>
      <w:r w:rsidRPr="00EC6831">
        <w:rPr>
          <w:rStyle w:val="a7"/>
          <w:color w:val="000000" w:themeColor="text1"/>
          <w:sz w:val="28"/>
          <w:szCs w:val="28"/>
        </w:rPr>
        <w:t>Sputnik</w:t>
      </w:r>
      <w:r w:rsidRPr="00EC6831">
        <w:rPr>
          <w:color w:val="000000" w:themeColor="text1"/>
          <w:sz w:val="28"/>
          <w:szCs w:val="28"/>
        </w:rPr>
        <w:t>, які спрямовувалися на аудиторію Європи багатьма мовами [6, с. 250; 7, с. 213].</w:t>
      </w:r>
    </w:p>
    <w:p w:rsidR="00E160FD" w:rsidRPr="00EC6831" w:rsidRDefault="00E160FD" w:rsidP="00AE3163">
      <w:pPr>
        <w:pStyle w:val="a3"/>
        <w:tabs>
          <w:tab w:val="left" w:pos="0"/>
        </w:tabs>
        <w:spacing w:before="0" w:beforeAutospacing="0" w:after="0" w:afterAutospacing="0" w:line="360" w:lineRule="auto"/>
        <w:ind w:firstLine="851"/>
        <w:jc w:val="both"/>
        <w:rPr>
          <w:color w:val="000000" w:themeColor="text1"/>
          <w:sz w:val="28"/>
          <w:szCs w:val="28"/>
        </w:rPr>
      </w:pPr>
      <w:r w:rsidRPr="00EC6831">
        <w:rPr>
          <w:color w:val="000000" w:themeColor="text1"/>
          <w:sz w:val="28"/>
          <w:szCs w:val="28"/>
        </w:rPr>
        <w:t xml:space="preserve">Для подолання цих викликів ЄС розвиває системи фактчекінгу, підтримує незалежні ЗМІ, організовує інформаційні кампанії, спрямовані на пояснення суті конфлікту та ролі України в європейському просторі. Наприклад, платформа EUvsDisinfo регулярно публікує конкретні приклади фейкових наративів, на зразок: </w:t>
      </w:r>
      <w:r w:rsidR="00EB7B86" w:rsidRPr="00EC6831">
        <w:rPr>
          <w:color w:val="000000" w:themeColor="text1"/>
          <w:sz w:val="28"/>
          <w:szCs w:val="28"/>
        </w:rPr>
        <w:t>«</w:t>
      </w:r>
      <w:r w:rsidRPr="00EC6831">
        <w:rPr>
          <w:color w:val="000000" w:themeColor="text1"/>
          <w:sz w:val="28"/>
          <w:szCs w:val="28"/>
        </w:rPr>
        <w:t>Україна бомбардує власних громадян</w:t>
      </w:r>
      <w:r w:rsidR="008B4CAF" w:rsidRPr="00EC6831">
        <w:rPr>
          <w:color w:val="000000" w:themeColor="text1"/>
          <w:sz w:val="28"/>
          <w:szCs w:val="28"/>
        </w:rPr>
        <w:t>»</w:t>
      </w:r>
      <w:r w:rsidRPr="00EC6831">
        <w:rPr>
          <w:color w:val="000000" w:themeColor="text1"/>
          <w:sz w:val="28"/>
          <w:szCs w:val="28"/>
        </w:rPr>
        <w:t xml:space="preserve"> чи </w:t>
      </w:r>
      <w:r w:rsidR="00EB7B86" w:rsidRPr="00EC6831">
        <w:rPr>
          <w:color w:val="000000" w:themeColor="text1"/>
          <w:sz w:val="28"/>
          <w:szCs w:val="28"/>
        </w:rPr>
        <w:t>«</w:t>
      </w:r>
      <w:r w:rsidRPr="00EC6831">
        <w:rPr>
          <w:color w:val="000000" w:themeColor="text1"/>
          <w:sz w:val="28"/>
          <w:szCs w:val="28"/>
        </w:rPr>
        <w:t>США контролюють дії Києва</w:t>
      </w:r>
      <w:r w:rsidR="008B4CAF" w:rsidRPr="00EC6831">
        <w:rPr>
          <w:color w:val="000000" w:themeColor="text1"/>
          <w:sz w:val="28"/>
          <w:szCs w:val="28"/>
        </w:rPr>
        <w:t>»</w:t>
      </w:r>
      <w:r w:rsidRPr="00EC6831">
        <w:rPr>
          <w:color w:val="000000" w:themeColor="text1"/>
          <w:sz w:val="28"/>
          <w:szCs w:val="28"/>
        </w:rPr>
        <w:t xml:space="preserve"> [4]. У грудні 2022 року EUvsDisinfo навела 10 найбільш поширених дезінформаційних тверджень, спростувавши кожне з них документально </w:t>
      </w:r>
      <w:r w:rsidR="008B4CAF" w:rsidRPr="00EC6831">
        <w:rPr>
          <w:color w:val="000000" w:themeColor="text1"/>
          <w:sz w:val="28"/>
          <w:szCs w:val="28"/>
        </w:rPr>
        <w:t>довед</w:t>
      </w:r>
      <w:r w:rsidRPr="00EC6831">
        <w:rPr>
          <w:color w:val="000000" w:themeColor="text1"/>
          <w:sz w:val="28"/>
          <w:szCs w:val="28"/>
        </w:rPr>
        <w:t xml:space="preserve">еними фактами. East StratCom Task Force, у свою чергу, системно інформує громадськість про способи розпізнавання пропаганди та </w:t>
      </w:r>
      <w:r w:rsidRPr="00EC6831">
        <w:rPr>
          <w:color w:val="000000" w:themeColor="text1"/>
          <w:sz w:val="28"/>
          <w:szCs w:val="28"/>
        </w:rPr>
        <w:lastRenderedPageBreak/>
        <w:t>підтримує медіаосвітні проєкти в країнах ЄС [5]. Також у 2023 році в рамках кампанії #DisinfoWeek у Брюсселі та Варшаві пройшли публічні дискусії, на яких обговорювались нові форми гібридної війни та стратегії ЄС щодо їх нейтралізації.</w:t>
      </w:r>
    </w:p>
    <w:p w:rsidR="00E160FD" w:rsidRPr="00EC6831" w:rsidRDefault="00E160FD" w:rsidP="00AE3163">
      <w:pPr>
        <w:pStyle w:val="a3"/>
        <w:tabs>
          <w:tab w:val="left" w:pos="0"/>
        </w:tabs>
        <w:spacing w:before="0" w:beforeAutospacing="0" w:after="0" w:afterAutospacing="0" w:line="360" w:lineRule="auto"/>
        <w:ind w:firstLine="851"/>
        <w:jc w:val="both"/>
        <w:rPr>
          <w:color w:val="000000" w:themeColor="text1"/>
          <w:sz w:val="28"/>
          <w:szCs w:val="28"/>
        </w:rPr>
      </w:pPr>
      <w:r w:rsidRPr="00EC6831">
        <w:rPr>
          <w:color w:val="000000" w:themeColor="text1"/>
          <w:sz w:val="28"/>
          <w:szCs w:val="28"/>
        </w:rPr>
        <w:t>Зокрема, EUvsDisinfo публікує регулярні аналітичні звіти з прикладами російської дезінформації, які викривають маніпуляції в реальному часі. А такі ініціативи, як Baltic Centre for Media Excellence, проводять тренінги для журналістів з питань етичного висвітлення війни та перевірки фактів.</w:t>
      </w:r>
    </w:p>
    <w:p w:rsidR="00E160FD" w:rsidRPr="00EC6831" w:rsidRDefault="00E160FD" w:rsidP="00AE3163">
      <w:pPr>
        <w:pStyle w:val="a3"/>
        <w:tabs>
          <w:tab w:val="left" w:pos="0"/>
        </w:tabs>
        <w:spacing w:before="0" w:beforeAutospacing="0" w:after="0" w:afterAutospacing="0" w:line="360" w:lineRule="auto"/>
        <w:ind w:firstLine="851"/>
        <w:jc w:val="both"/>
        <w:rPr>
          <w:color w:val="000000" w:themeColor="text1"/>
          <w:sz w:val="28"/>
          <w:szCs w:val="28"/>
        </w:rPr>
      </w:pPr>
      <w:r w:rsidRPr="00EC6831">
        <w:rPr>
          <w:color w:val="000000" w:themeColor="text1"/>
          <w:sz w:val="28"/>
          <w:szCs w:val="28"/>
        </w:rPr>
        <w:t xml:space="preserve">Медіа у Європейському Союзі </w:t>
      </w:r>
      <w:r w:rsidR="008B4CAF" w:rsidRPr="00EC6831">
        <w:rPr>
          <w:color w:val="000000" w:themeColor="text1"/>
          <w:sz w:val="28"/>
          <w:szCs w:val="28"/>
        </w:rPr>
        <w:t>–</w:t>
      </w:r>
      <w:r w:rsidRPr="00EC6831">
        <w:rPr>
          <w:color w:val="000000" w:themeColor="text1"/>
          <w:sz w:val="28"/>
          <w:szCs w:val="28"/>
        </w:rPr>
        <w:t xml:space="preserve"> це не лише джерело новин, а й інструмент культурної інтеграції, історичної пам’яті та ідентичності. У критичних ситуаціях, таких як війна в Україні, саме медіа стають простором, де формуються нові образи Європи та її кордонів </w:t>
      </w:r>
      <w:r w:rsidR="008B4CAF" w:rsidRPr="00EC6831">
        <w:rPr>
          <w:color w:val="000000" w:themeColor="text1"/>
          <w:sz w:val="28"/>
          <w:szCs w:val="28"/>
        </w:rPr>
        <w:t>–</w:t>
      </w:r>
      <w:r w:rsidRPr="00EC6831">
        <w:rPr>
          <w:color w:val="000000" w:themeColor="text1"/>
          <w:sz w:val="28"/>
          <w:szCs w:val="28"/>
        </w:rPr>
        <w:t xml:space="preserve"> не лише географічних, а й моральних. Конструювання європейської ідентичності через медіа є відповіддю на сучасні виклики й запорукою збереження спільного інформаційного простору, заснованого на правді, повазі до гідності та спільних цінностях.</w:t>
      </w:r>
    </w:p>
    <w:p w:rsidR="00E160FD" w:rsidRPr="00EC6831" w:rsidRDefault="00E160FD" w:rsidP="00AE3163">
      <w:pPr>
        <w:pStyle w:val="a3"/>
        <w:tabs>
          <w:tab w:val="left" w:pos="0"/>
        </w:tabs>
        <w:spacing w:before="0" w:beforeAutospacing="0" w:after="0" w:afterAutospacing="0" w:line="360" w:lineRule="auto"/>
        <w:ind w:firstLine="851"/>
        <w:jc w:val="both"/>
        <w:rPr>
          <w:color w:val="000000" w:themeColor="text1"/>
          <w:sz w:val="28"/>
          <w:szCs w:val="28"/>
        </w:rPr>
      </w:pPr>
      <w:r w:rsidRPr="00EC6831">
        <w:rPr>
          <w:color w:val="000000" w:themeColor="text1"/>
          <w:sz w:val="28"/>
          <w:szCs w:val="28"/>
        </w:rPr>
        <w:t xml:space="preserve">Європейські медіа дедалі активніше виступають у ролі захисника не лише правди, а й етичного виміру європейського проєкту. Формуючи наративи солідарності, опору та спільної відповідальності, вони сприяють зрушенню уявлення про Європу як інституцію до розуміння Європи як спільноти цінностей. Український досвід стає </w:t>
      </w:r>
      <w:r w:rsidR="00EB7B86" w:rsidRPr="00EC6831">
        <w:rPr>
          <w:color w:val="000000" w:themeColor="text1"/>
          <w:sz w:val="28"/>
          <w:szCs w:val="28"/>
        </w:rPr>
        <w:t>«</w:t>
      </w:r>
      <w:r w:rsidRPr="00EC6831">
        <w:rPr>
          <w:color w:val="000000" w:themeColor="text1"/>
          <w:sz w:val="28"/>
          <w:szCs w:val="28"/>
        </w:rPr>
        <w:t>лакмусовим папірцем</w:t>
      </w:r>
      <w:r w:rsidR="008B4CAF" w:rsidRPr="00EC6831">
        <w:rPr>
          <w:color w:val="000000" w:themeColor="text1"/>
          <w:sz w:val="28"/>
          <w:szCs w:val="28"/>
        </w:rPr>
        <w:t>»</w:t>
      </w:r>
      <w:r w:rsidRPr="00EC6831">
        <w:rPr>
          <w:color w:val="000000" w:themeColor="text1"/>
          <w:sz w:val="28"/>
          <w:szCs w:val="28"/>
        </w:rPr>
        <w:t xml:space="preserve"> для перевірки щирості цих цінностей у публічному просторі.</w:t>
      </w:r>
    </w:p>
    <w:p w:rsidR="00E160FD" w:rsidRPr="00EC6831" w:rsidRDefault="00E160FD" w:rsidP="00AE3163">
      <w:pPr>
        <w:pStyle w:val="a3"/>
        <w:tabs>
          <w:tab w:val="left" w:pos="0"/>
        </w:tabs>
        <w:spacing w:before="0" w:beforeAutospacing="0" w:after="0" w:afterAutospacing="0" w:line="360" w:lineRule="auto"/>
        <w:ind w:firstLine="851"/>
        <w:jc w:val="both"/>
        <w:rPr>
          <w:color w:val="000000" w:themeColor="text1"/>
          <w:sz w:val="28"/>
          <w:szCs w:val="28"/>
        </w:rPr>
      </w:pPr>
      <w:r w:rsidRPr="00EC6831">
        <w:rPr>
          <w:color w:val="000000" w:themeColor="text1"/>
          <w:sz w:val="28"/>
          <w:szCs w:val="28"/>
        </w:rPr>
        <w:t xml:space="preserve">Водночас сучасне медіасередовище піддається атакам з боку деструктивних впливів </w:t>
      </w:r>
      <w:r w:rsidR="008B4CAF" w:rsidRPr="00EC6831">
        <w:rPr>
          <w:color w:val="000000" w:themeColor="text1"/>
          <w:sz w:val="28"/>
          <w:szCs w:val="28"/>
        </w:rPr>
        <w:t>–</w:t>
      </w:r>
      <w:r w:rsidRPr="00EC6831">
        <w:rPr>
          <w:color w:val="000000" w:themeColor="text1"/>
          <w:sz w:val="28"/>
          <w:szCs w:val="28"/>
        </w:rPr>
        <w:t xml:space="preserve"> фейків, маніпуляцій, пропаганди. Відповідь на ці виклики потребує як технологічних рішень (системи фактчекінгу, моніторингу), так і гуманітарних </w:t>
      </w:r>
      <w:r w:rsidR="008B4CAF" w:rsidRPr="00EC6831">
        <w:rPr>
          <w:color w:val="000000" w:themeColor="text1"/>
          <w:sz w:val="28"/>
          <w:szCs w:val="28"/>
        </w:rPr>
        <w:t>–</w:t>
      </w:r>
      <w:r w:rsidRPr="00EC6831">
        <w:rPr>
          <w:color w:val="000000" w:themeColor="text1"/>
          <w:sz w:val="28"/>
          <w:szCs w:val="28"/>
        </w:rPr>
        <w:t xml:space="preserve"> збереження довіри до якісної журналістики, медіаосвіти, посилення критичного мислення аудиторії. Лише за таких умов європейська ідентичність зможе не лише зберегтися, а й розвиватися, реагуючи на виклики з позиції спільної відповідальності й історичної свідомості.</w:t>
      </w:r>
    </w:p>
    <w:p w:rsidR="00E160FD" w:rsidRPr="00EC6831" w:rsidRDefault="008B4CAF" w:rsidP="00AE3163">
      <w:pPr>
        <w:pStyle w:val="a3"/>
        <w:tabs>
          <w:tab w:val="left" w:pos="0"/>
        </w:tabs>
        <w:spacing w:before="0" w:beforeAutospacing="0" w:after="0" w:afterAutospacing="0" w:line="360" w:lineRule="auto"/>
        <w:ind w:firstLine="851"/>
        <w:jc w:val="both"/>
        <w:rPr>
          <w:color w:val="000000" w:themeColor="text1"/>
          <w:sz w:val="28"/>
          <w:szCs w:val="28"/>
        </w:rPr>
      </w:pPr>
      <w:r w:rsidRPr="00EC6831">
        <w:rPr>
          <w:color w:val="000000" w:themeColor="text1"/>
          <w:sz w:val="28"/>
          <w:szCs w:val="28"/>
        </w:rPr>
        <w:lastRenderedPageBreak/>
        <w:t>Отже</w:t>
      </w:r>
      <w:r w:rsidR="00E160FD" w:rsidRPr="00EC6831">
        <w:rPr>
          <w:color w:val="000000" w:themeColor="text1"/>
          <w:sz w:val="28"/>
          <w:szCs w:val="28"/>
        </w:rPr>
        <w:t>, медіа сьогодні виступають не пасивним транслятором подій, а активним учасником побудови європейського майбутнього, де ідентичність формується через солідарність, пам’ять і захист правди.</w:t>
      </w:r>
    </w:p>
    <w:p w:rsidR="001B33AA" w:rsidRPr="00EC6831" w:rsidRDefault="001B33AA" w:rsidP="00AE3163">
      <w:pPr>
        <w:pStyle w:val="a3"/>
        <w:tabs>
          <w:tab w:val="left" w:pos="0"/>
        </w:tabs>
        <w:spacing w:before="0" w:beforeAutospacing="0" w:after="0" w:afterAutospacing="0" w:line="360" w:lineRule="auto"/>
        <w:ind w:firstLine="851"/>
        <w:jc w:val="center"/>
        <w:rPr>
          <w:rStyle w:val="a6"/>
          <w:color w:val="000000" w:themeColor="text1"/>
          <w:sz w:val="28"/>
          <w:szCs w:val="28"/>
        </w:rPr>
      </w:pPr>
    </w:p>
    <w:p w:rsidR="00E160FD" w:rsidRPr="00EC6831" w:rsidRDefault="00E160FD" w:rsidP="00AE3163">
      <w:pPr>
        <w:pStyle w:val="a3"/>
        <w:tabs>
          <w:tab w:val="left" w:pos="0"/>
        </w:tabs>
        <w:spacing w:before="0" w:beforeAutospacing="0" w:after="0" w:afterAutospacing="0" w:line="360" w:lineRule="auto"/>
        <w:ind w:firstLine="851"/>
        <w:jc w:val="center"/>
        <w:rPr>
          <w:rStyle w:val="a6"/>
          <w:color w:val="000000" w:themeColor="text1"/>
          <w:sz w:val="28"/>
          <w:szCs w:val="28"/>
        </w:rPr>
      </w:pPr>
      <w:r w:rsidRPr="00EC6831">
        <w:rPr>
          <w:rStyle w:val="a6"/>
          <w:color w:val="000000" w:themeColor="text1"/>
          <w:sz w:val="28"/>
          <w:szCs w:val="28"/>
        </w:rPr>
        <w:t>Список використаних джерел та літератури:</w:t>
      </w:r>
    </w:p>
    <w:p w:rsidR="00E160FD" w:rsidRPr="00EC6831" w:rsidRDefault="00E160FD" w:rsidP="008B4CAF">
      <w:pPr>
        <w:pStyle w:val="a3"/>
        <w:numPr>
          <w:ilvl w:val="0"/>
          <w:numId w:val="10"/>
        </w:numPr>
        <w:tabs>
          <w:tab w:val="clear" w:pos="720"/>
          <w:tab w:val="left" w:pos="851"/>
        </w:tabs>
        <w:spacing w:before="0" w:beforeAutospacing="0" w:after="0" w:afterAutospacing="0"/>
        <w:ind w:left="851" w:hanging="851"/>
        <w:jc w:val="both"/>
        <w:rPr>
          <w:color w:val="000000" w:themeColor="text1"/>
          <w:sz w:val="28"/>
          <w:szCs w:val="28"/>
        </w:rPr>
      </w:pPr>
      <w:r w:rsidRPr="00EC6831">
        <w:rPr>
          <w:color w:val="000000" w:themeColor="text1"/>
          <w:sz w:val="28"/>
          <w:szCs w:val="28"/>
        </w:rPr>
        <w:t>Вацеба О. Медіа і колективна пам’ять: європейські підходи в добу гібридних загроз</w:t>
      </w:r>
      <w:r w:rsidR="008B4CAF" w:rsidRPr="00EC6831">
        <w:rPr>
          <w:color w:val="000000" w:themeColor="text1"/>
          <w:sz w:val="28"/>
          <w:szCs w:val="28"/>
        </w:rPr>
        <w:t>.</w:t>
      </w:r>
      <w:r w:rsidRPr="00EC6831">
        <w:rPr>
          <w:color w:val="000000" w:themeColor="text1"/>
          <w:sz w:val="28"/>
          <w:szCs w:val="28"/>
        </w:rPr>
        <w:t xml:space="preserve"> </w:t>
      </w:r>
      <w:r w:rsidRPr="00EC6831">
        <w:rPr>
          <w:i/>
          <w:iCs/>
          <w:color w:val="000000" w:themeColor="text1"/>
          <w:sz w:val="28"/>
          <w:szCs w:val="28"/>
        </w:rPr>
        <w:t>Українознавчий альманах</w:t>
      </w:r>
      <w:r w:rsidRPr="00EC6831">
        <w:rPr>
          <w:color w:val="000000" w:themeColor="text1"/>
          <w:sz w:val="28"/>
          <w:szCs w:val="28"/>
        </w:rPr>
        <w:t>. 2022. №</w:t>
      </w:r>
      <w:r w:rsidR="008B4CAF" w:rsidRPr="00EC6831">
        <w:rPr>
          <w:color w:val="000000" w:themeColor="text1"/>
          <w:sz w:val="28"/>
          <w:szCs w:val="28"/>
        </w:rPr>
        <w:t> </w:t>
      </w:r>
      <w:r w:rsidRPr="00EC6831">
        <w:rPr>
          <w:color w:val="000000" w:themeColor="text1"/>
          <w:sz w:val="28"/>
          <w:szCs w:val="28"/>
        </w:rPr>
        <w:t>32. С. 112–117.</w:t>
      </w:r>
    </w:p>
    <w:p w:rsidR="00E160FD" w:rsidRPr="00EC6831" w:rsidRDefault="00E160FD" w:rsidP="008B4CAF">
      <w:pPr>
        <w:pStyle w:val="a3"/>
        <w:numPr>
          <w:ilvl w:val="0"/>
          <w:numId w:val="10"/>
        </w:numPr>
        <w:tabs>
          <w:tab w:val="clear" w:pos="720"/>
          <w:tab w:val="left" w:pos="851"/>
        </w:tabs>
        <w:spacing w:before="0" w:beforeAutospacing="0" w:after="0" w:afterAutospacing="0"/>
        <w:ind w:left="851" w:hanging="851"/>
        <w:jc w:val="both"/>
        <w:rPr>
          <w:color w:val="000000" w:themeColor="text1"/>
          <w:sz w:val="28"/>
          <w:szCs w:val="28"/>
        </w:rPr>
      </w:pPr>
      <w:r w:rsidRPr="00EC6831">
        <w:rPr>
          <w:color w:val="000000" w:themeColor="text1"/>
          <w:sz w:val="28"/>
          <w:szCs w:val="28"/>
        </w:rPr>
        <w:t xml:space="preserve"> Гриценко Т. Медіа та ідентичність у часи війни: європейський досвід</w:t>
      </w:r>
      <w:r w:rsidR="008B4CAF" w:rsidRPr="00EC6831">
        <w:rPr>
          <w:color w:val="000000" w:themeColor="text1"/>
          <w:sz w:val="28"/>
          <w:szCs w:val="28"/>
        </w:rPr>
        <w:t>.</w:t>
      </w:r>
      <w:r w:rsidRPr="00EC6831">
        <w:rPr>
          <w:color w:val="000000" w:themeColor="text1"/>
          <w:sz w:val="28"/>
          <w:szCs w:val="28"/>
        </w:rPr>
        <w:t xml:space="preserve"> </w:t>
      </w:r>
      <w:r w:rsidRPr="00EC6831">
        <w:rPr>
          <w:i/>
          <w:iCs/>
          <w:color w:val="000000" w:themeColor="text1"/>
          <w:sz w:val="28"/>
          <w:szCs w:val="28"/>
        </w:rPr>
        <w:t>Дискурс і комунікація</w:t>
      </w:r>
      <w:r w:rsidRPr="00EC6831">
        <w:rPr>
          <w:color w:val="000000" w:themeColor="text1"/>
          <w:sz w:val="28"/>
          <w:szCs w:val="28"/>
        </w:rPr>
        <w:t>. 2023. № 2(38). С. 45–52.</w:t>
      </w:r>
    </w:p>
    <w:p w:rsidR="00E160FD" w:rsidRPr="00EC6831" w:rsidRDefault="00E160FD" w:rsidP="008B4CAF">
      <w:pPr>
        <w:pStyle w:val="a3"/>
        <w:numPr>
          <w:ilvl w:val="0"/>
          <w:numId w:val="10"/>
        </w:numPr>
        <w:tabs>
          <w:tab w:val="clear" w:pos="720"/>
          <w:tab w:val="left" w:pos="851"/>
        </w:tabs>
        <w:spacing w:before="0" w:beforeAutospacing="0" w:after="0" w:afterAutospacing="0"/>
        <w:ind w:left="851" w:hanging="851"/>
        <w:jc w:val="both"/>
        <w:rPr>
          <w:color w:val="000000" w:themeColor="text1"/>
          <w:sz w:val="28"/>
          <w:szCs w:val="28"/>
        </w:rPr>
      </w:pPr>
      <w:r w:rsidRPr="00EC6831">
        <w:rPr>
          <w:color w:val="000000" w:themeColor="text1"/>
          <w:sz w:val="28"/>
          <w:szCs w:val="28"/>
        </w:rPr>
        <w:t>Львівський медіафорум. Протидія наративам російської пропаганди про Україну в західних медіа URL: https://lvivmediaforum.com (дата звернення: 24.04.2025).</w:t>
      </w:r>
    </w:p>
    <w:p w:rsidR="00E160FD" w:rsidRPr="00EC6831" w:rsidRDefault="00E160FD" w:rsidP="008B4CAF">
      <w:pPr>
        <w:pStyle w:val="a3"/>
        <w:numPr>
          <w:ilvl w:val="0"/>
          <w:numId w:val="10"/>
        </w:numPr>
        <w:tabs>
          <w:tab w:val="clear" w:pos="720"/>
          <w:tab w:val="left" w:pos="851"/>
        </w:tabs>
        <w:spacing w:before="0" w:beforeAutospacing="0" w:after="0" w:afterAutospacing="0"/>
        <w:ind w:left="851" w:hanging="851"/>
        <w:jc w:val="both"/>
        <w:rPr>
          <w:color w:val="000000" w:themeColor="text1"/>
          <w:sz w:val="28"/>
          <w:szCs w:val="28"/>
        </w:rPr>
      </w:pPr>
      <w:r w:rsidRPr="00EC6831">
        <w:rPr>
          <w:color w:val="000000" w:themeColor="text1"/>
          <w:sz w:val="28"/>
          <w:szCs w:val="28"/>
        </w:rPr>
        <w:t>EUvsDisinfo : платформа ЄС для боротьби з дезінформацією URL: https://euvsdisinfo.eu (дата звернення: 24.04.2025).</w:t>
      </w:r>
    </w:p>
    <w:p w:rsidR="00E160FD" w:rsidRPr="00EC6831" w:rsidRDefault="00E160FD" w:rsidP="008B4CAF">
      <w:pPr>
        <w:pStyle w:val="a3"/>
        <w:numPr>
          <w:ilvl w:val="0"/>
          <w:numId w:val="10"/>
        </w:numPr>
        <w:tabs>
          <w:tab w:val="clear" w:pos="720"/>
          <w:tab w:val="left" w:pos="851"/>
        </w:tabs>
        <w:spacing w:before="0" w:beforeAutospacing="0" w:after="0" w:afterAutospacing="0"/>
        <w:ind w:left="851" w:hanging="851"/>
        <w:jc w:val="both"/>
        <w:rPr>
          <w:color w:val="000000" w:themeColor="text1"/>
          <w:sz w:val="28"/>
          <w:szCs w:val="28"/>
        </w:rPr>
      </w:pPr>
      <w:r w:rsidRPr="00EC6831">
        <w:rPr>
          <w:color w:val="000000" w:themeColor="text1"/>
          <w:sz w:val="28"/>
          <w:szCs w:val="28"/>
        </w:rPr>
        <w:t>East StratCom Task Force – офіційна сторінка на сайті Європейської служби зовнішніх справ URL: https://eeas.europa.eu (дата звернення: 24.04.2025).</w:t>
      </w:r>
    </w:p>
    <w:p w:rsidR="00E160FD" w:rsidRPr="00EC6831" w:rsidRDefault="00E160FD" w:rsidP="008B4CAF">
      <w:pPr>
        <w:pStyle w:val="a3"/>
        <w:numPr>
          <w:ilvl w:val="0"/>
          <w:numId w:val="10"/>
        </w:numPr>
        <w:tabs>
          <w:tab w:val="clear" w:pos="720"/>
          <w:tab w:val="left" w:pos="851"/>
        </w:tabs>
        <w:spacing w:before="0" w:beforeAutospacing="0" w:after="0" w:afterAutospacing="0"/>
        <w:ind w:left="851" w:hanging="851"/>
        <w:jc w:val="both"/>
        <w:rPr>
          <w:color w:val="000000" w:themeColor="text1"/>
          <w:sz w:val="28"/>
          <w:szCs w:val="28"/>
        </w:rPr>
      </w:pPr>
      <w:r w:rsidRPr="00EC6831">
        <w:rPr>
          <w:color w:val="000000" w:themeColor="text1"/>
          <w:sz w:val="28"/>
          <w:szCs w:val="28"/>
        </w:rPr>
        <w:t>Plokhy S. The Gates of Europe: A History of Ukraine [Брам</w:t>
      </w:r>
      <w:r w:rsidR="008B4CAF" w:rsidRPr="00EC6831">
        <w:rPr>
          <w:color w:val="000000" w:themeColor="text1"/>
          <w:sz w:val="28"/>
          <w:szCs w:val="28"/>
        </w:rPr>
        <w:t>а</w:t>
      </w:r>
      <w:r w:rsidRPr="00EC6831">
        <w:rPr>
          <w:color w:val="000000" w:themeColor="text1"/>
          <w:sz w:val="28"/>
          <w:szCs w:val="28"/>
        </w:rPr>
        <w:t xml:space="preserve"> Європи: Історія України]. New York : Basic Books, 2015. 432 p.</w:t>
      </w:r>
    </w:p>
    <w:p w:rsidR="00E160FD" w:rsidRPr="00EC6831" w:rsidRDefault="00E160FD" w:rsidP="00AE3163">
      <w:pPr>
        <w:pStyle w:val="a3"/>
        <w:tabs>
          <w:tab w:val="left" w:pos="0"/>
        </w:tabs>
        <w:spacing w:before="0" w:beforeAutospacing="0" w:after="0" w:afterAutospacing="0" w:line="276" w:lineRule="auto"/>
        <w:ind w:left="357" w:firstLine="851"/>
        <w:jc w:val="both"/>
        <w:rPr>
          <w:color w:val="000000" w:themeColor="text1"/>
          <w:sz w:val="28"/>
          <w:szCs w:val="28"/>
        </w:rPr>
      </w:pPr>
    </w:p>
    <w:p w:rsidR="00E160FD" w:rsidRPr="00EC6831" w:rsidRDefault="00E160FD" w:rsidP="00AE3163">
      <w:pPr>
        <w:tabs>
          <w:tab w:val="left" w:pos="0"/>
        </w:tabs>
        <w:spacing w:after="0" w:line="360" w:lineRule="auto"/>
        <w:ind w:firstLine="851"/>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b/>
          <w:color w:val="000000" w:themeColor="text1"/>
          <w:kern w:val="2"/>
          <w:sz w:val="28"/>
          <w:szCs w:val="28"/>
        </w:rPr>
        <w:t>УДК</w:t>
      </w:r>
      <w:r w:rsidRPr="00EC6831">
        <w:rPr>
          <w:rFonts w:ascii="Times New Roman" w:eastAsia="Calibri" w:hAnsi="Times New Roman" w:cs="Times New Roman"/>
          <w:color w:val="000000" w:themeColor="text1"/>
          <w:kern w:val="2"/>
          <w:sz w:val="28"/>
          <w:szCs w:val="28"/>
        </w:rPr>
        <w:t>: 94(4-11)"17/18":913</w:t>
      </w:r>
    </w:p>
    <w:p w:rsidR="00E160FD" w:rsidRPr="00EC6831" w:rsidRDefault="00E160FD" w:rsidP="00AE3163">
      <w:pPr>
        <w:tabs>
          <w:tab w:val="left" w:pos="0"/>
        </w:tabs>
        <w:spacing w:after="0" w:line="240" w:lineRule="auto"/>
        <w:ind w:firstLine="851"/>
        <w:jc w:val="right"/>
        <w:rPr>
          <w:rFonts w:ascii="Times New Roman" w:eastAsia="Calibri" w:hAnsi="Times New Roman" w:cs="Times New Roman"/>
          <w:b/>
          <w:color w:val="000000" w:themeColor="text1"/>
          <w:kern w:val="2"/>
          <w:sz w:val="28"/>
          <w:szCs w:val="28"/>
        </w:rPr>
      </w:pPr>
      <w:r w:rsidRPr="00EC6831">
        <w:rPr>
          <w:rFonts w:ascii="Times New Roman" w:eastAsia="Calibri" w:hAnsi="Times New Roman" w:cs="Times New Roman"/>
          <w:b/>
          <w:color w:val="000000" w:themeColor="text1"/>
          <w:kern w:val="2"/>
          <w:sz w:val="28"/>
          <w:szCs w:val="28"/>
        </w:rPr>
        <w:t>Наджафов І.</w:t>
      </w:r>
      <w:r w:rsidR="008B4CAF" w:rsidRPr="00EC6831">
        <w:rPr>
          <w:rFonts w:ascii="Times New Roman" w:eastAsia="Calibri" w:hAnsi="Times New Roman" w:cs="Times New Roman"/>
          <w:b/>
          <w:color w:val="000000" w:themeColor="text1"/>
          <w:kern w:val="2"/>
          <w:sz w:val="28"/>
          <w:szCs w:val="28"/>
        </w:rPr>
        <w:t> </w:t>
      </w:r>
      <w:r w:rsidRPr="00EC6831">
        <w:rPr>
          <w:rFonts w:ascii="Times New Roman" w:eastAsia="Calibri" w:hAnsi="Times New Roman" w:cs="Times New Roman"/>
          <w:b/>
          <w:color w:val="000000" w:themeColor="text1"/>
          <w:kern w:val="2"/>
          <w:sz w:val="28"/>
          <w:szCs w:val="28"/>
        </w:rPr>
        <w:t>Д.</w:t>
      </w:r>
    </w:p>
    <w:p w:rsidR="00E160FD" w:rsidRPr="00EC6831" w:rsidRDefault="00E160FD" w:rsidP="00AE3163">
      <w:pPr>
        <w:tabs>
          <w:tab w:val="left" w:pos="0"/>
        </w:tabs>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здобувач ступеня доктора філософії</w:t>
      </w:r>
    </w:p>
    <w:p w:rsidR="00E160FD" w:rsidRPr="00EC6831" w:rsidRDefault="00E160FD" w:rsidP="00AE3163">
      <w:pPr>
        <w:tabs>
          <w:tab w:val="left" w:pos="0"/>
        </w:tabs>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кафедри всесвітньої історії та міжнародних відносин</w:t>
      </w:r>
    </w:p>
    <w:p w:rsidR="00E160FD" w:rsidRPr="00EC6831" w:rsidRDefault="00E160FD" w:rsidP="00AE3163">
      <w:pPr>
        <w:tabs>
          <w:tab w:val="left" w:pos="0"/>
        </w:tabs>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Запорізький національний університет</w:t>
      </w:r>
    </w:p>
    <w:p w:rsidR="00E160FD" w:rsidRPr="00EC6831" w:rsidRDefault="00E160FD" w:rsidP="00AE3163">
      <w:pPr>
        <w:tabs>
          <w:tab w:val="left" w:pos="0"/>
        </w:tabs>
        <w:spacing w:after="0" w:line="360" w:lineRule="auto"/>
        <w:ind w:firstLine="851"/>
        <w:jc w:val="both"/>
        <w:rPr>
          <w:rFonts w:ascii="Times New Roman" w:eastAsia="Calibri" w:hAnsi="Times New Roman" w:cs="Times New Roman"/>
          <w:color w:val="000000" w:themeColor="text1"/>
          <w:kern w:val="2"/>
          <w:sz w:val="28"/>
          <w:szCs w:val="28"/>
        </w:rPr>
      </w:pPr>
    </w:p>
    <w:p w:rsidR="00E160FD" w:rsidRPr="00EC6831" w:rsidRDefault="00E160FD" w:rsidP="00EC6831">
      <w:pPr>
        <w:tabs>
          <w:tab w:val="left" w:pos="0"/>
        </w:tabs>
        <w:spacing w:after="0" w:line="240" w:lineRule="auto"/>
        <w:jc w:val="center"/>
        <w:rPr>
          <w:rFonts w:ascii="Times New Roman" w:eastAsia="Calibri" w:hAnsi="Times New Roman" w:cs="Times New Roman"/>
          <w:b/>
          <w:bCs/>
          <w:caps/>
          <w:color w:val="000000" w:themeColor="text1"/>
          <w:kern w:val="2"/>
          <w:sz w:val="28"/>
          <w:szCs w:val="28"/>
        </w:rPr>
      </w:pPr>
      <w:r w:rsidRPr="00EC6831">
        <w:rPr>
          <w:rFonts w:ascii="Times New Roman" w:eastAsia="Calibri" w:hAnsi="Times New Roman" w:cs="Times New Roman"/>
          <w:b/>
          <w:bCs/>
          <w:caps/>
          <w:color w:val="000000" w:themeColor="text1"/>
          <w:kern w:val="2"/>
          <w:sz w:val="28"/>
          <w:szCs w:val="28"/>
        </w:rPr>
        <w:t xml:space="preserve">Концепт Східної Європи як маркер </w:t>
      </w:r>
      <w:r w:rsidR="00EC6831">
        <w:rPr>
          <w:rFonts w:ascii="Times New Roman" w:eastAsia="Calibri" w:hAnsi="Times New Roman" w:cs="Times New Roman"/>
          <w:b/>
          <w:bCs/>
          <w:caps/>
          <w:color w:val="000000" w:themeColor="text1"/>
          <w:kern w:val="2"/>
          <w:sz w:val="28"/>
          <w:szCs w:val="28"/>
        </w:rPr>
        <w:br/>
      </w:r>
      <w:r w:rsidRPr="00EC6831">
        <w:rPr>
          <w:rFonts w:ascii="Times New Roman" w:eastAsia="Calibri" w:hAnsi="Times New Roman" w:cs="Times New Roman"/>
          <w:b/>
          <w:bCs/>
          <w:caps/>
          <w:color w:val="000000" w:themeColor="text1"/>
          <w:kern w:val="2"/>
          <w:sz w:val="28"/>
          <w:szCs w:val="28"/>
        </w:rPr>
        <w:t>регіональної ідентифікації доби Просвітництва</w:t>
      </w:r>
    </w:p>
    <w:p w:rsidR="00E160FD" w:rsidRPr="00EC6831" w:rsidRDefault="00E160FD" w:rsidP="008B4CAF">
      <w:pPr>
        <w:tabs>
          <w:tab w:val="left" w:pos="0"/>
        </w:tabs>
        <w:spacing w:after="0" w:line="240" w:lineRule="auto"/>
        <w:ind w:firstLine="851"/>
        <w:jc w:val="both"/>
        <w:rPr>
          <w:rFonts w:ascii="Times New Roman" w:eastAsia="Calibri" w:hAnsi="Times New Roman" w:cs="Times New Roman"/>
          <w:color w:val="000000" w:themeColor="text1"/>
          <w:kern w:val="2"/>
          <w:sz w:val="28"/>
          <w:szCs w:val="28"/>
        </w:rPr>
      </w:pPr>
    </w:p>
    <w:p w:rsidR="00E160FD" w:rsidRPr="00EC6831" w:rsidRDefault="00E160FD" w:rsidP="00AE3163">
      <w:pPr>
        <w:tabs>
          <w:tab w:val="left" w:pos="0"/>
        </w:tabs>
        <w:spacing w:after="0" w:line="360" w:lineRule="auto"/>
        <w:ind w:firstLine="851"/>
        <w:jc w:val="both"/>
        <w:rPr>
          <w:rFonts w:ascii="Times New Roman" w:eastAsia="Calibri" w:hAnsi="Times New Roman" w:cs="Times New Roman"/>
          <w:i/>
          <w:iCs/>
          <w:color w:val="000000" w:themeColor="text1"/>
          <w:kern w:val="2"/>
          <w:sz w:val="28"/>
          <w:szCs w:val="28"/>
        </w:rPr>
      </w:pPr>
      <w:r w:rsidRPr="00EC6831">
        <w:rPr>
          <w:rFonts w:ascii="Times New Roman" w:eastAsia="Calibri" w:hAnsi="Times New Roman" w:cs="Times New Roman"/>
          <w:i/>
          <w:iCs/>
          <w:color w:val="000000" w:themeColor="text1"/>
          <w:kern w:val="2"/>
          <w:sz w:val="28"/>
          <w:szCs w:val="28"/>
        </w:rPr>
        <w:t>У роботі досліджується процес формування уявлення про Східну Європу в інтелектуальному дискурсі епохи Просвітництва. Аналізується, як у цей період виник поділ Європи на Захід і Схід, що супроводжувалося стереотипами щодо Східної Європи як простору нестабільності та «інакшості». Висвітлено сприйняття регіону філософами-просвітниками. Встановлено, що епоха Просвітництва не лише маргіналізувала Східну Європу, а й започаткувала її розуміння як складової європейської цивілізації.</w:t>
      </w:r>
    </w:p>
    <w:p w:rsidR="00E160FD" w:rsidRPr="00EC6831" w:rsidRDefault="00E160FD" w:rsidP="00AE3163">
      <w:pPr>
        <w:tabs>
          <w:tab w:val="left" w:pos="0"/>
        </w:tabs>
        <w:spacing w:after="0" w:line="360" w:lineRule="auto"/>
        <w:ind w:firstLine="851"/>
        <w:jc w:val="both"/>
        <w:rPr>
          <w:rFonts w:ascii="Times New Roman" w:eastAsia="Calibri" w:hAnsi="Times New Roman" w:cs="Times New Roman"/>
          <w:i/>
          <w:iCs/>
          <w:color w:val="000000" w:themeColor="text1"/>
          <w:kern w:val="2"/>
          <w:sz w:val="28"/>
          <w:szCs w:val="28"/>
        </w:rPr>
      </w:pPr>
      <w:r w:rsidRPr="00EC6831">
        <w:rPr>
          <w:rFonts w:ascii="Times New Roman" w:eastAsia="Calibri" w:hAnsi="Times New Roman" w:cs="Times New Roman"/>
          <w:b/>
          <w:i/>
          <w:iCs/>
          <w:color w:val="000000" w:themeColor="text1"/>
          <w:kern w:val="2"/>
          <w:sz w:val="28"/>
          <w:szCs w:val="28"/>
        </w:rPr>
        <w:lastRenderedPageBreak/>
        <w:t>Ключові слова</w:t>
      </w:r>
      <w:r w:rsidRPr="00EC6831">
        <w:rPr>
          <w:rFonts w:ascii="Times New Roman" w:eastAsia="Calibri" w:hAnsi="Times New Roman" w:cs="Times New Roman"/>
          <w:i/>
          <w:iCs/>
          <w:color w:val="000000" w:themeColor="text1"/>
          <w:kern w:val="2"/>
          <w:sz w:val="28"/>
          <w:szCs w:val="28"/>
        </w:rPr>
        <w:t xml:space="preserve">: </w:t>
      </w:r>
      <w:bookmarkStart w:id="13" w:name="_Hlk197002889"/>
      <w:r w:rsidRPr="00EC6831">
        <w:rPr>
          <w:rFonts w:ascii="Times New Roman" w:eastAsia="Calibri" w:hAnsi="Times New Roman" w:cs="Times New Roman"/>
          <w:i/>
          <w:iCs/>
          <w:color w:val="000000" w:themeColor="text1"/>
          <w:kern w:val="2"/>
          <w:sz w:val="28"/>
          <w:szCs w:val="28"/>
        </w:rPr>
        <w:t>Східна Європа, Просвітництво, історія понять, інтелектуальна історія,</w:t>
      </w:r>
      <w:r w:rsidRPr="00EC6831">
        <w:rPr>
          <w:rFonts w:ascii="Times New Roman" w:eastAsia="Calibri" w:hAnsi="Times New Roman" w:cs="Times New Roman"/>
          <w:color w:val="000000" w:themeColor="text1"/>
          <w:kern w:val="2"/>
          <w:sz w:val="28"/>
          <w:szCs w:val="28"/>
        </w:rPr>
        <w:t xml:space="preserve"> </w:t>
      </w:r>
      <w:r w:rsidRPr="00EC6831">
        <w:rPr>
          <w:rFonts w:ascii="Times New Roman" w:eastAsia="Calibri" w:hAnsi="Times New Roman" w:cs="Times New Roman"/>
          <w:i/>
          <w:iCs/>
          <w:color w:val="000000" w:themeColor="text1"/>
          <w:kern w:val="2"/>
          <w:sz w:val="28"/>
          <w:szCs w:val="28"/>
        </w:rPr>
        <w:t>ментальне картографування</w:t>
      </w:r>
      <w:r w:rsidRPr="00EC6831">
        <w:rPr>
          <w:rFonts w:ascii="Times New Roman" w:eastAsia="Calibri" w:hAnsi="Times New Roman" w:cs="Times New Roman"/>
          <w:color w:val="000000" w:themeColor="text1"/>
          <w:kern w:val="2"/>
          <w:sz w:val="28"/>
          <w:szCs w:val="28"/>
        </w:rPr>
        <w:t>.</w:t>
      </w:r>
      <w:bookmarkEnd w:id="13"/>
    </w:p>
    <w:p w:rsidR="00E160FD" w:rsidRPr="00EC6831" w:rsidRDefault="00E160FD" w:rsidP="00AE3163">
      <w:pPr>
        <w:tabs>
          <w:tab w:val="left" w:pos="0"/>
        </w:tabs>
        <w:spacing w:after="0" w:line="360" w:lineRule="auto"/>
        <w:ind w:firstLine="851"/>
        <w:jc w:val="both"/>
        <w:rPr>
          <w:rFonts w:ascii="Times New Roman" w:eastAsia="Calibri" w:hAnsi="Times New Roman" w:cs="Times New Roman"/>
          <w:color w:val="000000" w:themeColor="text1"/>
          <w:kern w:val="2"/>
          <w:sz w:val="28"/>
          <w:szCs w:val="28"/>
        </w:rPr>
      </w:pPr>
    </w:p>
    <w:p w:rsidR="00E160FD" w:rsidRPr="00EC6831" w:rsidRDefault="00E160FD" w:rsidP="00AE3163">
      <w:pPr>
        <w:tabs>
          <w:tab w:val="left" w:pos="0"/>
        </w:tabs>
        <w:spacing w:after="0" w:line="360" w:lineRule="auto"/>
        <w:ind w:firstLine="851"/>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У першій половині XVIII століття, після народження у другій половині століття пройдешнього, поступово стверджується нова загальноєвропейська реальність – епоха Просвітництва, доба Розуму, яка стала своєрідним, але від того не менш логічним та послідовним, продовженням науково-технічної революції.</w:t>
      </w:r>
    </w:p>
    <w:p w:rsidR="00E160FD" w:rsidRPr="00EC6831" w:rsidRDefault="00E160FD" w:rsidP="00AE3163">
      <w:pPr>
        <w:spacing w:after="0" w:line="360" w:lineRule="auto"/>
        <w:ind w:firstLine="851"/>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Підґрунтям доби Просвітництва була беззаперечна, тверда та рішуча віра європейської інтелектуальної еліти в силу людського розуму як головне джерело пізнання світу, а також боротьба проти схоластичних догматів. На оновлених засадах формувалась раціональна моральність нового європейського суспільства, що була покликана протистояти як церкві, з її домінуючою ідеологією, так і становим привілеям.</w:t>
      </w:r>
    </w:p>
    <w:p w:rsidR="00E160FD" w:rsidRPr="00EC6831" w:rsidRDefault="00E160FD" w:rsidP="00AE3163">
      <w:pPr>
        <w:spacing w:after="0" w:line="360" w:lineRule="auto"/>
        <w:ind w:firstLine="851"/>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Водночас європейська інтелектуальна думка доб</w:t>
      </w:r>
      <w:r w:rsidR="008B4CAF" w:rsidRPr="00EC6831">
        <w:rPr>
          <w:rFonts w:ascii="Times New Roman" w:eastAsia="Calibri" w:hAnsi="Times New Roman" w:cs="Times New Roman"/>
          <w:color w:val="000000" w:themeColor="text1"/>
          <w:kern w:val="2"/>
          <w:sz w:val="28"/>
          <w:szCs w:val="28"/>
        </w:rPr>
        <w:t>и</w:t>
      </w:r>
      <w:r w:rsidRPr="00EC6831">
        <w:rPr>
          <w:rFonts w:ascii="Times New Roman" w:eastAsia="Calibri" w:hAnsi="Times New Roman" w:cs="Times New Roman"/>
          <w:color w:val="000000" w:themeColor="text1"/>
          <w:kern w:val="2"/>
          <w:sz w:val="28"/>
          <w:szCs w:val="28"/>
        </w:rPr>
        <w:t xml:space="preserve"> Просвітництва, яка поступово одержувала переконливу перемогу над релігійними та метафізичними забобонами, сама ж створила трансформоване, викривлене бачення концепту Східної Європи та народів, які населяли цей регіон. </w:t>
      </w:r>
    </w:p>
    <w:p w:rsidR="00E160FD" w:rsidRPr="00EC6831" w:rsidRDefault="00E160FD" w:rsidP="00AE3163">
      <w:pPr>
        <w:spacing w:after="0" w:line="360" w:lineRule="auto"/>
        <w:ind w:firstLine="851"/>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У XVIII столітті в контексті інтелектуальних пошуків доби Просвітництва формується новий світоглядний підхід до уявлення про Європу, який включає поділ континенту на Захід і Схід. Витоки концепту Східної Європи слід шукати саме у цьому періоді: ідея розмежування базувалася не лише на географічних чинниках, але й на уявленнях про рівень цивілізаційного розвитку, політичну організацію та культурні цінності.</w:t>
      </w:r>
    </w:p>
    <w:p w:rsidR="00E160FD" w:rsidRPr="00EC6831" w:rsidRDefault="00E160FD" w:rsidP="00AE3163">
      <w:pPr>
        <w:spacing w:after="0" w:line="360" w:lineRule="auto"/>
        <w:ind w:firstLine="851"/>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В епоху Просвітництва відбувається активне стереотипізування простору Східної Європи. Регіон починає сприйматися як периферійний щодо умовного цивілізаційного центру, яким вважалася Західна Європа. Східноєвропейські території в очах західних інтелектуалів постають як проміжна зона між варварством і культурою, простір, що перебуває на межі цивілізації й хаосу.</w:t>
      </w:r>
    </w:p>
    <w:p w:rsidR="00E160FD" w:rsidRPr="00EC6831" w:rsidRDefault="00E160FD" w:rsidP="00AE3163">
      <w:pPr>
        <w:spacing w:after="0" w:line="360" w:lineRule="auto"/>
        <w:ind w:firstLine="851"/>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lastRenderedPageBreak/>
        <w:t xml:space="preserve">У цей період розквіту слов’янського світу відбувається масштабна геополітична трансформація Європи доби Просвітництва. Слов’яни, інтегровані в католицьку культурну традицію, повертаючись до західноєвропейського простору, і фактично ізолюють східнослов’янські народи, що перебувають у складі Російської імперії. Перші два десятиліття XVII століття нівелюють досягнення попередніх століть. Історична демографія зіштовхується з суттєвими перешкодами [4, </w:t>
      </w:r>
      <w:r w:rsidR="000F7B39" w:rsidRPr="00EC6831">
        <w:rPr>
          <w:rFonts w:ascii="Times New Roman" w:eastAsia="Calibri" w:hAnsi="Times New Roman" w:cs="Times New Roman"/>
          <w:color w:val="000000" w:themeColor="text1"/>
          <w:kern w:val="2"/>
          <w:sz w:val="28"/>
          <w:szCs w:val="28"/>
        </w:rPr>
        <w:t>с</w:t>
      </w:r>
      <w:r w:rsidRPr="00EC6831">
        <w:rPr>
          <w:rFonts w:ascii="Times New Roman" w:eastAsia="Calibri" w:hAnsi="Times New Roman" w:cs="Times New Roman"/>
          <w:color w:val="000000" w:themeColor="text1"/>
          <w:kern w:val="2"/>
          <w:sz w:val="28"/>
          <w:szCs w:val="28"/>
        </w:rPr>
        <w:t>. 54].</w:t>
      </w:r>
    </w:p>
    <w:p w:rsidR="00E160FD" w:rsidRPr="00EC6831" w:rsidRDefault="00E160FD" w:rsidP="00AE3163">
      <w:pPr>
        <w:spacing w:after="0" w:line="360" w:lineRule="auto"/>
        <w:ind w:firstLine="851"/>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 xml:space="preserve">Репрезентація Східної Європи як простору нестабільності набуває особливої ваги в контексті оцінок політичних систем Польщі, України та Московії. Політичні й соціальні реалії цих територій описувалися через призму відсутності ефективних інституцій, постійних війн, соціальної нерівності й деспотизму. Таким чином, концепт Східної Європи заклав основи для подальшої ідентифікації регіону як напівпериферії </w:t>
      </w:r>
      <w:r w:rsidR="000F7B39" w:rsidRPr="00EC6831">
        <w:rPr>
          <w:rFonts w:ascii="Times New Roman" w:eastAsia="Calibri" w:hAnsi="Times New Roman" w:cs="Times New Roman"/>
          <w:color w:val="000000" w:themeColor="text1"/>
          <w:kern w:val="2"/>
          <w:sz w:val="28"/>
          <w:szCs w:val="28"/>
        </w:rPr>
        <w:t>–</w:t>
      </w:r>
      <w:r w:rsidRPr="00EC6831">
        <w:rPr>
          <w:rFonts w:ascii="Times New Roman" w:eastAsia="Calibri" w:hAnsi="Times New Roman" w:cs="Times New Roman"/>
          <w:color w:val="000000" w:themeColor="text1"/>
          <w:kern w:val="2"/>
          <w:sz w:val="28"/>
          <w:szCs w:val="28"/>
        </w:rPr>
        <w:t xml:space="preserve"> простору, що з одного боку є частиною Європи, а з іншого далеко не в повній мірі відповідає її культурно-цивілізаційним стандартам.</w:t>
      </w:r>
    </w:p>
    <w:p w:rsidR="00E160FD" w:rsidRPr="00EC6831" w:rsidRDefault="00E160FD" w:rsidP="00EB7B86">
      <w:pPr>
        <w:spacing w:after="0" w:line="360" w:lineRule="auto"/>
        <w:ind w:firstLine="709"/>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 xml:space="preserve">У добу Просвітництва Східна Європа перетворилася не лише на географічне, але й на культурне поняття. На ментальній карті західноєвропейців регіон отримує стійкий маркер «інший». Українські землі, зокрема, розглядалися через призму подвійної ідентичності: з одного боку, як частина європейської християнської спільноти, а з іншого </w:t>
      </w:r>
      <w:r w:rsidR="000F7B39" w:rsidRPr="00EC6831">
        <w:rPr>
          <w:rFonts w:ascii="Times New Roman" w:eastAsia="Calibri" w:hAnsi="Times New Roman" w:cs="Times New Roman"/>
          <w:color w:val="000000" w:themeColor="text1"/>
          <w:kern w:val="2"/>
          <w:sz w:val="28"/>
          <w:szCs w:val="28"/>
        </w:rPr>
        <w:t>–</w:t>
      </w:r>
      <w:r w:rsidRPr="00EC6831">
        <w:rPr>
          <w:rFonts w:ascii="Times New Roman" w:eastAsia="Calibri" w:hAnsi="Times New Roman" w:cs="Times New Roman"/>
          <w:color w:val="000000" w:themeColor="text1"/>
          <w:kern w:val="2"/>
          <w:sz w:val="28"/>
          <w:szCs w:val="28"/>
        </w:rPr>
        <w:t xml:space="preserve"> як територія, що здебільшого перебуває під контролем східної деспоті</w:t>
      </w:r>
      <w:r w:rsidR="000F7B39" w:rsidRPr="00EC6831">
        <w:rPr>
          <w:rFonts w:ascii="Times New Roman" w:eastAsia="Calibri" w:hAnsi="Times New Roman" w:cs="Times New Roman"/>
          <w:color w:val="000000" w:themeColor="text1"/>
          <w:kern w:val="2"/>
          <w:sz w:val="28"/>
          <w:szCs w:val="28"/>
        </w:rPr>
        <w:t>ї</w:t>
      </w:r>
      <w:r w:rsidRPr="00EC6831">
        <w:rPr>
          <w:rFonts w:ascii="Times New Roman" w:eastAsia="Calibri" w:hAnsi="Times New Roman" w:cs="Times New Roman"/>
          <w:color w:val="000000" w:themeColor="text1"/>
          <w:kern w:val="2"/>
          <w:sz w:val="28"/>
          <w:szCs w:val="28"/>
        </w:rPr>
        <w:t>, тобто Російської імперії.</w:t>
      </w:r>
    </w:p>
    <w:p w:rsidR="00E160FD" w:rsidRPr="00EC6831" w:rsidRDefault="00E160FD" w:rsidP="00AE3163">
      <w:pPr>
        <w:spacing w:after="0" w:line="360" w:lineRule="auto"/>
        <w:ind w:firstLine="851"/>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Одним із перших європейських мислителів, що включив Україну в європейський дискурс, був Вольтер [1, с. 475]. У праці «Історія Карла XII» він описує Україну як окремий суб’єкт історії зі своєю столицею (козацьким Батурином), національними прагненнями до свободи та самобутньою ідентичністю [8, p. 156.]. Вольтер чітко розрізняє Україну й Московію, використовує терміни «українці» та «московіти», які щоправда в подальших працях просвітників поступово змінювалися відповідно до нових імперських топонімічних стандартів.</w:t>
      </w:r>
    </w:p>
    <w:p w:rsidR="00E160FD" w:rsidRPr="00EC6831" w:rsidRDefault="00E160FD" w:rsidP="00AE3163">
      <w:pPr>
        <w:spacing w:after="0" w:line="360" w:lineRule="auto"/>
        <w:ind w:firstLine="851"/>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lastRenderedPageBreak/>
        <w:t xml:space="preserve">Політична уява західноєвропейських просвітників щодо Східної Європи відображає глибокий конфлікт: з одного боку, інтерес до «нових народів», з іншого </w:t>
      </w:r>
      <w:r w:rsidR="000F7B39" w:rsidRPr="00EC6831">
        <w:rPr>
          <w:rFonts w:ascii="Times New Roman" w:eastAsia="Calibri" w:hAnsi="Times New Roman" w:cs="Times New Roman"/>
          <w:color w:val="000000" w:themeColor="text1"/>
          <w:kern w:val="2"/>
          <w:sz w:val="28"/>
          <w:szCs w:val="28"/>
        </w:rPr>
        <w:t>–</w:t>
      </w:r>
      <w:r w:rsidRPr="00EC6831">
        <w:rPr>
          <w:rFonts w:ascii="Times New Roman" w:eastAsia="Calibri" w:hAnsi="Times New Roman" w:cs="Times New Roman"/>
          <w:color w:val="000000" w:themeColor="text1"/>
          <w:kern w:val="2"/>
          <w:sz w:val="28"/>
          <w:szCs w:val="28"/>
        </w:rPr>
        <w:t xml:space="preserve"> критичну оцінку їхнього політичного та соціального устрою. Дені Дідро, який в 1773 році перебував у Петербурзі, висловлював сумніви щодо спроможності російської держави до модернізації без докорінної зміни суспільних підвалин [5, </w:t>
      </w:r>
      <w:r w:rsidR="000F7B39" w:rsidRPr="00EC6831">
        <w:rPr>
          <w:rFonts w:ascii="Times New Roman" w:eastAsia="Calibri" w:hAnsi="Times New Roman" w:cs="Times New Roman"/>
          <w:color w:val="000000" w:themeColor="text1"/>
          <w:kern w:val="2"/>
          <w:sz w:val="28"/>
          <w:szCs w:val="28"/>
        </w:rPr>
        <w:t>с</w:t>
      </w:r>
      <w:r w:rsidRPr="00EC6831">
        <w:rPr>
          <w:rFonts w:ascii="Times New Roman" w:eastAsia="Calibri" w:hAnsi="Times New Roman" w:cs="Times New Roman"/>
          <w:color w:val="000000" w:themeColor="text1"/>
          <w:kern w:val="2"/>
          <w:sz w:val="28"/>
          <w:szCs w:val="28"/>
        </w:rPr>
        <w:t>. 89</w:t>
      </w:r>
      <w:r w:rsidR="000F7B39" w:rsidRPr="00EC6831">
        <w:rPr>
          <w:rFonts w:ascii="Times New Roman" w:eastAsia="Calibri" w:hAnsi="Times New Roman" w:cs="Times New Roman"/>
          <w:color w:val="000000" w:themeColor="text1"/>
          <w:kern w:val="2"/>
          <w:sz w:val="28"/>
          <w:szCs w:val="28"/>
        </w:rPr>
        <w:t>–</w:t>
      </w:r>
      <w:r w:rsidRPr="00EC6831">
        <w:rPr>
          <w:rFonts w:ascii="Times New Roman" w:eastAsia="Calibri" w:hAnsi="Times New Roman" w:cs="Times New Roman"/>
          <w:color w:val="000000" w:themeColor="text1"/>
          <w:kern w:val="2"/>
          <w:sz w:val="28"/>
          <w:szCs w:val="28"/>
        </w:rPr>
        <w:t>90]. Водночас Монтеск</w:t>
      </w:r>
      <w:r w:rsidR="000F7B39" w:rsidRPr="00EC6831">
        <w:rPr>
          <w:rFonts w:ascii="Times New Roman" w:eastAsia="Calibri" w:hAnsi="Times New Roman" w:cs="Times New Roman"/>
          <w:color w:val="000000" w:themeColor="text1"/>
          <w:kern w:val="2"/>
          <w:sz w:val="28"/>
          <w:szCs w:val="28"/>
        </w:rPr>
        <w:t>’</w:t>
      </w:r>
      <w:r w:rsidRPr="00EC6831">
        <w:rPr>
          <w:rFonts w:ascii="Times New Roman" w:eastAsia="Calibri" w:hAnsi="Times New Roman" w:cs="Times New Roman"/>
          <w:color w:val="000000" w:themeColor="text1"/>
          <w:kern w:val="2"/>
          <w:sz w:val="28"/>
          <w:szCs w:val="28"/>
        </w:rPr>
        <w:t xml:space="preserve">є бачив у Речі Посполитій приклад згубного впливу надмірної свободи шляхти на стабільність держави [6, </w:t>
      </w:r>
      <w:r w:rsidR="001B33AA" w:rsidRPr="00EC6831">
        <w:rPr>
          <w:rFonts w:ascii="Times New Roman" w:eastAsia="Times New Roman" w:hAnsi="Times New Roman" w:cs="Times New Roman"/>
          <w:bCs/>
          <w:color w:val="000000" w:themeColor="text1"/>
          <w:sz w:val="28"/>
          <w:szCs w:val="28"/>
          <w:lang w:eastAsia="ru-RU"/>
        </w:rPr>
        <w:t> </w:t>
      </w:r>
      <w:r w:rsidR="000F7B39" w:rsidRPr="00EC6831">
        <w:rPr>
          <w:rFonts w:ascii="Times New Roman" w:eastAsia="Calibri" w:hAnsi="Times New Roman" w:cs="Times New Roman"/>
          <w:color w:val="000000" w:themeColor="text1"/>
          <w:kern w:val="2"/>
          <w:sz w:val="28"/>
          <w:szCs w:val="28"/>
        </w:rPr>
        <w:t>с</w:t>
      </w:r>
      <w:r w:rsidRPr="00EC6831">
        <w:rPr>
          <w:rFonts w:ascii="Times New Roman" w:eastAsia="Calibri" w:hAnsi="Times New Roman" w:cs="Times New Roman"/>
          <w:color w:val="000000" w:themeColor="text1"/>
          <w:kern w:val="2"/>
          <w:sz w:val="28"/>
          <w:szCs w:val="28"/>
        </w:rPr>
        <w:t xml:space="preserve">. 183.], </w:t>
      </w:r>
      <w:r w:rsidRPr="00EC6831">
        <w:rPr>
          <w:rFonts w:ascii="Times New Roman" w:eastAsia="Calibri" w:hAnsi="Times New Roman" w:cs="Times New Roman"/>
          <w:color w:val="000000" w:themeColor="text1"/>
          <w:sz w:val="28"/>
          <w:szCs w:val="28"/>
        </w:rPr>
        <w:t xml:space="preserve">а Руссо розглядав росіян як народ, який через історичні обставини втратив здатність бути вільним [7, </w:t>
      </w:r>
      <w:r w:rsidR="000F7B39" w:rsidRPr="00EC6831">
        <w:rPr>
          <w:rFonts w:ascii="Times New Roman" w:eastAsia="Calibri" w:hAnsi="Times New Roman" w:cs="Times New Roman"/>
          <w:color w:val="000000" w:themeColor="text1"/>
          <w:sz w:val="28"/>
          <w:szCs w:val="28"/>
        </w:rPr>
        <w:t>с. </w:t>
      </w:r>
      <w:r w:rsidRPr="00EC6831">
        <w:rPr>
          <w:rFonts w:ascii="Times New Roman" w:eastAsia="Calibri" w:hAnsi="Times New Roman" w:cs="Times New Roman"/>
          <w:color w:val="000000" w:themeColor="text1"/>
          <w:sz w:val="28"/>
          <w:szCs w:val="28"/>
        </w:rPr>
        <w:t>238].</w:t>
      </w:r>
    </w:p>
    <w:p w:rsidR="00E160FD" w:rsidRPr="00EC6831" w:rsidRDefault="00E160FD" w:rsidP="00AE3163">
      <w:pPr>
        <w:spacing w:after="0" w:line="360" w:lineRule="auto"/>
        <w:ind w:firstLine="851"/>
        <w:jc w:val="both"/>
        <w:rPr>
          <w:rFonts w:ascii="Times New Roman" w:eastAsia="Calibri" w:hAnsi="Times New Roman" w:cs="Times New Roman"/>
          <w:i/>
          <w:iCs/>
          <w:color w:val="000000" w:themeColor="text1"/>
          <w:kern w:val="2"/>
          <w:sz w:val="28"/>
          <w:szCs w:val="28"/>
        </w:rPr>
      </w:pPr>
      <w:r w:rsidRPr="00EC6831">
        <w:rPr>
          <w:rFonts w:ascii="Times New Roman" w:eastAsia="Calibri" w:hAnsi="Times New Roman" w:cs="Times New Roman"/>
          <w:color w:val="000000" w:themeColor="text1"/>
          <w:kern w:val="2"/>
          <w:sz w:val="28"/>
          <w:szCs w:val="28"/>
        </w:rPr>
        <w:t>Одночасно існувала певна ідеалізація Східної Європи. Усвідомлюючи значення формування сприятливого образу Російської імперії в західноєвропейському дискурсі, місцева влада періодично вдавалася до залучення окремих європейських інтелектуалів з метою створення вигідних для себе наративів. Найвідомішим прикладом такої взаємодії між імперією та інтелектуальною елітою Європи є написання Вольтером «Історії Російської імперії за Петра Великого» [2, с. 719.].</w:t>
      </w:r>
    </w:p>
    <w:p w:rsidR="00E160FD" w:rsidRPr="00EC6831" w:rsidRDefault="00E160FD" w:rsidP="00AE3163">
      <w:pPr>
        <w:spacing w:after="0" w:line="360" w:lineRule="auto"/>
        <w:ind w:firstLine="851"/>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 xml:space="preserve">Катерина II прагнула інтегрувати Російську імперію до європейського культурного простору шляхом «освіченого абсолютизму». Саме для цього вона активно співпрацювала з такими мислителями, як Вольтер. </w:t>
      </w:r>
      <w:r w:rsidR="000F7B39" w:rsidRPr="00EC6831">
        <w:rPr>
          <w:rFonts w:ascii="Times New Roman" w:eastAsia="Calibri" w:hAnsi="Times New Roman" w:cs="Times New Roman"/>
          <w:color w:val="000000" w:themeColor="text1"/>
          <w:kern w:val="2"/>
          <w:sz w:val="28"/>
          <w:szCs w:val="28"/>
        </w:rPr>
        <w:t>У</w:t>
      </w:r>
      <w:r w:rsidRPr="00EC6831">
        <w:rPr>
          <w:rFonts w:ascii="Times New Roman" w:eastAsia="Calibri" w:hAnsi="Times New Roman" w:cs="Times New Roman"/>
          <w:color w:val="000000" w:themeColor="text1"/>
          <w:kern w:val="2"/>
          <w:sz w:val="28"/>
          <w:szCs w:val="28"/>
        </w:rPr>
        <w:t>се це призвело до поверхового сприйняття реалій Східної Європи в західноєвропейському інтелектуальному середовищі: брак безпосереднього знання про реалії життя в Російській імперії у просвітників зумовлював появу спотворень у її сприйнятті [3, c. 369</w:t>
      </w:r>
      <w:r w:rsidR="000F7B39" w:rsidRPr="00EC6831">
        <w:rPr>
          <w:rFonts w:ascii="Times New Roman" w:eastAsia="Calibri" w:hAnsi="Times New Roman" w:cs="Times New Roman"/>
          <w:color w:val="000000" w:themeColor="text1"/>
          <w:kern w:val="2"/>
          <w:sz w:val="28"/>
          <w:szCs w:val="28"/>
        </w:rPr>
        <w:t>–</w:t>
      </w:r>
      <w:r w:rsidRPr="00EC6831">
        <w:rPr>
          <w:rFonts w:ascii="Times New Roman" w:eastAsia="Calibri" w:hAnsi="Times New Roman" w:cs="Times New Roman"/>
          <w:color w:val="000000" w:themeColor="text1"/>
          <w:kern w:val="2"/>
          <w:sz w:val="28"/>
          <w:szCs w:val="28"/>
        </w:rPr>
        <w:t xml:space="preserve">370]. </w:t>
      </w:r>
    </w:p>
    <w:p w:rsidR="00E160FD" w:rsidRPr="00EC6831" w:rsidRDefault="00E160FD" w:rsidP="00AE3163">
      <w:pPr>
        <w:spacing w:after="0" w:line="360" w:lineRule="auto"/>
        <w:ind w:firstLine="851"/>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 xml:space="preserve">Епоха Просвітництва спричинила поступове, але стійке зростання інтересу до Східної Європи та її населення </w:t>
      </w:r>
      <w:r w:rsidR="000F7B39" w:rsidRPr="00EC6831">
        <w:rPr>
          <w:rFonts w:ascii="Times New Roman" w:eastAsia="Calibri" w:hAnsi="Times New Roman" w:cs="Times New Roman"/>
          <w:color w:val="000000" w:themeColor="text1"/>
          <w:kern w:val="2"/>
          <w:sz w:val="28"/>
          <w:szCs w:val="28"/>
        </w:rPr>
        <w:t>–</w:t>
      </w:r>
      <w:r w:rsidRPr="00EC6831">
        <w:rPr>
          <w:rFonts w:ascii="Times New Roman" w:eastAsia="Calibri" w:hAnsi="Times New Roman" w:cs="Times New Roman"/>
          <w:color w:val="000000" w:themeColor="text1"/>
          <w:kern w:val="2"/>
          <w:sz w:val="28"/>
          <w:szCs w:val="28"/>
        </w:rPr>
        <w:t xml:space="preserve"> їхньої історії, культурної спадщини, суспільних структур і політичної організації, які дедалі частіше ставали об</w:t>
      </w:r>
      <w:r w:rsidR="000F7B39" w:rsidRPr="00EC6831">
        <w:rPr>
          <w:rFonts w:ascii="Times New Roman" w:eastAsia="Calibri" w:hAnsi="Times New Roman" w:cs="Times New Roman"/>
          <w:color w:val="000000" w:themeColor="text1"/>
          <w:kern w:val="2"/>
          <w:sz w:val="28"/>
          <w:szCs w:val="28"/>
        </w:rPr>
        <w:t>’</w:t>
      </w:r>
      <w:r w:rsidRPr="00EC6831">
        <w:rPr>
          <w:rFonts w:ascii="Times New Roman" w:eastAsia="Calibri" w:hAnsi="Times New Roman" w:cs="Times New Roman"/>
          <w:color w:val="000000" w:themeColor="text1"/>
          <w:kern w:val="2"/>
          <w:sz w:val="28"/>
          <w:szCs w:val="28"/>
        </w:rPr>
        <w:t xml:space="preserve">єктами наукового дослідження та філософського осмислення [3, </w:t>
      </w:r>
      <w:r w:rsidR="001B33AA" w:rsidRPr="00EC6831">
        <w:rPr>
          <w:rFonts w:ascii="Times New Roman" w:eastAsia="Times New Roman" w:hAnsi="Times New Roman" w:cs="Times New Roman"/>
          <w:bCs/>
          <w:color w:val="000000" w:themeColor="text1"/>
          <w:sz w:val="28"/>
          <w:szCs w:val="28"/>
          <w:lang w:eastAsia="ru-RU"/>
        </w:rPr>
        <w:t> </w:t>
      </w:r>
      <w:r w:rsidRPr="00EC6831">
        <w:rPr>
          <w:rFonts w:ascii="Times New Roman" w:eastAsia="Calibri" w:hAnsi="Times New Roman" w:cs="Times New Roman"/>
          <w:color w:val="000000" w:themeColor="text1"/>
          <w:kern w:val="2"/>
          <w:sz w:val="28"/>
          <w:szCs w:val="28"/>
        </w:rPr>
        <w:t xml:space="preserve">c. </w:t>
      </w:r>
      <w:r w:rsidR="001B33AA" w:rsidRPr="00EC6831">
        <w:rPr>
          <w:rFonts w:ascii="Times New Roman" w:eastAsia="Times New Roman" w:hAnsi="Times New Roman" w:cs="Times New Roman"/>
          <w:bCs/>
          <w:color w:val="000000" w:themeColor="text1"/>
          <w:sz w:val="28"/>
          <w:szCs w:val="28"/>
          <w:lang w:eastAsia="ru-RU"/>
        </w:rPr>
        <w:t> </w:t>
      </w:r>
      <w:r w:rsidRPr="00EC6831">
        <w:rPr>
          <w:rFonts w:ascii="Times New Roman" w:eastAsia="Calibri" w:hAnsi="Times New Roman" w:cs="Times New Roman"/>
          <w:color w:val="000000" w:themeColor="text1"/>
          <w:kern w:val="2"/>
          <w:sz w:val="28"/>
          <w:szCs w:val="28"/>
        </w:rPr>
        <w:t>438].</w:t>
      </w:r>
    </w:p>
    <w:p w:rsidR="00E160FD" w:rsidRPr="00EC6831" w:rsidRDefault="00E160FD" w:rsidP="00AE3163">
      <w:pPr>
        <w:spacing w:after="0" w:line="360" w:lineRule="auto"/>
        <w:ind w:firstLine="851"/>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 xml:space="preserve">Просвітництво, незважаючи на свої універсалістські ідеали, закріпило стійке уявлення про Східну Європу як про «іншу» Європу: простір, що </w:t>
      </w:r>
      <w:r w:rsidRPr="00EC6831">
        <w:rPr>
          <w:rFonts w:ascii="Times New Roman" w:eastAsia="Calibri" w:hAnsi="Times New Roman" w:cs="Times New Roman"/>
          <w:color w:val="000000" w:themeColor="text1"/>
          <w:kern w:val="2"/>
          <w:sz w:val="28"/>
          <w:szCs w:val="28"/>
        </w:rPr>
        <w:lastRenderedPageBreak/>
        <w:t>потребує «цивілізаційного впорядкування». Водночас саме завдяки зусиллям просвітників розпочалося систематичне вивчення історії, культури й мов східноєвропейських народів, що мало позитивні наслідки для інтеграції Східної Європи в ширший європейський дискурс.</w:t>
      </w:r>
    </w:p>
    <w:p w:rsidR="00E160FD" w:rsidRPr="00EC6831" w:rsidRDefault="000F7B39" w:rsidP="00AE3163">
      <w:pPr>
        <w:spacing w:after="0" w:line="360" w:lineRule="auto"/>
        <w:ind w:firstLine="851"/>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Отже</w:t>
      </w:r>
      <w:r w:rsidR="00E160FD" w:rsidRPr="00EC6831">
        <w:rPr>
          <w:rFonts w:ascii="Times New Roman" w:eastAsia="Calibri" w:hAnsi="Times New Roman" w:cs="Times New Roman"/>
          <w:color w:val="000000" w:themeColor="text1"/>
          <w:kern w:val="2"/>
          <w:sz w:val="28"/>
          <w:szCs w:val="28"/>
        </w:rPr>
        <w:t>, доба Просвітництва відіграла фундаментальну роль у конструюванні образу Східної Європи в західноєвропейській свідомості. Концепція регіону як периферії, простору нестабільності й культурної «інакшості» продовжувала визначати сприйняття Східної Європи в наступні століття, залишаючи глибокий слід у розвитку європейської історичної пам’яті, ідентичності та політичної географії.</w:t>
      </w:r>
    </w:p>
    <w:p w:rsidR="00E160FD" w:rsidRPr="00EC6831" w:rsidRDefault="00E160FD" w:rsidP="00AE3163">
      <w:pPr>
        <w:spacing w:after="0" w:line="360" w:lineRule="auto"/>
        <w:ind w:firstLine="851"/>
        <w:jc w:val="both"/>
        <w:rPr>
          <w:rFonts w:ascii="Times New Roman" w:eastAsia="Calibri" w:hAnsi="Times New Roman" w:cs="Times New Roman"/>
          <w:color w:val="000000" w:themeColor="text1"/>
          <w:kern w:val="2"/>
          <w:sz w:val="28"/>
          <w:szCs w:val="28"/>
        </w:rPr>
      </w:pPr>
    </w:p>
    <w:p w:rsidR="00E160FD" w:rsidRPr="00EC6831" w:rsidRDefault="00E160FD" w:rsidP="00EC6831">
      <w:pPr>
        <w:spacing w:after="0" w:line="360" w:lineRule="auto"/>
        <w:jc w:val="center"/>
        <w:rPr>
          <w:rFonts w:ascii="Times New Roman" w:eastAsia="Calibri" w:hAnsi="Times New Roman" w:cs="Times New Roman"/>
          <w:b/>
          <w:bCs/>
          <w:color w:val="000000" w:themeColor="text1"/>
          <w:kern w:val="2"/>
          <w:sz w:val="28"/>
          <w:szCs w:val="28"/>
        </w:rPr>
      </w:pPr>
      <w:r w:rsidRPr="00EC6831">
        <w:rPr>
          <w:rFonts w:ascii="Times New Roman" w:eastAsia="Calibri" w:hAnsi="Times New Roman" w:cs="Times New Roman"/>
          <w:b/>
          <w:bCs/>
          <w:color w:val="000000" w:themeColor="text1"/>
          <w:kern w:val="2"/>
          <w:sz w:val="28"/>
          <w:szCs w:val="28"/>
        </w:rPr>
        <w:t>Список використаних джерел та літератури:</w:t>
      </w:r>
    </w:p>
    <w:p w:rsidR="00E160FD" w:rsidRPr="00EC6831" w:rsidRDefault="00E160FD" w:rsidP="00315FEF">
      <w:pPr>
        <w:pStyle w:val="a4"/>
        <w:numPr>
          <w:ilvl w:val="0"/>
          <w:numId w:val="41"/>
        </w:numPr>
        <w:spacing w:after="0" w:line="240" w:lineRule="auto"/>
        <w:ind w:left="851" w:hanging="851"/>
        <w:jc w:val="both"/>
        <w:rPr>
          <w:rFonts w:ascii="Times New Roman" w:eastAsia="Calibri" w:hAnsi="Times New Roman" w:cs="Times New Roman"/>
          <w:color w:val="000000" w:themeColor="text1"/>
          <w:spacing w:val="2"/>
          <w:sz w:val="28"/>
          <w:szCs w:val="28"/>
          <w:lang w:eastAsia="ru-RU"/>
        </w:rPr>
      </w:pPr>
      <w:bookmarkStart w:id="14" w:name="_Hlk175559892"/>
      <w:r w:rsidRPr="00EC6831">
        <w:rPr>
          <w:rFonts w:ascii="Times New Roman" w:eastAsia="Calibri" w:hAnsi="Times New Roman" w:cs="Times New Roman"/>
          <w:color w:val="000000" w:themeColor="text1"/>
          <w:sz w:val="28"/>
          <w:szCs w:val="28"/>
          <w:lang w:eastAsia="ru-RU"/>
        </w:rPr>
        <w:t>Луняк Є. Козацька Україна ХVІ</w:t>
      </w:r>
      <w:r w:rsidR="000F7B39" w:rsidRPr="00EC6831">
        <w:rPr>
          <w:rFonts w:ascii="Times New Roman" w:eastAsia="Calibri" w:hAnsi="Times New Roman" w:cs="Times New Roman"/>
          <w:color w:val="000000" w:themeColor="text1"/>
          <w:sz w:val="28"/>
          <w:szCs w:val="28"/>
          <w:lang w:eastAsia="ru-RU"/>
        </w:rPr>
        <w:t>–</w:t>
      </w:r>
      <w:r w:rsidRPr="00EC6831">
        <w:rPr>
          <w:rFonts w:ascii="Times New Roman" w:eastAsia="Calibri" w:hAnsi="Times New Roman" w:cs="Times New Roman"/>
          <w:color w:val="000000" w:themeColor="text1"/>
          <w:sz w:val="28"/>
          <w:szCs w:val="28"/>
          <w:lang w:eastAsia="ru-RU"/>
        </w:rPr>
        <w:t>ХVІІІ ст. очима французьких сучасників</w:t>
      </w:r>
      <w:r w:rsidR="000F7B39" w:rsidRPr="00EC6831">
        <w:rPr>
          <w:rFonts w:ascii="Times New Roman" w:eastAsia="Calibri" w:hAnsi="Times New Roman" w:cs="Times New Roman"/>
          <w:color w:val="000000" w:themeColor="text1"/>
          <w:sz w:val="28"/>
          <w:szCs w:val="28"/>
          <w:lang w:eastAsia="ru-RU"/>
        </w:rPr>
        <w:t> </w:t>
      </w:r>
      <w:r w:rsidRPr="00EC6831">
        <w:rPr>
          <w:rFonts w:ascii="Times New Roman" w:eastAsia="Calibri" w:hAnsi="Times New Roman" w:cs="Times New Roman"/>
          <w:color w:val="000000" w:themeColor="text1"/>
          <w:sz w:val="28"/>
          <w:szCs w:val="28"/>
          <w:lang w:eastAsia="ru-RU"/>
        </w:rPr>
        <w:t>: хрестоматія. Ніжин : НДУ ім. М. Гоголя, 2013. 508 с.</w:t>
      </w:r>
    </w:p>
    <w:p w:rsidR="00E160FD" w:rsidRPr="00EC6831" w:rsidRDefault="00E160FD" w:rsidP="00315FEF">
      <w:pPr>
        <w:pStyle w:val="a4"/>
        <w:numPr>
          <w:ilvl w:val="0"/>
          <w:numId w:val="41"/>
        </w:numPr>
        <w:spacing w:after="0" w:line="240" w:lineRule="auto"/>
        <w:ind w:left="851" w:hanging="851"/>
        <w:jc w:val="both"/>
        <w:rPr>
          <w:rFonts w:ascii="Times New Roman" w:eastAsia="Calibri" w:hAnsi="Times New Roman" w:cs="Times New Roman"/>
          <w:color w:val="000000" w:themeColor="text1"/>
          <w:spacing w:val="2"/>
          <w:sz w:val="28"/>
          <w:szCs w:val="28"/>
          <w:lang w:eastAsia="ru-RU"/>
        </w:rPr>
      </w:pPr>
      <w:r w:rsidRPr="00EC6831">
        <w:rPr>
          <w:rFonts w:ascii="Times New Roman" w:eastAsia="Calibri" w:hAnsi="Times New Roman" w:cs="Times New Roman"/>
          <w:color w:val="000000" w:themeColor="text1"/>
          <w:spacing w:val="2"/>
          <w:sz w:val="28"/>
          <w:szCs w:val="28"/>
          <w:lang w:eastAsia="ru-RU"/>
        </w:rPr>
        <w:t>Луняк Є. Козацька Україна ХVІ</w:t>
      </w:r>
      <w:r w:rsidR="000F7B39" w:rsidRPr="00EC6831">
        <w:rPr>
          <w:rFonts w:ascii="Times New Roman" w:eastAsia="Calibri" w:hAnsi="Times New Roman" w:cs="Times New Roman"/>
          <w:color w:val="000000" w:themeColor="text1"/>
          <w:spacing w:val="2"/>
          <w:sz w:val="28"/>
          <w:szCs w:val="28"/>
          <w:lang w:eastAsia="ru-RU"/>
        </w:rPr>
        <w:t>–</w:t>
      </w:r>
      <w:r w:rsidRPr="00EC6831">
        <w:rPr>
          <w:rFonts w:ascii="Times New Roman" w:eastAsia="Calibri" w:hAnsi="Times New Roman" w:cs="Times New Roman"/>
          <w:color w:val="000000" w:themeColor="text1"/>
          <w:spacing w:val="2"/>
          <w:sz w:val="28"/>
          <w:szCs w:val="28"/>
          <w:lang w:eastAsia="ru-RU"/>
        </w:rPr>
        <w:t>ХVІІІ ст. у французьких історичних дослідженнях. Ніжин : ПП Лисенко М.</w:t>
      </w:r>
      <w:r w:rsidR="000F7B39" w:rsidRPr="00EC6831">
        <w:rPr>
          <w:rFonts w:ascii="Times New Roman" w:eastAsia="Calibri" w:hAnsi="Times New Roman" w:cs="Times New Roman"/>
          <w:color w:val="000000" w:themeColor="text1"/>
          <w:spacing w:val="2"/>
          <w:sz w:val="28"/>
          <w:szCs w:val="28"/>
          <w:lang w:eastAsia="ru-RU"/>
        </w:rPr>
        <w:t> </w:t>
      </w:r>
      <w:r w:rsidRPr="00EC6831">
        <w:rPr>
          <w:rFonts w:ascii="Times New Roman" w:eastAsia="Calibri" w:hAnsi="Times New Roman" w:cs="Times New Roman"/>
          <w:color w:val="000000" w:themeColor="text1"/>
          <w:spacing w:val="2"/>
          <w:sz w:val="28"/>
          <w:szCs w:val="28"/>
          <w:lang w:eastAsia="ru-RU"/>
        </w:rPr>
        <w:t>М., 2012. 808 с.</w:t>
      </w:r>
    </w:p>
    <w:p w:rsidR="00E160FD" w:rsidRPr="00EC6831" w:rsidRDefault="00E160FD" w:rsidP="00315FEF">
      <w:pPr>
        <w:pStyle w:val="a4"/>
        <w:numPr>
          <w:ilvl w:val="0"/>
          <w:numId w:val="41"/>
        </w:numPr>
        <w:spacing w:after="0" w:line="240" w:lineRule="auto"/>
        <w:ind w:left="851" w:hanging="851"/>
        <w:jc w:val="both"/>
        <w:rPr>
          <w:rFonts w:ascii="Times New Roman" w:eastAsia="Calibri" w:hAnsi="Times New Roman" w:cs="Times New Roman"/>
          <w:color w:val="000000" w:themeColor="text1"/>
          <w:spacing w:val="2"/>
          <w:sz w:val="28"/>
          <w:szCs w:val="28"/>
          <w:lang w:eastAsia="ru-RU"/>
        </w:rPr>
      </w:pPr>
      <w:r w:rsidRPr="00EC6831">
        <w:rPr>
          <w:rFonts w:ascii="Times New Roman" w:eastAsia="Calibri" w:hAnsi="Times New Roman" w:cs="Times New Roman"/>
          <w:color w:val="000000" w:themeColor="text1"/>
          <w:spacing w:val="2"/>
          <w:sz w:val="28"/>
          <w:szCs w:val="28"/>
          <w:lang w:eastAsia="ru-RU"/>
        </w:rPr>
        <w:t>Наливайко Д. Очима Заходу. Рецепція України в Західній Європі ХІ</w:t>
      </w:r>
      <w:r w:rsidR="000F7B39" w:rsidRPr="00EC6831">
        <w:rPr>
          <w:rFonts w:ascii="Times New Roman" w:eastAsia="Calibri" w:hAnsi="Times New Roman" w:cs="Times New Roman"/>
          <w:color w:val="000000" w:themeColor="text1"/>
          <w:spacing w:val="2"/>
          <w:sz w:val="28"/>
          <w:szCs w:val="28"/>
          <w:lang w:eastAsia="ru-RU"/>
        </w:rPr>
        <w:t>–</w:t>
      </w:r>
      <w:r w:rsidRPr="00EC6831">
        <w:rPr>
          <w:rFonts w:ascii="Times New Roman" w:eastAsia="Calibri" w:hAnsi="Times New Roman" w:cs="Times New Roman"/>
          <w:color w:val="000000" w:themeColor="text1"/>
          <w:spacing w:val="2"/>
          <w:sz w:val="28"/>
          <w:szCs w:val="28"/>
          <w:lang w:eastAsia="ru-RU"/>
        </w:rPr>
        <w:t xml:space="preserve">ХVІІІ ст. Київ : Основи, 1998. 578 c. </w:t>
      </w:r>
      <w:bookmarkEnd w:id="14"/>
    </w:p>
    <w:p w:rsidR="00E160FD" w:rsidRPr="00EC6831" w:rsidRDefault="00E160FD" w:rsidP="00315FEF">
      <w:pPr>
        <w:pStyle w:val="a4"/>
        <w:numPr>
          <w:ilvl w:val="0"/>
          <w:numId w:val="41"/>
        </w:numPr>
        <w:spacing w:after="0" w:line="240" w:lineRule="auto"/>
        <w:ind w:left="851" w:hanging="851"/>
        <w:jc w:val="both"/>
        <w:rPr>
          <w:rFonts w:ascii="Times New Roman" w:eastAsia="Calibri" w:hAnsi="Times New Roman" w:cs="Times New Roman"/>
          <w:color w:val="000000" w:themeColor="text1"/>
          <w:spacing w:val="2"/>
          <w:sz w:val="28"/>
          <w:szCs w:val="28"/>
          <w:lang w:eastAsia="ru-RU"/>
        </w:rPr>
      </w:pPr>
      <w:r w:rsidRPr="00EC6831">
        <w:rPr>
          <w:rFonts w:ascii="Times New Roman" w:eastAsia="Calibri" w:hAnsi="Times New Roman" w:cs="Times New Roman"/>
          <w:color w:val="000000" w:themeColor="text1"/>
          <w:sz w:val="28"/>
          <w:szCs w:val="28"/>
          <w:lang w:eastAsia="ru-RU"/>
        </w:rPr>
        <w:t>Chaunu Pierre. La Civilisation de l'Europe des Lumieres. Paris : Arthaud, 1971. 665 p.</w:t>
      </w:r>
    </w:p>
    <w:p w:rsidR="00E160FD" w:rsidRPr="00EC6831" w:rsidRDefault="00E160FD" w:rsidP="00315FEF">
      <w:pPr>
        <w:pStyle w:val="a4"/>
        <w:numPr>
          <w:ilvl w:val="0"/>
          <w:numId w:val="41"/>
        </w:numPr>
        <w:spacing w:after="0" w:line="240" w:lineRule="auto"/>
        <w:ind w:left="851" w:hanging="851"/>
        <w:jc w:val="both"/>
        <w:rPr>
          <w:rFonts w:ascii="Times New Roman" w:eastAsia="Calibri" w:hAnsi="Times New Roman" w:cs="Times New Roman"/>
          <w:color w:val="000000" w:themeColor="text1"/>
          <w:spacing w:val="2"/>
          <w:sz w:val="28"/>
          <w:szCs w:val="28"/>
          <w:lang w:eastAsia="ru-RU"/>
        </w:rPr>
      </w:pPr>
      <w:r w:rsidRPr="00EC6831">
        <w:rPr>
          <w:rFonts w:ascii="Times New Roman" w:eastAsia="Calibri" w:hAnsi="Times New Roman" w:cs="Times New Roman"/>
          <w:color w:val="000000" w:themeColor="text1"/>
          <w:spacing w:val="2"/>
          <w:sz w:val="28"/>
          <w:szCs w:val="28"/>
          <w:lang w:eastAsia="ru-RU"/>
        </w:rPr>
        <w:t>Diderot Denis. Political Writings. New York : Cambridge University Press, 1992. 276 p.</w:t>
      </w:r>
    </w:p>
    <w:p w:rsidR="00E160FD" w:rsidRPr="00EC6831" w:rsidRDefault="00E160FD" w:rsidP="00315FEF">
      <w:pPr>
        <w:pStyle w:val="a4"/>
        <w:numPr>
          <w:ilvl w:val="0"/>
          <w:numId w:val="41"/>
        </w:numPr>
        <w:spacing w:after="0" w:line="240" w:lineRule="auto"/>
        <w:ind w:left="851" w:hanging="851"/>
        <w:jc w:val="both"/>
        <w:rPr>
          <w:rFonts w:ascii="Times New Roman" w:eastAsia="Calibri" w:hAnsi="Times New Roman" w:cs="Times New Roman"/>
          <w:color w:val="000000" w:themeColor="text1"/>
          <w:spacing w:val="2"/>
          <w:sz w:val="28"/>
          <w:szCs w:val="28"/>
          <w:lang w:eastAsia="ru-RU"/>
        </w:rPr>
      </w:pPr>
      <w:r w:rsidRPr="00EC6831">
        <w:rPr>
          <w:rFonts w:ascii="Times New Roman" w:eastAsia="Calibri" w:hAnsi="Times New Roman" w:cs="Times New Roman"/>
          <w:color w:val="000000" w:themeColor="text1"/>
          <w:spacing w:val="2"/>
          <w:sz w:val="28"/>
          <w:szCs w:val="28"/>
          <w:lang w:eastAsia="ru-RU"/>
        </w:rPr>
        <w:t>Montesquieu. Persian Letters. New York : Oxford University Press, 2008. 270</w:t>
      </w:r>
      <w:r w:rsidR="000F7B39" w:rsidRPr="00EC6831">
        <w:rPr>
          <w:rFonts w:ascii="Times New Roman" w:eastAsia="Calibri" w:hAnsi="Times New Roman" w:cs="Times New Roman"/>
          <w:color w:val="000000" w:themeColor="text1"/>
          <w:spacing w:val="2"/>
          <w:sz w:val="28"/>
          <w:szCs w:val="28"/>
          <w:lang w:eastAsia="ru-RU"/>
        </w:rPr>
        <w:t> </w:t>
      </w:r>
      <w:r w:rsidRPr="00EC6831">
        <w:rPr>
          <w:rFonts w:ascii="Times New Roman" w:eastAsia="Calibri" w:hAnsi="Times New Roman" w:cs="Times New Roman"/>
          <w:color w:val="000000" w:themeColor="text1"/>
          <w:spacing w:val="2"/>
          <w:sz w:val="28"/>
          <w:szCs w:val="28"/>
          <w:lang w:eastAsia="ru-RU"/>
        </w:rPr>
        <w:t>p.</w:t>
      </w:r>
    </w:p>
    <w:p w:rsidR="00E160FD" w:rsidRPr="00EC6831" w:rsidRDefault="00E160FD" w:rsidP="00315FEF">
      <w:pPr>
        <w:pStyle w:val="a4"/>
        <w:numPr>
          <w:ilvl w:val="0"/>
          <w:numId w:val="41"/>
        </w:numPr>
        <w:spacing w:after="0" w:line="240" w:lineRule="auto"/>
        <w:ind w:left="851" w:hanging="851"/>
        <w:jc w:val="both"/>
        <w:rPr>
          <w:rFonts w:ascii="Times New Roman" w:eastAsia="Calibri" w:hAnsi="Times New Roman" w:cs="Times New Roman"/>
          <w:color w:val="000000" w:themeColor="text1"/>
          <w:spacing w:val="2"/>
          <w:sz w:val="28"/>
          <w:szCs w:val="28"/>
          <w:lang w:eastAsia="ru-RU"/>
        </w:rPr>
      </w:pPr>
      <w:r w:rsidRPr="00EC6831">
        <w:rPr>
          <w:rFonts w:ascii="Times New Roman" w:eastAsia="Calibri" w:hAnsi="Times New Roman" w:cs="Times New Roman"/>
          <w:color w:val="000000" w:themeColor="text1"/>
          <w:sz w:val="28"/>
          <w:szCs w:val="28"/>
          <w:lang w:eastAsia="ru-RU"/>
        </w:rPr>
        <w:t>Rousseau Jean-Jacques. The Plan for Perpetual Peace, On the Government of Poland, and Other Writings on History and Politics. Hanover : University Press of New England, 2005. 260 p.</w:t>
      </w:r>
    </w:p>
    <w:p w:rsidR="00E160FD" w:rsidRPr="00EC6831" w:rsidRDefault="00E160FD" w:rsidP="00315FEF">
      <w:pPr>
        <w:pStyle w:val="a4"/>
        <w:numPr>
          <w:ilvl w:val="0"/>
          <w:numId w:val="41"/>
        </w:numPr>
        <w:spacing w:after="0" w:line="240" w:lineRule="auto"/>
        <w:ind w:left="851" w:hanging="851"/>
        <w:jc w:val="both"/>
        <w:rPr>
          <w:rFonts w:ascii="Times New Roman" w:eastAsia="Calibri" w:hAnsi="Times New Roman" w:cs="Times New Roman"/>
          <w:color w:val="000000" w:themeColor="text1"/>
          <w:spacing w:val="2"/>
          <w:sz w:val="28"/>
          <w:szCs w:val="28"/>
          <w:lang w:eastAsia="ru-RU"/>
        </w:rPr>
      </w:pPr>
      <w:r w:rsidRPr="00EC6831">
        <w:rPr>
          <w:rFonts w:ascii="Times New Roman" w:eastAsia="Calibri" w:hAnsi="Times New Roman" w:cs="Times New Roman"/>
          <w:color w:val="000000" w:themeColor="text1"/>
          <w:spacing w:val="2"/>
          <w:sz w:val="28"/>
          <w:szCs w:val="28"/>
          <w:lang w:eastAsia="ru-RU"/>
        </w:rPr>
        <w:t>Voltaire. History of Charles XII. London : J.M. Dent &amp; Sons, 1912. 347</w:t>
      </w:r>
      <w:r w:rsidR="000F7B39" w:rsidRPr="00EC6831">
        <w:rPr>
          <w:rFonts w:ascii="Times New Roman" w:eastAsia="Calibri" w:hAnsi="Times New Roman" w:cs="Times New Roman"/>
          <w:color w:val="000000" w:themeColor="text1"/>
          <w:spacing w:val="2"/>
          <w:sz w:val="28"/>
          <w:szCs w:val="28"/>
          <w:lang w:eastAsia="ru-RU"/>
        </w:rPr>
        <w:t> </w:t>
      </w:r>
      <w:r w:rsidRPr="00EC6831">
        <w:rPr>
          <w:rFonts w:ascii="Times New Roman" w:eastAsia="Calibri" w:hAnsi="Times New Roman" w:cs="Times New Roman"/>
          <w:color w:val="000000" w:themeColor="text1"/>
          <w:spacing w:val="2"/>
          <w:sz w:val="28"/>
          <w:szCs w:val="28"/>
          <w:lang w:eastAsia="ru-RU"/>
        </w:rPr>
        <w:t>p.</w:t>
      </w:r>
    </w:p>
    <w:p w:rsidR="001B33AA" w:rsidRPr="00EC6831" w:rsidRDefault="001B33AA" w:rsidP="008C4076">
      <w:pPr>
        <w:pStyle w:val="a3"/>
        <w:spacing w:before="0" w:beforeAutospacing="0" w:after="0" w:afterAutospacing="0" w:line="360" w:lineRule="auto"/>
        <w:ind w:firstLine="851"/>
        <w:jc w:val="both"/>
        <w:rPr>
          <w:color w:val="000000" w:themeColor="text1"/>
          <w:sz w:val="28"/>
          <w:szCs w:val="28"/>
        </w:rPr>
      </w:pPr>
    </w:p>
    <w:p w:rsidR="00E55BB9" w:rsidRPr="00EC6831" w:rsidRDefault="00E55BB9" w:rsidP="00AE3163">
      <w:pPr>
        <w:widowControl w:val="0"/>
        <w:spacing w:after="0" w:line="360" w:lineRule="auto"/>
        <w:ind w:right="130" w:firstLine="851"/>
        <w:rPr>
          <w:rFonts w:ascii="Times New Roman" w:eastAsia="Arial Unicode MS" w:hAnsi="Times New Roman" w:cs="Arial Unicode MS"/>
          <w:b/>
          <w:bCs/>
          <w:iCs/>
          <w:spacing w:val="-2"/>
          <w:sz w:val="28"/>
          <w:szCs w:val="28"/>
          <w:u w:color="000000"/>
          <w:lang w:eastAsia="uk-UA"/>
        </w:rPr>
      </w:pPr>
      <w:r w:rsidRPr="00EC6831">
        <w:rPr>
          <w:rFonts w:ascii="Times New Roman" w:eastAsia="Arial Unicode MS" w:hAnsi="Times New Roman" w:cs="Arial Unicode MS"/>
          <w:b/>
          <w:bCs/>
          <w:iCs/>
          <w:spacing w:val="-2"/>
          <w:sz w:val="28"/>
          <w:szCs w:val="28"/>
          <w:u w:color="000000"/>
          <w:lang w:eastAsia="uk-UA"/>
        </w:rPr>
        <w:t xml:space="preserve">УДК </w:t>
      </w:r>
      <w:r w:rsidRPr="00EC6831">
        <w:rPr>
          <w:rFonts w:ascii="Times New Roman" w:eastAsia="Arial Unicode MS" w:hAnsi="Times New Roman" w:cs="Arial Unicode MS"/>
          <w:bCs/>
          <w:iCs/>
          <w:spacing w:val="-2"/>
          <w:sz w:val="28"/>
          <w:szCs w:val="28"/>
          <w:u w:color="000000"/>
          <w:lang w:eastAsia="uk-UA"/>
        </w:rPr>
        <w:t>930:341.485(=411.16)]:[792.53+77]:37.091.64</w:t>
      </w:r>
    </w:p>
    <w:p w:rsidR="00E55BB9" w:rsidRPr="00EC6831" w:rsidRDefault="00E55BB9" w:rsidP="000F7B39">
      <w:pPr>
        <w:spacing w:after="0" w:line="240" w:lineRule="auto"/>
        <w:ind w:firstLine="851"/>
        <w:jc w:val="right"/>
        <w:rPr>
          <w:rFonts w:ascii="Times New Roman" w:eastAsia="Arial Unicode MS" w:hAnsi="Times New Roman" w:cs="Arial Unicode MS"/>
          <w:b/>
          <w:bCs/>
          <w:iCs/>
          <w:spacing w:val="-2"/>
          <w:sz w:val="28"/>
          <w:szCs w:val="28"/>
          <w:u w:color="000000"/>
          <w:lang w:eastAsia="uk-UA"/>
        </w:rPr>
      </w:pPr>
      <w:r w:rsidRPr="00EC6831">
        <w:rPr>
          <w:rFonts w:ascii="Times New Roman" w:eastAsia="Arial Unicode MS" w:hAnsi="Times New Roman" w:cs="Arial Unicode MS"/>
          <w:b/>
          <w:bCs/>
          <w:iCs/>
          <w:spacing w:val="-2"/>
          <w:sz w:val="28"/>
          <w:szCs w:val="28"/>
          <w:u w:color="000000"/>
          <w:lang w:eastAsia="uk-UA"/>
        </w:rPr>
        <w:t>Назаркевич</w:t>
      </w:r>
      <w:r w:rsidRPr="00EC6831">
        <w:rPr>
          <w:rFonts w:ascii="Times New Roman" w:eastAsia="Arial Unicode MS" w:hAnsi="Times New Roman" w:cs="Arial Unicode MS"/>
          <w:b/>
          <w:bCs/>
          <w:iCs/>
          <w:spacing w:val="-18"/>
          <w:sz w:val="28"/>
          <w:szCs w:val="28"/>
          <w:u w:color="000000"/>
          <w:lang w:eastAsia="uk-UA"/>
        </w:rPr>
        <w:t xml:space="preserve"> </w:t>
      </w:r>
      <w:r w:rsidRPr="00EC6831">
        <w:rPr>
          <w:rFonts w:ascii="Times New Roman" w:eastAsia="Arial Unicode MS" w:hAnsi="Times New Roman" w:cs="Arial Unicode MS"/>
          <w:b/>
          <w:bCs/>
          <w:iCs/>
          <w:spacing w:val="-2"/>
          <w:sz w:val="28"/>
          <w:szCs w:val="28"/>
          <w:u w:color="000000"/>
          <w:lang w:eastAsia="uk-UA"/>
        </w:rPr>
        <w:t>Р.</w:t>
      </w:r>
      <w:r w:rsidR="000F7B39" w:rsidRPr="00EC6831">
        <w:rPr>
          <w:rFonts w:ascii="Times New Roman" w:eastAsia="Arial Unicode MS" w:hAnsi="Times New Roman" w:cs="Arial Unicode MS"/>
          <w:b/>
          <w:bCs/>
          <w:iCs/>
          <w:spacing w:val="-2"/>
          <w:sz w:val="28"/>
          <w:szCs w:val="28"/>
          <w:u w:color="000000"/>
          <w:lang w:eastAsia="uk-UA"/>
        </w:rPr>
        <w:t> </w:t>
      </w:r>
      <w:r w:rsidRPr="00EC6831">
        <w:rPr>
          <w:rFonts w:ascii="Times New Roman" w:eastAsia="Arial Unicode MS" w:hAnsi="Times New Roman" w:cs="Arial Unicode MS"/>
          <w:b/>
          <w:bCs/>
          <w:iCs/>
          <w:spacing w:val="-15"/>
          <w:sz w:val="28"/>
          <w:szCs w:val="28"/>
          <w:u w:color="000000"/>
          <w:lang w:eastAsia="uk-UA"/>
        </w:rPr>
        <w:t> </w:t>
      </w:r>
      <w:r w:rsidRPr="00EC6831">
        <w:rPr>
          <w:rFonts w:ascii="Times New Roman" w:eastAsia="Arial Unicode MS" w:hAnsi="Times New Roman" w:cs="Arial Unicode MS"/>
          <w:b/>
          <w:bCs/>
          <w:iCs/>
          <w:spacing w:val="-2"/>
          <w:sz w:val="28"/>
          <w:szCs w:val="28"/>
          <w:u w:color="000000"/>
          <w:lang w:eastAsia="uk-UA"/>
        </w:rPr>
        <w:t xml:space="preserve">С. </w:t>
      </w:r>
    </w:p>
    <w:p w:rsidR="00E55BB9" w:rsidRPr="00EC6831" w:rsidRDefault="00E55BB9" w:rsidP="000F7B39">
      <w:pPr>
        <w:spacing w:after="0" w:line="240" w:lineRule="auto"/>
        <w:ind w:firstLine="851"/>
        <w:jc w:val="right"/>
        <w:rPr>
          <w:rFonts w:ascii="Times New Roman" w:eastAsia="Calibri" w:hAnsi="Times New Roman" w:cs="Times New Roman"/>
          <w:kern w:val="2"/>
          <w:sz w:val="28"/>
          <w:szCs w:val="28"/>
        </w:rPr>
      </w:pPr>
      <w:r w:rsidRPr="00EC6831">
        <w:rPr>
          <w:rFonts w:ascii="Times New Roman" w:eastAsia="Calibri" w:hAnsi="Times New Roman" w:cs="Times New Roman"/>
          <w:kern w:val="2"/>
          <w:sz w:val="28"/>
          <w:szCs w:val="28"/>
        </w:rPr>
        <w:t>здобувач ступеня доктора філософії</w:t>
      </w:r>
    </w:p>
    <w:p w:rsidR="00E55BB9" w:rsidRPr="00EC6831" w:rsidRDefault="00E55BB9" w:rsidP="000F7B39">
      <w:pPr>
        <w:spacing w:after="0" w:line="240" w:lineRule="auto"/>
        <w:ind w:firstLine="851"/>
        <w:jc w:val="right"/>
        <w:rPr>
          <w:rFonts w:ascii="Times New Roman" w:eastAsia="Calibri" w:hAnsi="Times New Roman" w:cs="Times New Roman"/>
          <w:kern w:val="2"/>
          <w:sz w:val="28"/>
          <w:szCs w:val="28"/>
        </w:rPr>
      </w:pPr>
      <w:r w:rsidRPr="00EC6831">
        <w:rPr>
          <w:rFonts w:ascii="Times New Roman" w:eastAsia="Calibri" w:hAnsi="Times New Roman" w:cs="Times New Roman"/>
          <w:kern w:val="2"/>
          <w:sz w:val="28"/>
          <w:szCs w:val="28"/>
        </w:rPr>
        <w:t>кафедри всесвітньої історії та міжнародних відносин</w:t>
      </w:r>
    </w:p>
    <w:p w:rsidR="00E55BB9" w:rsidRPr="00EC6831" w:rsidRDefault="00E55BB9" w:rsidP="000F7B39">
      <w:pPr>
        <w:widowControl w:val="0"/>
        <w:spacing w:after="0" w:line="240" w:lineRule="auto"/>
        <w:jc w:val="right"/>
        <w:rPr>
          <w:rFonts w:ascii="Times New Roman" w:eastAsia="Calibri" w:hAnsi="Times New Roman" w:cs="Times New Roman"/>
          <w:kern w:val="2"/>
          <w:sz w:val="28"/>
          <w:szCs w:val="28"/>
        </w:rPr>
      </w:pPr>
      <w:r w:rsidRPr="00EC6831">
        <w:rPr>
          <w:rFonts w:ascii="Times New Roman" w:eastAsia="Calibri" w:hAnsi="Times New Roman" w:cs="Times New Roman"/>
          <w:kern w:val="2"/>
          <w:sz w:val="28"/>
          <w:szCs w:val="28"/>
        </w:rPr>
        <w:t>Запорізький національний</w:t>
      </w:r>
      <w:r w:rsidR="000F7B39" w:rsidRPr="00EC6831">
        <w:rPr>
          <w:rFonts w:ascii="Times New Roman" w:eastAsia="Calibri" w:hAnsi="Times New Roman" w:cs="Times New Roman"/>
          <w:kern w:val="2"/>
          <w:sz w:val="28"/>
          <w:szCs w:val="28"/>
        </w:rPr>
        <w:t xml:space="preserve"> </w:t>
      </w:r>
      <w:r w:rsidRPr="00EC6831">
        <w:rPr>
          <w:rFonts w:ascii="Times New Roman" w:eastAsia="Calibri" w:hAnsi="Times New Roman" w:cs="Times New Roman"/>
          <w:kern w:val="2"/>
          <w:sz w:val="28"/>
          <w:szCs w:val="28"/>
        </w:rPr>
        <w:t>університет</w:t>
      </w:r>
    </w:p>
    <w:p w:rsidR="00E55BB9" w:rsidRPr="00EC6831" w:rsidRDefault="00E55BB9" w:rsidP="00AE3163">
      <w:pPr>
        <w:widowControl w:val="0"/>
        <w:spacing w:after="0" w:line="360" w:lineRule="auto"/>
        <w:ind w:left="4255" w:right="130" w:firstLine="851"/>
        <w:jc w:val="right"/>
        <w:rPr>
          <w:rFonts w:ascii="Times New Roman" w:eastAsia="Times New Roman" w:hAnsi="Times New Roman" w:cs="Times New Roman"/>
          <w:b/>
          <w:bCs/>
          <w:i/>
          <w:iCs/>
          <w:sz w:val="28"/>
          <w:szCs w:val="28"/>
          <w:u w:color="000000"/>
          <w:lang w:eastAsia="uk-UA"/>
        </w:rPr>
      </w:pPr>
    </w:p>
    <w:p w:rsidR="00E55BB9" w:rsidRPr="00EC6831" w:rsidRDefault="00E55BB9" w:rsidP="00EC6831">
      <w:pPr>
        <w:widowControl w:val="0"/>
        <w:spacing w:after="0" w:line="240" w:lineRule="auto"/>
        <w:jc w:val="center"/>
        <w:rPr>
          <w:rFonts w:ascii="Times New Roman" w:eastAsia="Arial Unicode MS" w:hAnsi="Times New Roman" w:cs="Arial Unicode MS"/>
          <w:b/>
          <w:bCs/>
          <w:sz w:val="28"/>
          <w:szCs w:val="28"/>
          <w:u w:color="000000"/>
          <w:lang w:eastAsia="uk-UA"/>
        </w:rPr>
      </w:pPr>
      <w:r w:rsidRPr="00EC6831">
        <w:rPr>
          <w:rFonts w:ascii="Times New Roman" w:eastAsia="Arial Unicode MS" w:hAnsi="Times New Roman" w:cs="Arial Unicode MS"/>
          <w:b/>
          <w:bCs/>
          <w:sz w:val="28"/>
          <w:szCs w:val="28"/>
          <w:u w:color="000000"/>
          <w:lang w:eastAsia="uk-UA"/>
        </w:rPr>
        <w:t>ВІЗУАЛЬНІ ОБРАЗИ ТРАГЕДІЇ: КІНО, ФОТОГРАФІЯ ТА РОЛЬ МИСТЕЦТВА В ОСВІТІ ПРО ГОЛОКОСТ</w:t>
      </w:r>
    </w:p>
    <w:p w:rsidR="000F7B39" w:rsidRPr="00EC6831" w:rsidRDefault="000F7B39" w:rsidP="00ED5603">
      <w:pPr>
        <w:widowControl w:val="0"/>
        <w:spacing w:after="0" w:line="360" w:lineRule="auto"/>
        <w:ind w:firstLine="851"/>
        <w:jc w:val="center"/>
        <w:rPr>
          <w:rFonts w:ascii="Times New Roman" w:eastAsia="Arial Unicode MS" w:hAnsi="Times New Roman" w:cs="Arial Unicode MS"/>
          <w:b/>
          <w:bCs/>
          <w:sz w:val="28"/>
          <w:szCs w:val="28"/>
          <w:u w:color="000000"/>
          <w:lang w:eastAsia="uk-UA"/>
        </w:rPr>
      </w:pPr>
    </w:p>
    <w:p w:rsidR="00E55BB9" w:rsidRPr="00EC6831" w:rsidRDefault="00E55BB9" w:rsidP="00AE3163">
      <w:pPr>
        <w:widowControl w:val="0"/>
        <w:spacing w:after="0" w:line="360" w:lineRule="auto"/>
        <w:ind w:left="140" w:right="130" w:firstLine="851"/>
        <w:jc w:val="both"/>
        <w:rPr>
          <w:rFonts w:ascii="Times New Roman" w:eastAsia="Arial Unicode MS" w:hAnsi="Times New Roman" w:cs="Arial Unicode MS"/>
          <w:i/>
          <w:iCs/>
          <w:sz w:val="28"/>
          <w:szCs w:val="28"/>
          <w:u w:color="000000"/>
          <w:lang w:eastAsia="uk-UA"/>
        </w:rPr>
      </w:pPr>
      <w:r w:rsidRPr="00EC6831">
        <w:rPr>
          <w:rFonts w:ascii="Times New Roman" w:eastAsia="Arial Unicode MS" w:hAnsi="Times New Roman" w:cs="Arial Unicode MS"/>
          <w:i/>
          <w:iCs/>
          <w:sz w:val="28"/>
          <w:szCs w:val="28"/>
          <w:u w:color="000000"/>
          <w:lang w:eastAsia="uk-UA"/>
        </w:rPr>
        <w:t>У матеріалі досліджено роль візуального мистецтва – художнього й документального кіно, фотографії, інсталяцій, мистецьких виставок і медіапроєктів – у формуванні історичної пам’яті про Голокост. На основі прикладів фільмів, візуальних архівів, виставок і</w:t>
      </w:r>
      <w:r w:rsidRPr="00EC6831">
        <w:rPr>
          <w:rFonts w:ascii="Times New Roman" w:eastAsia="Arial Unicode MS" w:hAnsi="Times New Roman" w:cs="Arial Unicode MS"/>
          <w:i/>
          <w:iCs/>
          <w:spacing w:val="-6"/>
          <w:sz w:val="28"/>
          <w:szCs w:val="28"/>
          <w:u w:color="000000"/>
          <w:lang w:eastAsia="uk-UA"/>
        </w:rPr>
        <w:t xml:space="preserve"> </w:t>
      </w:r>
      <w:r w:rsidRPr="00EC6831">
        <w:rPr>
          <w:rFonts w:ascii="Times New Roman" w:eastAsia="Arial Unicode MS" w:hAnsi="Times New Roman" w:cs="Arial Unicode MS"/>
          <w:i/>
          <w:iCs/>
          <w:sz w:val="28"/>
          <w:szCs w:val="28"/>
          <w:u w:color="000000"/>
          <w:lang w:eastAsia="uk-UA"/>
        </w:rPr>
        <w:t>медійних</w:t>
      </w:r>
      <w:r w:rsidRPr="00EC6831">
        <w:rPr>
          <w:rFonts w:ascii="Times New Roman" w:eastAsia="Arial Unicode MS" w:hAnsi="Times New Roman" w:cs="Arial Unicode MS"/>
          <w:i/>
          <w:iCs/>
          <w:spacing w:val="-6"/>
          <w:sz w:val="28"/>
          <w:szCs w:val="28"/>
          <w:u w:color="000000"/>
          <w:lang w:eastAsia="uk-UA"/>
        </w:rPr>
        <w:t xml:space="preserve"> </w:t>
      </w:r>
      <w:r w:rsidRPr="00EC6831">
        <w:rPr>
          <w:rFonts w:ascii="Times New Roman" w:eastAsia="Arial Unicode MS" w:hAnsi="Times New Roman" w:cs="Arial Unicode MS"/>
          <w:i/>
          <w:iCs/>
          <w:sz w:val="28"/>
          <w:szCs w:val="28"/>
          <w:u w:color="000000"/>
          <w:lang w:eastAsia="uk-UA"/>
        </w:rPr>
        <w:t>проєктів</w:t>
      </w:r>
      <w:r w:rsidRPr="00EC6831">
        <w:rPr>
          <w:rFonts w:ascii="Times New Roman" w:eastAsia="Arial Unicode MS" w:hAnsi="Times New Roman" w:cs="Arial Unicode MS"/>
          <w:i/>
          <w:iCs/>
          <w:spacing w:val="-6"/>
          <w:sz w:val="28"/>
          <w:szCs w:val="28"/>
          <w:u w:color="000000"/>
          <w:lang w:eastAsia="uk-UA"/>
        </w:rPr>
        <w:t xml:space="preserve"> </w:t>
      </w:r>
      <w:r w:rsidRPr="00EC6831">
        <w:rPr>
          <w:rFonts w:ascii="Times New Roman" w:eastAsia="Arial Unicode MS" w:hAnsi="Times New Roman" w:cs="Arial Unicode MS"/>
          <w:i/>
          <w:iCs/>
          <w:sz w:val="28"/>
          <w:szCs w:val="28"/>
          <w:u w:color="000000"/>
          <w:lang w:eastAsia="uk-UA"/>
        </w:rPr>
        <w:t>показано,</w:t>
      </w:r>
      <w:r w:rsidRPr="00EC6831">
        <w:rPr>
          <w:rFonts w:ascii="Times New Roman" w:eastAsia="Arial Unicode MS" w:hAnsi="Times New Roman" w:cs="Arial Unicode MS"/>
          <w:i/>
          <w:iCs/>
          <w:spacing w:val="-6"/>
          <w:sz w:val="28"/>
          <w:szCs w:val="28"/>
          <w:u w:color="000000"/>
          <w:lang w:eastAsia="uk-UA"/>
        </w:rPr>
        <w:t xml:space="preserve"> </w:t>
      </w:r>
      <w:r w:rsidRPr="00EC6831">
        <w:rPr>
          <w:rFonts w:ascii="Times New Roman" w:eastAsia="Arial Unicode MS" w:hAnsi="Times New Roman" w:cs="Arial Unicode MS"/>
          <w:i/>
          <w:iCs/>
          <w:sz w:val="28"/>
          <w:szCs w:val="28"/>
          <w:u w:color="000000"/>
          <w:lang w:eastAsia="uk-UA"/>
        </w:rPr>
        <w:t>як мистецтво може виступати інструментом освіти, емпатії й критичного осмислення історичних подій. Підкреслено значення візуальних образів у міждисциплінарному підході до викладання трагедії Голокосту.</w:t>
      </w:r>
    </w:p>
    <w:p w:rsidR="00E55BB9" w:rsidRPr="00EC6831" w:rsidRDefault="00E55BB9" w:rsidP="00AE3163">
      <w:pPr>
        <w:widowControl w:val="0"/>
        <w:spacing w:after="0" w:line="360" w:lineRule="auto"/>
        <w:ind w:right="132" w:firstLine="851"/>
        <w:jc w:val="both"/>
        <w:rPr>
          <w:rFonts w:ascii="Times New Roman" w:eastAsia="Arial Unicode MS" w:hAnsi="Times New Roman" w:cs="Arial Unicode MS"/>
          <w:i/>
          <w:iCs/>
          <w:sz w:val="28"/>
          <w:szCs w:val="28"/>
          <w:u w:color="000000"/>
          <w:lang w:eastAsia="uk-UA"/>
        </w:rPr>
      </w:pPr>
      <w:r w:rsidRPr="00EC6831">
        <w:rPr>
          <w:rFonts w:ascii="Times New Roman" w:eastAsia="Arial Unicode MS" w:hAnsi="Times New Roman" w:cs="Arial Unicode MS"/>
          <w:b/>
          <w:i/>
          <w:iCs/>
          <w:sz w:val="28"/>
          <w:szCs w:val="28"/>
          <w:u w:color="000000"/>
          <w:lang w:eastAsia="uk-UA"/>
        </w:rPr>
        <w:t>Ключові слова:</w:t>
      </w:r>
      <w:r w:rsidRPr="00EC6831">
        <w:rPr>
          <w:rFonts w:ascii="Times New Roman" w:eastAsia="Arial Unicode MS" w:hAnsi="Times New Roman" w:cs="Arial Unicode MS"/>
          <w:i/>
          <w:iCs/>
          <w:sz w:val="28"/>
          <w:szCs w:val="28"/>
          <w:u w:color="000000"/>
          <w:lang w:eastAsia="uk-UA"/>
        </w:rPr>
        <w:t xml:space="preserve"> Голокост, візуальні образи, документалістика, фотографія, мистецька освіта.</w:t>
      </w:r>
    </w:p>
    <w:p w:rsidR="00575870" w:rsidRPr="00EC6831" w:rsidRDefault="00575870" w:rsidP="00880C49">
      <w:pPr>
        <w:widowControl w:val="0"/>
        <w:spacing w:after="0" w:line="360" w:lineRule="auto"/>
        <w:ind w:firstLine="851"/>
        <w:jc w:val="both"/>
        <w:rPr>
          <w:rFonts w:ascii="Times New Roman" w:eastAsia="Times New Roman" w:hAnsi="Times New Roman" w:cs="Times New Roman"/>
          <w:sz w:val="28"/>
          <w:szCs w:val="28"/>
          <w:u w:color="000000"/>
          <w:lang w:eastAsia="uk-UA"/>
        </w:rPr>
      </w:pPr>
    </w:p>
    <w:p w:rsidR="00E55BB9" w:rsidRPr="00EC6831" w:rsidRDefault="00E55BB9" w:rsidP="00880C49">
      <w:pPr>
        <w:widowControl w:val="0"/>
        <w:spacing w:after="0" w:line="360" w:lineRule="auto"/>
        <w:ind w:firstLine="851"/>
        <w:jc w:val="both"/>
        <w:rPr>
          <w:rFonts w:ascii="Times New Roman" w:eastAsia="Times New Roman" w:hAnsi="Times New Roman" w:cs="Times New Roman"/>
          <w:sz w:val="28"/>
          <w:szCs w:val="28"/>
          <w:u w:color="000000"/>
          <w:lang w:eastAsia="uk-UA"/>
        </w:rPr>
      </w:pPr>
      <w:r w:rsidRPr="00EC6831">
        <w:rPr>
          <w:rFonts w:ascii="Times New Roman" w:eastAsia="Times New Roman" w:hAnsi="Times New Roman" w:cs="Times New Roman"/>
          <w:sz w:val="28"/>
          <w:szCs w:val="28"/>
          <w:u w:color="000000"/>
          <w:lang w:eastAsia="uk-UA"/>
        </w:rPr>
        <w:t>Голокост як катастрофа світового масштабу залишається однією з найважливіших подій ХХ століття, пам’ять про яку формує ціннісні орієнтири сучасного суспільства. Проте з плином часу зникають безпосередні свідки трагедії, що підвищує роль візуальних медіа у збереженні колективної пам’яті. У часи цифрової комунікації зростає значення образів у навчанні: саме кіно, фотографія, виставки та мистецькі інтервенції стають ключовими носіями історичного знання. Проте, якщо використовувати для навчання лише візуальні матеріали без глибшого пояснення чи аналізу, учні можуть неправильно зрозуміти події Голокосту та не навчитися розпізнавати візуальні маніпуляції, що є особливо важливим у сучасному інформаційному середовищі, адже зараз до традиційних джерел візуального мистецтва додаються також нові – Instagram, TikTok, YouTube та інші платформи, які теж формують уявлення про минуле й потребують критичного осмислення.</w:t>
      </w:r>
    </w:p>
    <w:p w:rsidR="00E55BB9" w:rsidRPr="00EC6831" w:rsidRDefault="00E55BB9" w:rsidP="00880C49">
      <w:pPr>
        <w:widowControl w:val="0"/>
        <w:spacing w:after="0" w:line="360" w:lineRule="auto"/>
        <w:ind w:firstLine="851"/>
        <w:jc w:val="both"/>
        <w:rPr>
          <w:rFonts w:ascii="Times New Roman" w:eastAsia="Times New Roman" w:hAnsi="Times New Roman" w:cs="Times New Roman"/>
          <w:sz w:val="28"/>
          <w:szCs w:val="28"/>
          <w:u w:color="000000"/>
          <w:lang w:eastAsia="uk-UA"/>
        </w:rPr>
      </w:pPr>
      <w:r w:rsidRPr="00EC6831">
        <w:rPr>
          <w:rFonts w:ascii="Times New Roman" w:eastAsia="Times New Roman" w:hAnsi="Times New Roman" w:cs="Times New Roman"/>
          <w:sz w:val="28"/>
          <w:szCs w:val="28"/>
          <w:u w:color="000000"/>
          <w:lang w:eastAsia="uk-UA"/>
        </w:rPr>
        <w:t xml:space="preserve">Використання візуальних матеріалів у викладанні теми Голокосту привертало увагу багатьох дослідників, які вивчали важливість зображень у формуванні історичної пам’яті та емпатії. Для прикладу, британські дослідники Майкен Умбах і Ґері Міллс у роботі «Навчання за допомогою візуальних образів: можливості та пастки у викладанні теми Голокосту» аналізують те, як медіаресурси використовуються при вивченні теми Голокосту у школах </w:t>
      </w:r>
      <w:r w:rsidRPr="00EC6831">
        <w:rPr>
          <w:rFonts w:ascii="Times New Roman" w:eastAsia="Times New Roman" w:hAnsi="Times New Roman" w:cs="Times New Roman"/>
          <w:sz w:val="28"/>
          <w:szCs w:val="28"/>
          <w:u w:color="000000"/>
          <w:lang w:eastAsia="uk-UA"/>
        </w:rPr>
        <w:lastRenderedPageBreak/>
        <w:t xml:space="preserve">Великої Британії [9, </w:t>
      </w:r>
      <w:r w:rsidR="00315FEF" w:rsidRPr="00EC6831">
        <w:rPr>
          <w:rFonts w:ascii="Times New Roman" w:eastAsia="Times New Roman" w:hAnsi="Times New Roman" w:cs="Times New Roman"/>
          <w:sz w:val="28"/>
          <w:szCs w:val="28"/>
          <w:u w:color="000000"/>
          <w:lang w:eastAsia="uk-UA"/>
        </w:rPr>
        <w:t>с</w:t>
      </w:r>
      <w:r w:rsidRPr="00EC6831">
        <w:rPr>
          <w:rFonts w:ascii="Times New Roman" w:eastAsia="Times New Roman" w:hAnsi="Times New Roman" w:cs="Times New Roman"/>
          <w:sz w:val="28"/>
          <w:szCs w:val="28"/>
          <w:u w:color="000000"/>
          <w:lang w:eastAsia="uk-UA"/>
        </w:rPr>
        <w:t>. 47]. Керолайн Сліфкін статті «Викладання мистецтва про Голокост» описує підхід, який поєднує історію та мистецтво. Учні аналізують історичні твори, досліджують фотографії періоду Голокосту. Це сприяє формуванню візуальної грамотності та емпатії, допомагаючи молоді глибше осмислити події минулого [5].</w:t>
      </w:r>
    </w:p>
    <w:p w:rsidR="00E55BB9" w:rsidRPr="00EC6831" w:rsidRDefault="00E55BB9" w:rsidP="00880C49">
      <w:pPr>
        <w:widowControl w:val="0"/>
        <w:spacing w:after="0" w:line="360" w:lineRule="auto"/>
        <w:ind w:firstLine="851"/>
        <w:jc w:val="both"/>
        <w:rPr>
          <w:rFonts w:ascii="Times New Roman" w:eastAsia="Times New Roman" w:hAnsi="Times New Roman" w:cs="Times New Roman"/>
          <w:sz w:val="28"/>
          <w:szCs w:val="28"/>
          <w:u w:color="000000"/>
          <w:lang w:eastAsia="uk-UA"/>
        </w:rPr>
      </w:pPr>
      <w:r w:rsidRPr="00EC6831">
        <w:rPr>
          <w:rFonts w:ascii="Times New Roman" w:eastAsia="Times New Roman" w:hAnsi="Times New Roman" w:cs="Times New Roman"/>
          <w:sz w:val="28"/>
          <w:szCs w:val="28"/>
          <w:u w:color="000000"/>
          <w:lang w:eastAsia="uk-UA"/>
        </w:rPr>
        <w:t>Тема дослідження візуальних репрезентацій Голокосту в освіті виявляє нові підходи до викладання історії, де мистецтво виступає не лише як ілюстрація, а й як самостійне джерело історичної інтерпретації. У полі зору опиняються не тільки класичні фільми чи архівні фотографії, а й сучасні виставки, перформанси, цифрові платформи та мистецькі твори, що забезпечують міждисциплінарний і трансмедійний вимір освіти про Голокост.</w:t>
      </w:r>
    </w:p>
    <w:p w:rsidR="004D5872" w:rsidRPr="00EC6831" w:rsidRDefault="00E55BB9" w:rsidP="00880C49">
      <w:pPr>
        <w:widowControl w:val="0"/>
        <w:spacing w:after="0" w:line="360" w:lineRule="auto"/>
        <w:ind w:firstLine="851"/>
        <w:jc w:val="both"/>
        <w:rPr>
          <w:rFonts w:ascii="Times New Roman" w:eastAsia="Times New Roman" w:hAnsi="Times New Roman" w:cs="Times New Roman"/>
          <w:sz w:val="28"/>
          <w:szCs w:val="28"/>
          <w:u w:color="000000"/>
          <w:lang w:eastAsia="uk-UA"/>
        </w:rPr>
      </w:pPr>
      <w:r w:rsidRPr="00EC6831">
        <w:rPr>
          <w:rFonts w:ascii="Times New Roman" w:eastAsia="Times New Roman" w:hAnsi="Times New Roman" w:cs="Times New Roman"/>
          <w:sz w:val="28"/>
          <w:szCs w:val="28"/>
          <w:u w:color="000000"/>
          <w:lang w:eastAsia="uk-UA"/>
        </w:rPr>
        <w:t>У контексті дослідження важливо звернутися як до знаних візуальних образів Голокосту, що сформували колективну пам’ять, так і до менш відомих творів, які з різних причин залишилися поза увагою суспільства.</w:t>
      </w:r>
      <w:bookmarkStart w:id="15" w:name="КіноХудожнєОсмисленняТрагедії.Х"/>
      <w:bookmarkEnd w:id="15"/>
    </w:p>
    <w:p w:rsidR="00E55BB9" w:rsidRPr="00EC6831" w:rsidRDefault="00E55BB9" w:rsidP="00880C49">
      <w:pPr>
        <w:widowControl w:val="0"/>
        <w:spacing w:after="0" w:line="360" w:lineRule="auto"/>
        <w:ind w:firstLine="851"/>
        <w:jc w:val="both"/>
        <w:rPr>
          <w:rFonts w:ascii="Times New Roman" w:eastAsia="Times New Roman" w:hAnsi="Times New Roman" w:cs="Times New Roman"/>
          <w:sz w:val="28"/>
          <w:szCs w:val="28"/>
          <w:u w:color="000000"/>
          <w:lang w:eastAsia="uk-UA"/>
        </w:rPr>
      </w:pPr>
      <w:r w:rsidRPr="00EC6831">
        <w:rPr>
          <w:rFonts w:ascii="Times New Roman" w:eastAsia="Times New Roman" w:hAnsi="Times New Roman" w:cs="Times New Roman"/>
          <w:b/>
          <w:bCs/>
          <w:sz w:val="28"/>
          <w:szCs w:val="28"/>
          <w:u w:color="000000"/>
          <w:lang w:eastAsia="uk-UA"/>
        </w:rPr>
        <w:t>Кіно: художнє осмислення трагедії</w:t>
      </w:r>
      <w:r w:rsidRPr="00EC6831">
        <w:rPr>
          <w:rFonts w:ascii="Times New Roman" w:eastAsia="Times New Roman" w:hAnsi="Times New Roman" w:cs="Times New Roman"/>
          <w:i/>
          <w:iCs/>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Художні фільми відіграють</w:t>
      </w:r>
      <w:r w:rsidR="004D5872" w:rsidRPr="00EC6831">
        <w:rPr>
          <w:rFonts w:ascii="Times New Roman" w:eastAsia="Times New Roman" w:hAnsi="Times New Roman" w:cs="Times New Roman"/>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ключову роль у формуванні емоційного сприйняття та розуміння Голокосту. Серед знакових прикладів можемо назвати:</w:t>
      </w:r>
      <w:bookmarkStart w:id="16" w:name="СписокШиндлераРеж.СтівенСпілбер"/>
      <w:bookmarkEnd w:id="16"/>
      <w:r w:rsidR="004D5872" w:rsidRPr="00EC6831">
        <w:rPr>
          <w:rFonts w:ascii="Times New Roman" w:eastAsia="Times New Roman" w:hAnsi="Times New Roman" w:cs="Times New Roman"/>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«Список Шиндлера» (реж. Стівен Спілберг, 1993) – класичний приклад етичного і глибоко персоналізованого висвітлення трагедії. Фільм внесений до освітніх програм, зокрема в</w:t>
      </w:r>
      <w:r w:rsidRPr="00EC6831">
        <w:rPr>
          <w:rFonts w:ascii="Times New Roman" w:eastAsia="Times New Roman" w:hAnsi="Times New Roman" w:cs="Times New Roman"/>
          <w:spacing w:val="-8"/>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проєктах</w:t>
      </w:r>
      <w:r w:rsidRPr="00EC6831">
        <w:rPr>
          <w:rFonts w:ascii="Times New Roman" w:eastAsia="Times New Roman" w:hAnsi="Times New Roman" w:cs="Times New Roman"/>
          <w:spacing w:val="-8"/>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USHMM</w:t>
      </w:r>
      <w:r w:rsidRPr="00EC6831">
        <w:rPr>
          <w:rFonts w:ascii="Times New Roman" w:eastAsia="Times New Roman" w:hAnsi="Times New Roman" w:cs="Times New Roman"/>
          <w:spacing w:val="-8"/>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і</w:t>
      </w:r>
      <w:r w:rsidRPr="00EC6831">
        <w:rPr>
          <w:rFonts w:ascii="Times New Roman" w:eastAsia="Times New Roman" w:hAnsi="Times New Roman" w:cs="Times New Roman"/>
          <w:spacing w:val="-8"/>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Yad</w:t>
      </w:r>
      <w:r w:rsidRPr="00EC6831">
        <w:rPr>
          <w:rFonts w:ascii="Times New Roman" w:eastAsia="Times New Roman" w:hAnsi="Times New Roman" w:cs="Times New Roman"/>
          <w:spacing w:val="-8"/>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Vashem</w:t>
      </w:r>
      <w:r w:rsidRPr="00EC6831">
        <w:rPr>
          <w:rFonts w:ascii="Times New Roman" w:eastAsia="Times New Roman" w:hAnsi="Times New Roman" w:cs="Times New Roman"/>
          <w:spacing w:val="-8"/>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 xml:space="preserve">[11; </w:t>
      </w:r>
      <w:r w:rsidRPr="00EC6831">
        <w:rPr>
          <w:rFonts w:ascii="Times New Roman" w:eastAsia="Times New Roman" w:hAnsi="Times New Roman" w:cs="Times New Roman"/>
          <w:spacing w:val="-4"/>
          <w:sz w:val="28"/>
          <w:szCs w:val="28"/>
          <w:u w:color="000000"/>
          <w:lang w:eastAsia="uk-UA"/>
        </w:rPr>
        <w:t>13].</w:t>
      </w:r>
    </w:p>
    <w:p w:rsidR="00880C49" w:rsidRPr="00EC6831" w:rsidRDefault="00E55BB9" w:rsidP="00880C49">
      <w:pPr>
        <w:widowControl w:val="0"/>
        <w:spacing w:after="0" w:line="360" w:lineRule="auto"/>
        <w:ind w:firstLine="851"/>
        <w:jc w:val="both"/>
        <w:rPr>
          <w:rFonts w:ascii="Times New Roman" w:eastAsia="Times New Roman" w:hAnsi="Times New Roman" w:cs="Times New Roman"/>
          <w:sz w:val="28"/>
          <w:szCs w:val="28"/>
          <w:u w:color="000000"/>
          <w:lang w:eastAsia="uk-UA"/>
        </w:rPr>
      </w:pPr>
      <w:r w:rsidRPr="00EC6831">
        <w:rPr>
          <w:rFonts w:ascii="Times New Roman" w:eastAsia="Times New Roman" w:hAnsi="Times New Roman" w:cs="Times New Roman"/>
          <w:sz w:val="28"/>
          <w:szCs w:val="28"/>
          <w:u w:color="000000"/>
          <w:lang w:eastAsia="uk-UA"/>
        </w:rPr>
        <w:t>«Син</w:t>
      </w:r>
      <w:r w:rsidRPr="00EC6831">
        <w:rPr>
          <w:rFonts w:ascii="Times New Roman" w:eastAsia="Times New Roman" w:hAnsi="Times New Roman" w:cs="Times New Roman"/>
          <w:spacing w:val="40"/>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Саула»</w:t>
      </w:r>
      <w:r w:rsidRPr="00EC6831">
        <w:rPr>
          <w:rFonts w:ascii="Times New Roman" w:eastAsia="Times New Roman" w:hAnsi="Times New Roman" w:cs="Times New Roman"/>
          <w:spacing w:val="40"/>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(реж.</w:t>
      </w:r>
      <w:r w:rsidRPr="00EC6831">
        <w:rPr>
          <w:rFonts w:ascii="Times New Roman" w:eastAsia="Times New Roman" w:hAnsi="Times New Roman" w:cs="Times New Roman"/>
          <w:spacing w:val="40"/>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Ласло</w:t>
      </w:r>
      <w:r w:rsidRPr="00EC6831">
        <w:rPr>
          <w:rFonts w:ascii="Times New Roman" w:eastAsia="Times New Roman" w:hAnsi="Times New Roman" w:cs="Times New Roman"/>
          <w:spacing w:val="40"/>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Немеш,</w:t>
      </w:r>
      <w:r w:rsidRPr="00EC6831">
        <w:rPr>
          <w:rFonts w:ascii="Times New Roman" w:eastAsia="Times New Roman" w:hAnsi="Times New Roman" w:cs="Times New Roman"/>
          <w:spacing w:val="40"/>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2015)</w:t>
      </w:r>
      <w:r w:rsidRPr="00EC6831">
        <w:rPr>
          <w:rFonts w:ascii="Times New Roman" w:eastAsia="Times New Roman" w:hAnsi="Times New Roman" w:cs="Times New Roman"/>
          <w:spacing w:val="40"/>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w:t>
      </w:r>
      <w:r w:rsidRPr="00EC6831">
        <w:rPr>
          <w:rFonts w:ascii="Times New Roman" w:eastAsia="Times New Roman" w:hAnsi="Times New Roman" w:cs="Times New Roman"/>
          <w:spacing w:val="40"/>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новаторське</w:t>
      </w:r>
      <w:r w:rsidRPr="00EC6831">
        <w:rPr>
          <w:rFonts w:ascii="Times New Roman" w:eastAsia="Times New Roman" w:hAnsi="Times New Roman" w:cs="Times New Roman"/>
          <w:spacing w:val="40"/>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кіно,</w:t>
      </w:r>
      <w:r w:rsidRPr="00EC6831">
        <w:rPr>
          <w:rFonts w:ascii="Times New Roman" w:eastAsia="Times New Roman" w:hAnsi="Times New Roman" w:cs="Times New Roman"/>
          <w:spacing w:val="40"/>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що через</w:t>
      </w:r>
      <w:r w:rsidRPr="00EC6831">
        <w:rPr>
          <w:rFonts w:ascii="Times New Roman" w:eastAsia="Times New Roman" w:hAnsi="Times New Roman" w:cs="Times New Roman"/>
          <w:spacing w:val="78"/>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суб’єктивну</w:t>
      </w:r>
      <w:r w:rsidRPr="00EC6831">
        <w:rPr>
          <w:rFonts w:ascii="Times New Roman" w:eastAsia="Times New Roman" w:hAnsi="Times New Roman" w:cs="Times New Roman"/>
          <w:spacing w:val="78"/>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камеру</w:t>
      </w:r>
      <w:r w:rsidRPr="00EC6831">
        <w:rPr>
          <w:rFonts w:ascii="Times New Roman" w:eastAsia="Times New Roman" w:hAnsi="Times New Roman" w:cs="Times New Roman"/>
          <w:spacing w:val="40"/>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передає</w:t>
      </w:r>
      <w:r w:rsidRPr="00EC6831">
        <w:rPr>
          <w:rFonts w:ascii="Times New Roman" w:eastAsia="Times New Roman" w:hAnsi="Times New Roman" w:cs="Times New Roman"/>
          <w:spacing w:val="40"/>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психологічний</w:t>
      </w:r>
      <w:r w:rsidRPr="00EC6831">
        <w:rPr>
          <w:rFonts w:ascii="Times New Roman" w:eastAsia="Times New Roman" w:hAnsi="Times New Roman" w:cs="Times New Roman"/>
          <w:spacing w:val="40"/>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стан</w:t>
      </w:r>
      <w:r w:rsidRPr="00EC6831">
        <w:rPr>
          <w:rFonts w:ascii="Times New Roman" w:eastAsia="Times New Roman" w:hAnsi="Times New Roman" w:cs="Times New Roman"/>
          <w:spacing w:val="40"/>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учасників</w:t>
      </w:r>
      <w:r w:rsidRPr="00EC6831">
        <w:rPr>
          <w:rFonts w:ascii="Times New Roman" w:eastAsia="Times New Roman" w:hAnsi="Times New Roman" w:cs="Times New Roman"/>
          <w:spacing w:val="40"/>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трагедії.</w:t>
      </w:r>
      <w:r w:rsidR="004D5872" w:rsidRPr="00EC6831">
        <w:rPr>
          <w:rFonts w:ascii="Times New Roman" w:eastAsia="Times New Roman" w:hAnsi="Times New Roman" w:cs="Times New Roman"/>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Стрічка водночас і вражає, і жахає відчуттям особистої присутності [10]. Фільм рекомендується для перегляду старшокласниками та студентами старших курсів, оскільки містить важкі сцени та вимагає певного рівня емоційної зрілості.</w:t>
      </w:r>
    </w:p>
    <w:p w:rsidR="00E55BB9" w:rsidRPr="00EC6831" w:rsidRDefault="00E55BB9" w:rsidP="00880C49">
      <w:pPr>
        <w:widowControl w:val="0"/>
        <w:spacing w:after="0" w:line="360" w:lineRule="auto"/>
        <w:ind w:firstLine="851"/>
        <w:jc w:val="both"/>
        <w:rPr>
          <w:rFonts w:ascii="Times New Roman" w:eastAsia="Times New Roman" w:hAnsi="Times New Roman" w:cs="Times New Roman"/>
          <w:sz w:val="28"/>
          <w:szCs w:val="28"/>
          <w:u w:color="000000"/>
          <w:lang w:eastAsia="uk-UA"/>
        </w:rPr>
      </w:pPr>
      <w:r w:rsidRPr="00EC6831">
        <w:rPr>
          <w:rFonts w:ascii="Times New Roman" w:eastAsia="Times New Roman" w:hAnsi="Times New Roman" w:cs="Times New Roman"/>
          <w:sz w:val="28"/>
          <w:szCs w:val="28"/>
          <w:u w:color="000000"/>
          <w:lang w:eastAsia="uk-UA"/>
        </w:rPr>
        <w:t xml:space="preserve">«Піаніст» (реж. Роман Поланскі, 2002) – саме цей фільм часто використовують у навчальних курсах з історії, літератури та етики, оскільки він сприяє розвитку емпатії та глибшому розумінню трагедії Голокосту, а також дозволяє студентам аналізувати особисті історії жертв нацизму, обговорювати </w:t>
      </w:r>
      <w:r w:rsidRPr="00EC6831">
        <w:rPr>
          <w:rFonts w:ascii="Times New Roman" w:eastAsia="Times New Roman" w:hAnsi="Times New Roman" w:cs="Times New Roman"/>
          <w:sz w:val="28"/>
          <w:szCs w:val="28"/>
          <w:u w:color="000000"/>
          <w:lang w:eastAsia="uk-UA"/>
        </w:rPr>
        <w:lastRenderedPageBreak/>
        <w:t>моральні дилеми, з якими люди зіштовхувались у ті часи. Зокрема, ізраїльський</w:t>
      </w:r>
      <w:r w:rsidRPr="00EC6831">
        <w:rPr>
          <w:rFonts w:ascii="Times New Roman" w:eastAsia="Times New Roman" w:hAnsi="Times New Roman" w:cs="Times New Roman"/>
          <w:spacing w:val="-8"/>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національний</w:t>
      </w:r>
      <w:r w:rsidRPr="00EC6831">
        <w:rPr>
          <w:rFonts w:ascii="Times New Roman" w:eastAsia="Times New Roman" w:hAnsi="Times New Roman" w:cs="Times New Roman"/>
          <w:spacing w:val="-8"/>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меморіал</w:t>
      </w:r>
      <w:r w:rsidRPr="00EC6831">
        <w:rPr>
          <w:rFonts w:ascii="Times New Roman" w:eastAsia="Times New Roman" w:hAnsi="Times New Roman" w:cs="Times New Roman"/>
          <w:spacing w:val="-8"/>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«Яд</w:t>
      </w:r>
      <w:r w:rsidRPr="00EC6831">
        <w:rPr>
          <w:rFonts w:ascii="Times New Roman" w:eastAsia="Times New Roman" w:hAnsi="Times New Roman" w:cs="Times New Roman"/>
          <w:spacing w:val="-8"/>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Вашем»</w:t>
      </w:r>
      <w:r w:rsidRPr="00EC6831">
        <w:rPr>
          <w:rFonts w:ascii="Times New Roman" w:eastAsia="Times New Roman" w:hAnsi="Times New Roman" w:cs="Times New Roman"/>
          <w:spacing w:val="-8"/>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визнав</w:t>
      </w:r>
      <w:r w:rsidRPr="00EC6831">
        <w:rPr>
          <w:rFonts w:ascii="Times New Roman" w:eastAsia="Times New Roman" w:hAnsi="Times New Roman" w:cs="Times New Roman"/>
          <w:spacing w:val="-8"/>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 xml:space="preserve">німецького офіцера Вільгельма Гозенфельда, який допоміг Владиславу Шпільману вижити, Праведником народів світу. Це визнання підкреслює історичну достовірність </w:t>
      </w:r>
      <w:r w:rsidR="00807CA8" w:rsidRPr="00EC6831">
        <w:rPr>
          <w:rFonts w:ascii="Times New Roman" w:eastAsia="Times New Roman" w:hAnsi="Times New Roman" w:cs="Times New Roman"/>
          <w:sz w:val="28"/>
          <w:szCs w:val="28"/>
          <w:u w:color="000000"/>
          <w:lang w:eastAsia="uk-UA"/>
        </w:rPr>
        <w:t>сюжету</w:t>
      </w:r>
      <w:r w:rsidRPr="00EC6831">
        <w:rPr>
          <w:rFonts w:ascii="Times New Roman" w:eastAsia="Times New Roman" w:hAnsi="Times New Roman" w:cs="Times New Roman"/>
          <w:sz w:val="28"/>
          <w:szCs w:val="28"/>
          <w:u w:color="000000"/>
          <w:lang w:eastAsia="uk-UA"/>
        </w:rPr>
        <w:t>, зображених у фільмі, і робить кінострічку ще більш наближеною до реальних подій [13].</w:t>
      </w:r>
    </w:p>
    <w:p w:rsidR="00880C49" w:rsidRPr="00EC6831" w:rsidRDefault="00E55BB9" w:rsidP="00880C49">
      <w:pPr>
        <w:widowControl w:val="0"/>
        <w:spacing w:after="0" w:line="360" w:lineRule="auto"/>
        <w:ind w:firstLine="851"/>
        <w:jc w:val="both"/>
        <w:rPr>
          <w:rFonts w:ascii="Times New Roman" w:eastAsia="Times New Roman" w:hAnsi="Times New Roman" w:cs="Times New Roman"/>
          <w:sz w:val="28"/>
          <w:szCs w:val="28"/>
          <w:u w:color="000000"/>
          <w:lang w:eastAsia="uk-UA"/>
        </w:rPr>
      </w:pPr>
      <w:r w:rsidRPr="00EC6831">
        <w:rPr>
          <w:rFonts w:ascii="Times New Roman" w:eastAsia="Times New Roman" w:hAnsi="Times New Roman" w:cs="Times New Roman"/>
          <w:sz w:val="28"/>
          <w:szCs w:val="28"/>
          <w:u w:color="000000"/>
          <w:lang w:eastAsia="uk-UA"/>
        </w:rPr>
        <w:t>У 2016 році в Києві, в рамках кінофестивалю «Шедеври світового кіно. Фільми-лауреати премії «Оскар» про трагедію єврейського народу», стрічки «Список Шиндлера», «Син Саула» та «Піаніст» було представлено поряд з іншими відомими фільмами про Голокост. Цей захід став частиною освітньо-культурного проєкту «Бабин Яр: пам’ять і сучасний світ», спрямованого на вшанування пам’яті жертв Голокосту та поглиблення розуміння цієї трагедії серед широкої аудиторії [3, с. 2]. Як бачимо, художні фільми не лише зображають історичні події, а й активують моральну рефлексію, викликають емпатію, формують співчутливу пам’ять.</w:t>
      </w:r>
      <w:bookmarkStart w:id="17" w:name="ДокументальнеКіноГолосиСвідків"/>
      <w:bookmarkEnd w:id="17"/>
    </w:p>
    <w:p w:rsidR="00880C49" w:rsidRPr="00EC6831" w:rsidRDefault="00E55BB9" w:rsidP="00880C49">
      <w:pPr>
        <w:widowControl w:val="0"/>
        <w:spacing w:after="0" w:line="360" w:lineRule="auto"/>
        <w:ind w:right="463" w:firstLine="851"/>
        <w:jc w:val="both"/>
        <w:rPr>
          <w:rFonts w:ascii="Times New Roman" w:eastAsia="Times New Roman" w:hAnsi="Times New Roman" w:cs="Times New Roman"/>
          <w:sz w:val="28"/>
          <w:szCs w:val="28"/>
          <w:u w:color="000000"/>
          <w:lang w:eastAsia="uk-UA"/>
        </w:rPr>
      </w:pPr>
      <w:r w:rsidRPr="00EC6831">
        <w:rPr>
          <w:rFonts w:ascii="Times New Roman" w:eastAsia="Times New Roman" w:hAnsi="Times New Roman" w:cs="Times New Roman"/>
          <w:b/>
          <w:bCs/>
          <w:sz w:val="28"/>
          <w:szCs w:val="28"/>
          <w:u w:color="000000"/>
          <w:lang w:eastAsia="uk-UA"/>
        </w:rPr>
        <w:t>Документальне</w:t>
      </w:r>
      <w:r w:rsidRPr="00EC6831">
        <w:rPr>
          <w:rFonts w:ascii="Times New Roman" w:eastAsia="Times New Roman" w:hAnsi="Times New Roman" w:cs="Times New Roman"/>
          <w:b/>
          <w:bCs/>
          <w:spacing w:val="-12"/>
          <w:sz w:val="28"/>
          <w:szCs w:val="28"/>
          <w:u w:color="000000"/>
          <w:lang w:eastAsia="uk-UA"/>
        </w:rPr>
        <w:t xml:space="preserve"> </w:t>
      </w:r>
      <w:r w:rsidRPr="00EC6831">
        <w:rPr>
          <w:rFonts w:ascii="Times New Roman" w:eastAsia="Times New Roman" w:hAnsi="Times New Roman" w:cs="Times New Roman"/>
          <w:b/>
          <w:bCs/>
          <w:sz w:val="28"/>
          <w:szCs w:val="28"/>
          <w:u w:color="000000"/>
          <w:lang w:eastAsia="uk-UA"/>
        </w:rPr>
        <w:t>кіно</w:t>
      </w:r>
      <w:r w:rsidR="00081845" w:rsidRPr="00EC6831">
        <w:rPr>
          <w:rFonts w:ascii="Times New Roman" w:eastAsia="Times New Roman" w:hAnsi="Times New Roman" w:cs="Times New Roman"/>
          <w:b/>
          <w:bCs/>
          <w:sz w:val="28"/>
          <w:szCs w:val="28"/>
          <w:u w:color="000000"/>
          <w:lang w:eastAsia="uk-UA"/>
        </w:rPr>
        <w:t>.</w:t>
      </w:r>
      <w:r w:rsidRPr="00EC6831">
        <w:rPr>
          <w:rFonts w:ascii="Times New Roman" w:eastAsia="Times New Roman" w:hAnsi="Times New Roman" w:cs="Times New Roman"/>
          <w:spacing w:val="-10"/>
          <w:sz w:val="28"/>
          <w:szCs w:val="28"/>
          <w:u w:color="000000"/>
          <w:lang w:eastAsia="uk-UA"/>
        </w:rPr>
        <w:t xml:space="preserve"> </w:t>
      </w:r>
      <w:r w:rsidR="00081845" w:rsidRPr="00EC6831">
        <w:rPr>
          <w:rFonts w:ascii="Times New Roman" w:eastAsia="Times New Roman" w:hAnsi="Times New Roman" w:cs="Times New Roman"/>
          <w:sz w:val="28"/>
          <w:szCs w:val="28"/>
          <w:u w:color="000000"/>
          <w:lang w:eastAsia="uk-UA"/>
        </w:rPr>
        <w:t>Г</w:t>
      </w:r>
      <w:r w:rsidRPr="00EC6831">
        <w:rPr>
          <w:rFonts w:ascii="Times New Roman" w:eastAsia="Times New Roman" w:hAnsi="Times New Roman" w:cs="Times New Roman"/>
          <w:sz w:val="28"/>
          <w:szCs w:val="28"/>
          <w:u w:color="000000"/>
          <w:lang w:eastAsia="uk-UA"/>
        </w:rPr>
        <w:t>олоси</w:t>
      </w:r>
      <w:r w:rsidRPr="00EC6831">
        <w:rPr>
          <w:rFonts w:ascii="Times New Roman" w:eastAsia="Times New Roman" w:hAnsi="Times New Roman" w:cs="Times New Roman"/>
          <w:spacing w:val="-10"/>
          <w:sz w:val="28"/>
          <w:szCs w:val="28"/>
          <w:u w:color="000000"/>
          <w:lang w:eastAsia="uk-UA"/>
        </w:rPr>
        <w:t xml:space="preserve"> </w:t>
      </w:r>
      <w:r w:rsidRPr="00EC6831">
        <w:rPr>
          <w:rFonts w:ascii="Times New Roman" w:eastAsia="Times New Roman" w:hAnsi="Times New Roman" w:cs="Times New Roman"/>
          <w:spacing w:val="-2"/>
          <w:sz w:val="28"/>
          <w:szCs w:val="28"/>
          <w:u w:color="000000"/>
          <w:lang w:eastAsia="uk-UA"/>
        </w:rPr>
        <w:t>свідків</w:t>
      </w:r>
      <w:bookmarkStart w:id="18" w:name="ШоаРеж.КлодЛанцман1985Ця"/>
      <w:bookmarkEnd w:id="18"/>
      <w:r w:rsidR="004D5872" w:rsidRPr="00EC6831">
        <w:rPr>
          <w:rFonts w:ascii="Times New Roman" w:eastAsia="Times New Roman" w:hAnsi="Times New Roman" w:cs="Times New Roman"/>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 xml:space="preserve">«Шоа» (реж. Клод Ланцман, 1985) – ця дев’ятигодинна епопея відмовляється від архівних матеріалів на користь свідчень жертв, катів і свідків. Фільм є зразком «живої історії» й часто використовується в академічному середовищі [11]. </w:t>
      </w:r>
    </w:p>
    <w:p w:rsidR="00E55BB9" w:rsidRPr="00EC6831" w:rsidRDefault="00E55BB9" w:rsidP="00880C49">
      <w:pPr>
        <w:widowControl w:val="0"/>
        <w:spacing w:after="0" w:line="360" w:lineRule="auto"/>
        <w:ind w:right="463" w:firstLine="851"/>
        <w:jc w:val="both"/>
        <w:rPr>
          <w:rFonts w:ascii="Times New Roman" w:eastAsia="Times New Roman" w:hAnsi="Times New Roman" w:cs="Times New Roman"/>
          <w:sz w:val="28"/>
          <w:szCs w:val="28"/>
          <w:u w:color="000000"/>
          <w:lang w:eastAsia="uk-UA"/>
        </w:rPr>
      </w:pPr>
      <w:r w:rsidRPr="00EC6831">
        <w:rPr>
          <w:rFonts w:ascii="Times New Roman" w:eastAsia="Times New Roman" w:hAnsi="Times New Roman" w:cs="Times New Roman"/>
          <w:sz w:val="28"/>
          <w:szCs w:val="28"/>
          <w:u w:color="000000"/>
          <w:lang w:eastAsia="uk-UA"/>
        </w:rPr>
        <w:t xml:space="preserve">«Назви своє ім'я» (реж. Сергій Буковський, 2006) </w:t>
      </w:r>
      <w:r w:rsidRPr="00EC6831">
        <w:rPr>
          <w:rFonts w:ascii="Times New Roman" w:eastAsia="Times New Roman" w:hAnsi="Times New Roman" w:cs="Times New Roman"/>
          <w:i/>
          <w:iCs/>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документальна стрічка про Голокост в Україні, створена у партнерстві з Інститутом Фонду Шоа Університету Південної Каліфорнії,</w:t>
      </w:r>
      <w:r w:rsidRPr="00EC6831">
        <w:rPr>
          <w:rFonts w:ascii="Times New Roman" w:eastAsia="Times New Roman" w:hAnsi="Times New Roman" w:cs="Times New Roman"/>
          <w:spacing w:val="-12"/>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де</w:t>
      </w:r>
      <w:r w:rsidRPr="00EC6831">
        <w:rPr>
          <w:rFonts w:ascii="Times New Roman" w:eastAsia="Times New Roman" w:hAnsi="Times New Roman" w:cs="Times New Roman"/>
          <w:spacing w:val="-12"/>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співпродюсером</w:t>
      </w:r>
      <w:r w:rsidRPr="00EC6831">
        <w:rPr>
          <w:rFonts w:ascii="Times New Roman" w:eastAsia="Times New Roman" w:hAnsi="Times New Roman" w:cs="Times New Roman"/>
          <w:spacing w:val="-12"/>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виступив</w:t>
      </w:r>
      <w:r w:rsidRPr="00EC6831">
        <w:rPr>
          <w:rFonts w:ascii="Times New Roman" w:eastAsia="Times New Roman" w:hAnsi="Times New Roman" w:cs="Times New Roman"/>
          <w:spacing w:val="-12"/>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Стівен Спілберг [1, с. 8-9]. За матеріалами фільму у 2007 році був розроблений мультимедійний навчально-методичний посібник</w:t>
      </w:r>
      <w:r w:rsidRPr="00EC6831">
        <w:rPr>
          <w:rFonts w:ascii="Times New Roman" w:eastAsia="Times New Roman" w:hAnsi="Times New Roman" w:cs="Times New Roman"/>
          <w:spacing w:val="-12"/>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«Назустріч</w:t>
      </w:r>
      <w:r w:rsidRPr="00EC6831">
        <w:rPr>
          <w:rFonts w:ascii="Times New Roman" w:eastAsia="Times New Roman" w:hAnsi="Times New Roman" w:cs="Times New Roman"/>
          <w:spacing w:val="-12"/>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пам’яті»</w:t>
      </w:r>
      <w:r w:rsidRPr="00EC6831">
        <w:rPr>
          <w:rFonts w:ascii="Times New Roman" w:eastAsia="Times New Roman" w:hAnsi="Times New Roman" w:cs="Times New Roman"/>
          <w:spacing w:val="40"/>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(книга та ДВД-диск). Освітня програма за матеріалами цього ресурсу була реалізована Інститутом Фонду Шоа у партнерстві з Всеукраїнською організацією вчителів історії і суспільних дисциплін «Нова Доба» у 2007–2009 роках. У програмі взяли участь 3200 викладачів українських загальноосвітніх шкіл [2].</w:t>
      </w:r>
    </w:p>
    <w:p w:rsidR="00880C49" w:rsidRPr="00EC6831" w:rsidRDefault="00E55BB9" w:rsidP="00880C49">
      <w:pPr>
        <w:widowControl w:val="0"/>
        <w:spacing w:after="0" w:line="360" w:lineRule="auto"/>
        <w:ind w:right="462" w:firstLine="851"/>
        <w:jc w:val="both"/>
        <w:rPr>
          <w:rFonts w:ascii="Times New Roman" w:eastAsia="Times New Roman" w:hAnsi="Times New Roman" w:cs="Times New Roman"/>
          <w:sz w:val="28"/>
          <w:szCs w:val="28"/>
          <w:u w:color="000000"/>
          <w:lang w:eastAsia="uk-UA"/>
        </w:rPr>
      </w:pPr>
      <w:bookmarkStart w:id="19" w:name="У2004РоціМіністерствоОсвітиФранції"/>
      <w:bookmarkEnd w:id="19"/>
      <w:r w:rsidRPr="00EC6831">
        <w:rPr>
          <w:rFonts w:ascii="Times New Roman" w:eastAsia="Times New Roman" w:hAnsi="Times New Roman" w:cs="Times New Roman"/>
          <w:sz w:val="28"/>
          <w:szCs w:val="28"/>
          <w:u w:color="000000"/>
          <w:lang w:eastAsia="uk-UA"/>
        </w:rPr>
        <w:t xml:space="preserve">У 2004 році Міністерство освіти Франції під керівництвом міністра </w:t>
      </w:r>
      <w:r w:rsidRPr="00EC6831">
        <w:rPr>
          <w:rFonts w:ascii="Times New Roman" w:eastAsia="Times New Roman" w:hAnsi="Times New Roman" w:cs="Times New Roman"/>
          <w:sz w:val="28"/>
          <w:szCs w:val="28"/>
          <w:u w:color="000000"/>
          <w:lang w:eastAsia="uk-UA"/>
        </w:rPr>
        <w:lastRenderedPageBreak/>
        <w:t>Люка Феррі рекомендувало школам включити до навчальних програм перегляд таких фільмів, як «Список Шиндлера» та «Піаніст» з метою боротьби з антисемітизмом серед молоді. Міністр Феррі тоді зазначив: «Коли ви дивитесь фільм на кшталт «Списку Шиндлера», «Піаніста» чи «Шоа»,</w:t>
      </w:r>
      <w:r w:rsidRPr="00EC6831">
        <w:rPr>
          <w:rFonts w:ascii="Times New Roman" w:eastAsia="Times New Roman" w:hAnsi="Times New Roman" w:cs="Times New Roman"/>
          <w:spacing w:val="-1"/>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ви значно краще відчуваєте реальність расизму та антисемітизму, ніж коли просто читаєте Декларацію прав людини 1948 року». Він підкреслив, що такі фільми можуть стати потужним доповненням до традиційних уроків громадянської освіти, які зазвичай базуються на підручниках. За його словами, перегляд художніх і документальних стрічок сприяє глибшому емоційному розумінню теми, яку важко донести через абстрактні документи. Феррі також додав, що хоча серйозні інциденти, пов’язані з расизмом і антисемітизмом, спостерігаються приблизно у 5% шкіл (станом на 2004 рік), загальна тенденція їх зростання стала особливо помітною протягом останніх трьох років [8]. Ось чому так важливо задіювати всі можливі візуальні засоби для вивчення теми Голокосту, адже вони допомагають створити цілісне та осмислене уявлення про системний характер знищення мільйонів людей у цивілізованій Європі, акцентуючи на особистій відповідальності кожної людини за те, що відбувається.</w:t>
      </w:r>
    </w:p>
    <w:p w:rsidR="00E55BB9" w:rsidRPr="00EC6831" w:rsidRDefault="00E55BB9" w:rsidP="00880C49">
      <w:pPr>
        <w:widowControl w:val="0"/>
        <w:spacing w:after="0" w:line="360" w:lineRule="auto"/>
        <w:ind w:right="462" w:firstLine="851"/>
        <w:jc w:val="both"/>
        <w:rPr>
          <w:rFonts w:ascii="Times New Roman" w:eastAsia="Times New Roman" w:hAnsi="Times New Roman" w:cs="Times New Roman"/>
          <w:sz w:val="28"/>
          <w:szCs w:val="28"/>
          <w:u w:color="000000"/>
          <w:lang w:eastAsia="uk-UA"/>
        </w:rPr>
      </w:pPr>
      <w:r w:rsidRPr="00EC6831">
        <w:rPr>
          <w:rFonts w:ascii="Times New Roman" w:eastAsia="Times New Roman" w:hAnsi="Times New Roman" w:cs="Times New Roman"/>
          <w:b/>
          <w:bCs/>
          <w:sz w:val="28"/>
          <w:szCs w:val="28"/>
          <w:u w:color="000000"/>
          <w:lang w:eastAsia="uk-UA"/>
        </w:rPr>
        <w:t>Мистецькі перформанси та виставки</w:t>
      </w:r>
      <w:r w:rsidRPr="00EC6831">
        <w:rPr>
          <w:rFonts w:ascii="Times New Roman" w:eastAsia="Times New Roman" w:hAnsi="Times New Roman" w:cs="Times New Roman"/>
          <w:b/>
          <w:bCs/>
          <w:i/>
          <w:iCs/>
          <w:sz w:val="28"/>
          <w:szCs w:val="28"/>
          <w:u w:color="000000"/>
          <w:lang w:eastAsia="uk-UA"/>
        </w:rPr>
        <w:t>.</w:t>
      </w:r>
      <w:r w:rsidRPr="00EC6831">
        <w:rPr>
          <w:rFonts w:ascii="Times New Roman" w:eastAsia="Times New Roman" w:hAnsi="Times New Roman" w:cs="Times New Roman"/>
          <w:i/>
          <w:iCs/>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У рамках проєкту #WeRemember Journeys, організованого Всесвітнім єврейським конгресом, у 2024 році студенти з 10 європейських країн брали участь у серії освітніх заходів, які включали створення мистецьких робіт для публічних виставок. Учасники працювали з артефактами жертв та вцілілих під час Голокосту, такими як дитячий одяг чи щоденники. Це допомогло персоналізувати історію та зробити її ближчою для аудиторії.</w:t>
      </w:r>
    </w:p>
    <w:p w:rsidR="00E55BB9" w:rsidRPr="00EC6831" w:rsidRDefault="00E55BB9" w:rsidP="00AE3163">
      <w:pPr>
        <w:widowControl w:val="0"/>
        <w:spacing w:after="0" w:line="360" w:lineRule="auto"/>
        <w:ind w:right="464" w:firstLine="851"/>
        <w:jc w:val="both"/>
        <w:rPr>
          <w:rFonts w:ascii="Times New Roman" w:eastAsia="Times New Roman" w:hAnsi="Times New Roman" w:cs="Times New Roman"/>
          <w:sz w:val="28"/>
          <w:szCs w:val="28"/>
          <w:u w:color="000000"/>
          <w:lang w:eastAsia="uk-UA"/>
        </w:rPr>
      </w:pPr>
      <w:r w:rsidRPr="00EC6831">
        <w:rPr>
          <w:rFonts w:ascii="Times New Roman" w:eastAsia="Times New Roman" w:hAnsi="Times New Roman" w:cs="Times New Roman"/>
          <w:sz w:val="28"/>
          <w:szCs w:val="28"/>
          <w:u w:color="000000"/>
          <w:lang w:eastAsia="uk-UA"/>
        </w:rPr>
        <w:t>На основі отриманих знань студенти створювали художні роботи – живопис, поезію, цифрові історії та музику – як спосіб осмислення трагедії. Мистецькі твори були представлені на виставках у школах і громадських центрах у різних країнах Європи, що дозволило залучити широку аудиторію</w:t>
      </w:r>
      <w:r w:rsidR="00081845" w:rsidRPr="00EC6831">
        <w:rPr>
          <w:rFonts w:ascii="Times New Roman" w:eastAsia="Times New Roman" w:hAnsi="Times New Roman" w:cs="Times New Roman"/>
          <w:sz w:val="28"/>
          <w:szCs w:val="28"/>
          <w:u w:color="000000"/>
          <w:lang w:eastAsia="uk-UA"/>
        </w:rPr>
        <w:t> </w:t>
      </w:r>
      <w:r w:rsidRPr="00EC6831">
        <w:rPr>
          <w:rFonts w:ascii="Times New Roman" w:eastAsia="Times New Roman" w:hAnsi="Times New Roman" w:cs="Times New Roman"/>
          <w:sz w:val="28"/>
          <w:szCs w:val="28"/>
          <w:u w:color="000000"/>
          <w:lang w:eastAsia="uk-UA"/>
        </w:rPr>
        <w:t>– від учнів до місцевих жителів і чиновників [12].</w:t>
      </w:r>
    </w:p>
    <w:p w:rsidR="00880C49" w:rsidRPr="00EC6831" w:rsidRDefault="00E55BB9" w:rsidP="00880C49">
      <w:pPr>
        <w:widowControl w:val="0"/>
        <w:spacing w:after="0" w:line="360" w:lineRule="auto"/>
        <w:ind w:right="462" w:firstLine="851"/>
        <w:jc w:val="both"/>
        <w:rPr>
          <w:rFonts w:ascii="Times New Roman" w:eastAsia="Times New Roman" w:hAnsi="Times New Roman" w:cs="Times New Roman"/>
          <w:sz w:val="28"/>
          <w:szCs w:val="28"/>
          <w:u w:color="000000"/>
          <w:lang w:eastAsia="uk-UA"/>
        </w:rPr>
      </w:pPr>
      <w:r w:rsidRPr="00EC6831">
        <w:rPr>
          <w:rFonts w:ascii="Times New Roman" w:eastAsia="Times New Roman" w:hAnsi="Times New Roman" w:cs="Times New Roman"/>
          <w:sz w:val="28"/>
          <w:szCs w:val="28"/>
          <w:u w:color="000000"/>
          <w:lang w:eastAsia="uk-UA"/>
        </w:rPr>
        <w:lastRenderedPageBreak/>
        <w:t>Ще один такий приклад – музичний перформанс у Європейському парламенті на Міжнародний день пам’яті жертв Голокосту в 2025 році. У рамках церемонії було виконано концерт Пала Германа, угорського композитора, загиблого під час Голокосту. Цей виступ поєднав музику з історичним контекстом, наголошуючи на культурній спадщині і пам</w:t>
      </w:r>
      <w:r w:rsidR="00081845" w:rsidRPr="00EC6831">
        <w:rPr>
          <w:rFonts w:ascii="Times New Roman" w:eastAsia="Times New Roman" w:hAnsi="Times New Roman" w:cs="Times New Roman"/>
          <w:sz w:val="28"/>
          <w:szCs w:val="28"/>
          <w:u w:color="000000"/>
          <w:lang w:eastAsia="uk-UA"/>
        </w:rPr>
        <w:t>’</w:t>
      </w:r>
      <w:r w:rsidRPr="00EC6831">
        <w:rPr>
          <w:rFonts w:ascii="Times New Roman" w:eastAsia="Times New Roman" w:hAnsi="Times New Roman" w:cs="Times New Roman"/>
          <w:sz w:val="28"/>
          <w:szCs w:val="28"/>
          <w:u w:color="000000"/>
          <w:lang w:eastAsia="uk-UA"/>
        </w:rPr>
        <w:t>яті жертв трагедії [7].</w:t>
      </w:r>
    </w:p>
    <w:p w:rsidR="00E55BB9" w:rsidRPr="00EC6831" w:rsidRDefault="00E55BB9" w:rsidP="00880C49">
      <w:pPr>
        <w:widowControl w:val="0"/>
        <w:spacing w:after="0" w:line="360" w:lineRule="auto"/>
        <w:ind w:right="462" w:firstLine="851"/>
        <w:jc w:val="both"/>
        <w:rPr>
          <w:rFonts w:ascii="Times New Roman" w:eastAsia="Times New Roman" w:hAnsi="Times New Roman" w:cs="Times New Roman"/>
          <w:sz w:val="28"/>
          <w:szCs w:val="28"/>
          <w:u w:color="000000"/>
          <w:lang w:eastAsia="uk-UA"/>
        </w:rPr>
      </w:pPr>
      <w:r w:rsidRPr="00EC6831">
        <w:rPr>
          <w:rFonts w:ascii="Times New Roman" w:eastAsia="Times New Roman" w:hAnsi="Times New Roman" w:cs="Times New Roman"/>
          <w:b/>
          <w:bCs/>
          <w:sz w:val="28"/>
          <w:szCs w:val="28"/>
          <w:u w:color="000000"/>
          <w:lang w:eastAsia="uk-UA"/>
        </w:rPr>
        <w:t>Сучасні медіаформати</w:t>
      </w:r>
      <w:r w:rsidRPr="00EC6831">
        <w:rPr>
          <w:rFonts w:ascii="Times New Roman" w:eastAsia="Times New Roman" w:hAnsi="Times New Roman" w:cs="Times New Roman"/>
          <w:i/>
          <w:iCs/>
          <w:sz w:val="28"/>
          <w:szCs w:val="28"/>
          <w:u w:color="000000"/>
          <w:lang w:eastAsia="uk-UA"/>
        </w:rPr>
        <w:t xml:space="preserve">. </w:t>
      </w:r>
      <w:r w:rsidRPr="00EC6831">
        <w:rPr>
          <w:rFonts w:ascii="Times New Roman" w:eastAsia="Times New Roman" w:hAnsi="Times New Roman" w:cs="Times New Roman"/>
          <w:sz w:val="28"/>
          <w:szCs w:val="28"/>
          <w:u w:color="000000"/>
          <w:lang w:eastAsia="uk-UA"/>
        </w:rPr>
        <w:t xml:space="preserve">Варто згадати також Instagram-проєкт Ewa.Stories, створений для того, щоб залучити молодь до вивчення теми Голокосту через сучасний медіаформат. Він базується на реальному щоденнику угорської єврейської дівчинки Єви Гейман, яка загинула в Аушвіці. Уявляючи, що Єва мала смартфон під час нацистської окупації, творці проєкту перетворили її історію на серію Instagram-постів. Цей проєкт дозволяє молоді «пережити» події Голокосту через знайомий формат соціальних мереж. Він досягнув понад 100 мільйонів переглядів за 14 годин після запуску і зібрав широку аудиторію, особливо серед людей віком 13–30 </w:t>
      </w:r>
      <w:r w:rsidRPr="00EC6831">
        <w:rPr>
          <w:rFonts w:ascii="Times New Roman" w:eastAsia="Times New Roman" w:hAnsi="Times New Roman" w:cs="Times New Roman"/>
          <w:spacing w:val="-2"/>
          <w:sz w:val="28"/>
          <w:szCs w:val="28"/>
          <w:u w:color="000000"/>
          <w:lang w:eastAsia="uk-UA"/>
        </w:rPr>
        <w:t xml:space="preserve">років. </w:t>
      </w:r>
      <w:r w:rsidRPr="00EC6831">
        <w:rPr>
          <w:rFonts w:ascii="Times New Roman" w:eastAsia="Times New Roman" w:hAnsi="Times New Roman" w:cs="Times New Roman"/>
          <w:sz w:val="28"/>
          <w:szCs w:val="28"/>
          <w:u w:color="000000"/>
          <w:lang w:eastAsia="uk-UA"/>
        </w:rPr>
        <w:t>Завдяки візуалізації та форматам коротких відео, історія Єви стає більш близькою та зрозумілою для сучасної аудиторії. Це допомагає перетворити абстрактну статистику на конкретні людські історії – з іменами та обличчями [6</w:t>
      </w:r>
      <w:r w:rsidR="00081845" w:rsidRPr="00EC6831">
        <w:rPr>
          <w:rFonts w:ascii="Times New Roman" w:eastAsia="Times New Roman" w:hAnsi="Times New Roman" w:cs="Times New Roman"/>
          <w:sz w:val="28"/>
          <w:szCs w:val="28"/>
          <w:u w:color="000000"/>
          <w:lang w:eastAsia="uk-UA"/>
        </w:rPr>
        <w:t xml:space="preserve">, </w:t>
      </w:r>
      <w:r w:rsidR="00E526F8" w:rsidRPr="00EC6831">
        <w:rPr>
          <w:rFonts w:ascii="Times New Roman" w:eastAsia="Times New Roman" w:hAnsi="Times New Roman" w:cs="Times New Roman"/>
          <w:sz w:val="28"/>
          <w:szCs w:val="28"/>
          <w:u w:color="000000"/>
          <w:lang w:eastAsia="uk-UA"/>
        </w:rPr>
        <w:t>с.</w:t>
      </w:r>
      <w:r w:rsidR="00081845" w:rsidRPr="00EC6831">
        <w:rPr>
          <w:rFonts w:ascii="Times New Roman" w:eastAsia="Times New Roman" w:hAnsi="Times New Roman" w:cs="Times New Roman"/>
          <w:sz w:val="28"/>
          <w:szCs w:val="28"/>
          <w:u w:color="000000"/>
          <w:lang w:eastAsia="uk-UA"/>
        </w:rPr>
        <w:t> </w:t>
      </w:r>
      <w:r w:rsidRPr="00EC6831">
        <w:rPr>
          <w:rFonts w:ascii="Times New Roman" w:eastAsia="Times New Roman" w:hAnsi="Times New Roman" w:cs="Times New Roman"/>
          <w:sz w:val="28"/>
          <w:szCs w:val="28"/>
          <w:u w:color="000000"/>
          <w:lang w:eastAsia="uk-UA"/>
        </w:rPr>
        <w:t>4].</w:t>
      </w:r>
    </w:p>
    <w:p w:rsidR="00E55BB9" w:rsidRPr="00EC6831" w:rsidRDefault="00081845" w:rsidP="00E526F8">
      <w:pPr>
        <w:widowControl w:val="0"/>
        <w:spacing w:after="0" w:line="360" w:lineRule="auto"/>
        <w:ind w:right="131" w:firstLine="851"/>
        <w:jc w:val="both"/>
        <w:rPr>
          <w:rFonts w:ascii="Times New Roman" w:eastAsia="Times New Roman" w:hAnsi="Times New Roman" w:cs="Times New Roman"/>
          <w:sz w:val="28"/>
          <w:szCs w:val="28"/>
          <w:u w:color="000000"/>
          <w:lang w:eastAsia="uk-UA"/>
        </w:rPr>
      </w:pPr>
      <w:r w:rsidRPr="00EC6831">
        <w:rPr>
          <w:rFonts w:ascii="Times New Roman" w:eastAsia="Times New Roman" w:hAnsi="Times New Roman" w:cs="Times New Roman"/>
          <w:sz w:val="28"/>
          <w:szCs w:val="28"/>
          <w:u w:color="000000"/>
          <w:lang w:eastAsia="uk-UA"/>
        </w:rPr>
        <w:t>Отже</w:t>
      </w:r>
      <w:r w:rsidR="00E55BB9" w:rsidRPr="00EC6831">
        <w:rPr>
          <w:rFonts w:ascii="Times New Roman" w:eastAsia="Times New Roman" w:hAnsi="Times New Roman" w:cs="Times New Roman"/>
          <w:sz w:val="28"/>
          <w:szCs w:val="28"/>
          <w:u w:color="000000"/>
          <w:lang w:eastAsia="uk-UA"/>
        </w:rPr>
        <w:t>, можна зробити висновок, що у теперішньому світі, де візуальні засоби комунікації домінують над текстовими, особливо серед учнів, роль фотографій, кіно та сучасного</w:t>
      </w:r>
      <w:r w:rsidRPr="00EC6831">
        <w:rPr>
          <w:rFonts w:ascii="Times New Roman" w:eastAsia="Times New Roman" w:hAnsi="Times New Roman" w:cs="Times New Roman"/>
          <w:sz w:val="28"/>
          <w:szCs w:val="28"/>
          <w:u w:color="000000"/>
          <w:lang w:eastAsia="uk-UA"/>
        </w:rPr>
        <w:t xml:space="preserve"> </w:t>
      </w:r>
      <w:r w:rsidR="00E55BB9" w:rsidRPr="00EC6831">
        <w:rPr>
          <w:rFonts w:ascii="Times New Roman" w:eastAsia="Times New Roman" w:hAnsi="Times New Roman" w:cs="Times New Roman"/>
          <w:sz w:val="28"/>
          <w:szCs w:val="28"/>
          <w:u w:color="000000"/>
          <w:lang w:eastAsia="uk-UA"/>
        </w:rPr>
        <w:t>мистецтва в освіті про Голокост набуває особливої значущості. Візуальні образи мають унікальну здатність викликати відповідні емоції, формувати уявлення про минуле та сприяти глибшому розумінню історичних подій, які складно уявити без опори на зорову інформацію. У час зникнення живих свідків саме візуальні твори набувають виняткової ролі у збереженні пам’яті. Освітні практики, що включають фільми, фотографії, художні та музичні проєкти, дозволяють учням і студентам не тільки</w:t>
      </w:r>
      <w:r w:rsidR="00E526F8" w:rsidRPr="00EC6831">
        <w:rPr>
          <w:rFonts w:ascii="Times New Roman" w:eastAsia="Times New Roman" w:hAnsi="Times New Roman" w:cs="Times New Roman"/>
          <w:sz w:val="28"/>
          <w:szCs w:val="28"/>
          <w:u w:color="000000"/>
          <w:lang w:eastAsia="uk-UA"/>
        </w:rPr>
        <w:t xml:space="preserve"> </w:t>
      </w:r>
      <w:r w:rsidR="00E55BB9" w:rsidRPr="00EC6831">
        <w:rPr>
          <w:rFonts w:ascii="Times New Roman" w:eastAsia="Times New Roman" w:hAnsi="Times New Roman" w:cs="Times New Roman"/>
          <w:sz w:val="28"/>
          <w:szCs w:val="28"/>
          <w:u w:color="000000"/>
          <w:lang w:eastAsia="uk-UA"/>
        </w:rPr>
        <w:t>«знати», а й «відчувати» історію. У цьому контексті мистецтво постає як потужний медіатор між минулим та сучасністю.</w:t>
      </w:r>
    </w:p>
    <w:p w:rsidR="009A6B7A" w:rsidRPr="00EC6831" w:rsidRDefault="009A6B7A" w:rsidP="00AE3163">
      <w:pPr>
        <w:widowControl w:val="0"/>
        <w:spacing w:after="0" w:line="360" w:lineRule="auto"/>
        <w:ind w:right="139" w:firstLine="851"/>
        <w:jc w:val="center"/>
        <w:rPr>
          <w:rFonts w:ascii="Times New Roman" w:eastAsia="Times New Roman" w:hAnsi="Times New Roman" w:cs="Times New Roman"/>
          <w:b/>
          <w:color w:val="000000"/>
          <w:sz w:val="24"/>
          <w:szCs w:val="24"/>
          <w:u w:color="000000"/>
          <w:lang w:eastAsia="uk-UA"/>
        </w:rPr>
      </w:pPr>
    </w:p>
    <w:p w:rsidR="00E55BB9" w:rsidRPr="00EC6831" w:rsidRDefault="00E55BB9" w:rsidP="00EC6831">
      <w:pPr>
        <w:widowControl w:val="0"/>
        <w:spacing w:after="0" w:line="360" w:lineRule="auto"/>
        <w:jc w:val="center"/>
        <w:rPr>
          <w:rFonts w:ascii="Times New Roman" w:eastAsia="Times New Roman" w:hAnsi="Times New Roman" w:cs="Times New Roman"/>
          <w:b/>
          <w:color w:val="000000"/>
          <w:sz w:val="28"/>
          <w:szCs w:val="28"/>
          <w:u w:color="000000"/>
          <w:lang w:eastAsia="uk-UA"/>
        </w:rPr>
      </w:pPr>
      <w:r w:rsidRPr="00EC6831">
        <w:rPr>
          <w:rFonts w:ascii="Times New Roman" w:eastAsia="Times New Roman" w:hAnsi="Times New Roman" w:cs="Times New Roman"/>
          <w:b/>
          <w:color w:val="000000"/>
          <w:sz w:val="28"/>
          <w:szCs w:val="28"/>
          <w:u w:color="000000"/>
          <w:lang w:eastAsia="uk-UA"/>
        </w:rPr>
        <w:t>Список використаних джерел та літератури:</w:t>
      </w:r>
    </w:p>
    <w:p w:rsidR="00E55BB9" w:rsidRPr="00EC6831" w:rsidRDefault="00E55BB9" w:rsidP="00081845">
      <w:pPr>
        <w:widowControl w:val="0"/>
        <w:numPr>
          <w:ilvl w:val="0"/>
          <w:numId w:val="31"/>
        </w:numPr>
        <w:spacing w:after="0" w:line="240" w:lineRule="auto"/>
        <w:ind w:left="851" w:hanging="851"/>
        <w:jc w:val="both"/>
        <w:rPr>
          <w:rFonts w:ascii="Times New Roman" w:eastAsia="Times New Roman" w:hAnsi="Times New Roman" w:cs="Times New Roman"/>
          <w:color w:val="000000"/>
          <w:sz w:val="28"/>
          <w:szCs w:val="28"/>
          <w:u w:color="000000"/>
          <w:lang w:eastAsia="uk-UA"/>
        </w:rPr>
      </w:pPr>
      <w:r w:rsidRPr="00EC6831">
        <w:rPr>
          <w:rFonts w:ascii="Times New Roman" w:eastAsia="Times New Roman" w:hAnsi="Times New Roman" w:cs="Times New Roman"/>
          <w:color w:val="000000"/>
          <w:sz w:val="28"/>
          <w:szCs w:val="28"/>
          <w:u w:color="000000"/>
          <w:lang w:eastAsia="uk-UA"/>
        </w:rPr>
        <w:t>Войтенко О. Голокост від куль: масовий розстріл євреїв в Україні у</w:t>
      </w:r>
      <w:r w:rsidRPr="00EC6831">
        <w:rPr>
          <w:rFonts w:ascii="Times New Roman" w:eastAsia="Times New Roman" w:hAnsi="Times New Roman" w:cs="Times New Roman"/>
          <w:color w:val="000000"/>
          <w:spacing w:val="-7"/>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1941–1944</w:t>
      </w:r>
      <w:r w:rsidRPr="00EC6831">
        <w:rPr>
          <w:rFonts w:ascii="Times New Roman" w:eastAsia="Times New Roman" w:hAnsi="Times New Roman" w:cs="Times New Roman"/>
          <w:color w:val="000000"/>
          <w:spacing w:val="-7"/>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рр.</w:t>
      </w:r>
      <w:r w:rsidR="00081845" w:rsidRPr="00EC6831">
        <w:rPr>
          <w:rFonts w:ascii="Times New Roman" w:eastAsia="Times New Roman" w:hAnsi="Times New Roman" w:cs="Times New Roman"/>
          <w:color w:val="000000"/>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 навч.-метод. посібник. Київ</w:t>
      </w:r>
      <w:r w:rsidR="00081845" w:rsidRPr="00EC6831">
        <w:rPr>
          <w:rFonts w:ascii="Times New Roman" w:eastAsia="Times New Roman" w:hAnsi="Times New Roman" w:cs="Times New Roman"/>
          <w:color w:val="000000"/>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 ТОВ «Майстер книг», 2011. 64 с.</w:t>
      </w:r>
    </w:p>
    <w:p w:rsidR="00E55BB9" w:rsidRPr="00EC6831" w:rsidRDefault="00E55BB9" w:rsidP="00081845">
      <w:pPr>
        <w:widowControl w:val="0"/>
        <w:numPr>
          <w:ilvl w:val="0"/>
          <w:numId w:val="31"/>
        </w:numPr>
        <w:spacing w:after="0" w:line="240" w:lineRule="auto"/>
        <w:ind w:left="851" w:hanging="851"/>
        <w:jc w:val="both"/>
        <w:rPr>
          <w:rFonts w:ascii="Times New Roman" w:eastAsia="Times New Roman" w:hAnsi="Times New Roman" w:cs="Times New Roman"/>
          <w:color w:val="000000"/>
          <w:sz w:val="28"/>
          <w:szCs w:val="28"/>
          <w:u w:color="000000"/>
          <w:lang w:eastAsia="uk-UA"/>
        </w:rPr>
      </w:pPr>
      <w:r w:rsidRPr="00EC6831">
        <w:rPr>
          <w:rFonts w:ascii="Times New Roman" w:eastAsia="Times New Roman" w:hAnsi="Times New Roman" w:cs="Times New Roman"/>
          <w:color w:val="000000"/>
          <w:sz w:val="28"/>
          <w:szCs w:val="28"/>
          <w:u w:color="000000"/>
          <w:lang w:eastAsia="uk-UA"/>
        </w:rPr>
        <w:t>Войтенко О., Тяглий М. Назустріч пам’яті</w:t>
      </w:r>
      <w:r w:rsidR="00081845" w:rsidRPr="00EC6831">
        <w:rPr>
          <w:rFonts w:ascii="Times New Roman" w:eastAsia="Times New Roman" w:hAnsi="Times New Roman" w:cs="Times New Roman"/>
          <w:color w:val="000000"/>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 навч.-метод. посібник. Київ</w:t>
      </w:r>
      <w:r w:rsidR="00081845" w:rsidRPr="00EC6831">
        <w:rPr>
          <w:rFonts w:ascii="Times New Roman" w:eastAsia="Times New Roman" w:hAnsi="Times New Roman" w:cs="Times New Roman"/>
          <w:color w:val="000000"/>
          <w:sz w:val="28"/>
          <w:szCs w:val="28"/>
          <w:u w:color="000000"/>
          <w:lang w:eastAsia="uk-UA"/>
        </w:rPr>
        <w:t> </w:t>
      </w:r>
      <w:r w:rsidRPr="00EC6831">
        <w:rPr>
          <w:rFonts w:ascii="Times New Roman" w:eastAsia="Times New Roman" w:hAnsi="Times New Roman" w:cs="Times New Roman"/>
          <w:color w:val="000000"/>
          <w:sz w:val="28"/>
          <w:szCs w:val="28"/>
          <w:u w:color="000000"/>
          <w:lang w:eastAsia="uk-UA"/>
        </w:rPr>
        <w:t>: «Оранта», 2007. 240 с.</w:t>
      </w:r>
    </w:p>
    <w:p w:rsidR="00E55BB9" w:rsidRPr="00EC6831" w:rsidRDefault="00E55BB9" w:rsidP="00081845">
      <w:pPr>
        <w:widowControl w:val="0"/>
        <w:numPr>
          <w:ilvl w:val="0"/>
          <w:numId w:val="31"/>
        </w:numPr>
        <w:spacing w:after="0" w:line="240" w:lineRule="auto"/>
        <w:ind w:left="851" w:hanging="851"/>
        <w:jc w:val="both"/>
        <w:rPr>
          <w:rFonts w:ascii="Times New Roman" w:eastAsia="Times New Roman" w:hAnsi="Times New Roman" w:cs="Times New Roman"/>
          <w:color w:val="000000"/>
          <w:sz w:val="28"/>
          <w:szCs w:val="28"/>
          <w:u w:color="000000"/>
          <w:lang w:eastAsia="uk-UA"/>
        </w:rPr>
      </w:pPr>
      <w:r w:rsidRPr="00EC6831">
        <w:rPr>
          <w:rFonts w:ascii="Times New Roman" w:eastAsia="Times New Roman" w:hAnsi="Times New Roman" w:cs="Times New Roman"/>
          <w:color w:val="000000"/>
          <w:sz w:val="28"/>
          <w:szCs w:val="28"/>
          <w:u w:color="000000"/>
          <w:lang w:eastAsia="uk-UA"/>
        </w:rPr>
        <w:t>Темненко Ю. Хроніка</w:t>
      </w:r>
      <w:r w:rsidRPr="00EC6831">
        <w:rPr>
          <w:rFonts w:ascii="Times New Roman" w:eastAsia="Times New Roman" w:hAnsi="Times New Roman" w:cs="Times New Roman"/>
          <w:color w:val="000000"/>
          <w:spacing w:val="-2"/>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культурного</w:t>
      </w:r>
      <w:r w:rsidRPr="00EC6831">
        <w:rPr>
          <w:rFonts w:ascii="Times New Roman" w:eastAsia="Times New Roman" w:hAnsi="Times New Roman" w:cs="Times New Roman"/>
          <w:color w:val="000000"/>
          <w:spacing w:val="-13"/>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життя</w:t>
      </w:r>
      <w:r w:rsidRPr="00EC6831">
        <w:rPr>
          <w:rFonts w:ascii="Times New Roman" w:eastAsia="Times New Roman" w:hAnsi="Times New Roman" w:cs="Times New Roman"/>
          <w:color w:val="000000"/>
          <w:spacing w:val="-13"/>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України</w:t>
      </w:r>
      <w:r w:rsidR="00081845" w:rsidRPr="00EC6831">
        <w:rPr>
          <w:rFonts w:ascii="Times New Roman" w:eastAsia="Times New Roman" w:hAnsi="Times New Roman" w:cs="Times New Roman"/>
          <w:color w:val="000000"/>
          <w:sz w:val="28"/>
          <w:szCs w:val="28"/>
          <w:u w:color="000000"/>
          <w:lang w:eastAsia="uk-UA"/>
        </w:rPr>
        <w:t>.</w:t>
      </w:r>
      <w:r w:rsidRPr="00EC6831">
        <w:rPr>
          <w:rFonts w:ascii="Times New Roman" w:eastAsia="Times New Roman" w:hAnsi="Times New Roman" w:cs="Times New Roman"/>
          <w:color w:val="000000"/>
          <w:sz w:val="28"/>
          <w:szCs w:val="28"/>
          <w:u w:color="000000"/>
          <w:lang w:eastAsia="uk-UA"/>
        </w:rPr>
        <w:t xml:space="preserve"> </w:t>
      </w:r>
      <w:r w:rsidRPr="00EC6831">
        <w:rPr>
          <w:rFonts w:ascii="Times New Roman" w:eastAsia="Times New Roman" w:hAnsi="Times New Roman" w:cs="Times New Roman"/>
          <w:i/>
          <w:iCs/>
          <w:color w:val="000000"/>
          <w:sz w:val="28"/>
          <w:szCs w:val="28"/>
          <w:u w:color="000000"/>
          <w:lang w:eastAsia="uk-UA"/>
        </w:rPr>
        <w:t>Національна парламентська бібліотека України</w:t>
      </w:r>
      <w:r w:rsidR="00081845" w:rsidRPr="00EC6831">
        <w:rPr>
          <w:rFonts w:ascii="Times New Roman" w:eastAsia="Times New Roman" w:hAnsi="Times New Roman" w:cs="Times New Roman"/>
          <w:color w:val="000000"/>
          <w:sz w:val="28"/>
          <w:szCs w:val="28"/>
          <w:u w:color="000000"/>
          <w:lang w:eastAsia="uk-UA"/>
        </w:rPr>
        <w:t>.</w:t>
      </w:r>
      <w:r w:rsidRPr="00EC6831">
        <w:rPr>
          <w:rFonts w:ascii="Times New Roman" w:eastAsia="Times New Roman" w:hAnsi="Times New Roman" w:cs="Times New Roman"/>
          <w:color w:val="000000"/>
          <w:sz w:val="28"/>
          <w:szCs w:val="28"/>
          <w:u w:color="000000"/>
          <w:lang w:eastAsia="uk-UA"/>
        </w:rPr>
        <w:t xml:space="preserve"> 2016</w:t>
      </w:r>
      <w:r w:rsidR="00081845" w:rsidRPr="00EC6831">
        <w:rPr>
          <w:rFonts w:ascii="Times New Roman" w:eastAsia="Times New Roman" w:hAnsi="Times New Roman" w:cs="Times New Roman"/>
          <w:color w:val="000000"/>
          <w:sz w:val="28"/>
          <w:szCs w:val="28"/>
          <w:u w:color="000000"/>
          <w:lang w:eastAsia="uk-UA"/>
        </w:rPr>
        <w:t>.</w:t>
      </w:r>
      <w:r w:rsidRPr="00EC6831">
        <w:rPr>
          <w:rFonts w:ascii="Times New Roman" w:eastAsia="Times New Roman" w:hAnsi="Times New Roman" w:cs="Times New Roman"/>
          <w:color w:val="000000"/>
          <w:sz w:val="28"/>
          <w:szCs w:val="28"/>
          <w:u w:color="000000"/>
          <w:lang w:eastAsia="uk-UA"/>
        </w:rPr>
        <w:t xml:space="preserve"> </w:t>
      </w:r>
      <w:r w:rsidR="00081845" w:rsidRPr="00EC6831">
        <w:rPr>
          <w:rFonts w:ascii="Times New Roman" w:eastAsia="Times New Roman" w:hAnsi="Times New Roman" w:cs="Times New Roman"/>
          <w:color w:val="000000"/>
          <w:sz w:val="28"/>
          <w:szCs w:val="28"/>
          <w:u w:color="000000"/>
          <w:lang w:eastAsia="uk-UA"/>
        </w:rPr>
        <w:t>В</w:t>
      </w:r>
      <w:r w:rsidRPr="00EC6831">
        <w:rPr>
          <w:rFonts w:ascii="Times New Roman" w:eastAsia="Times New Roman" w:hAnsi="Times New Roman" w:cs="Times New Roman"/>
          <w:color w:val="000000"/>
          <w:sz w:val="28"/>
          <w:szCs w:val="28"/>
          <w:u w:color="000000"/>
          <w:lang w:eastAsia="uk-UA"/>
        </w:rPr>
        <w:t>ип</w:t>
      </w:r>
      <w:r w:rsidR="00081845" w:rsidRPr="00EC6831">
        <w:rPr>
          <w:rFonts w:ascii="Times New Roman" w:eastAsia="Times New Roman" w:hAnsi="Times New Roman" w:cs="Times New Roman"/>
          <w:color w:val="000000"/>
          <w:sz w:val="28"/>
          <w:szCs w:val="28"/>
          <w:u w:color="000000"/>
          <w:lang w:eastAsia="uk-UA"/>
        </w:rPr>
        <w:t>.</w:t>
      </w:r>
      <w:r w:rsidRPr="00EC6831">
        <w:rPr>
          <w:rFonts w:ascii="Times New Roman" w:eastAsia="Times New Roman" w:hAnsi="Times New Roman" w:cs="Times New Roman"/>
          <w:color w:val="000000"/>
          <w:sz w:val="28"/>
          <w:szCs w:val="28"/>
          <w:u w:color="000000"/>
          <w:lang w:eastAsia="uk-UA"/>
        </w:rPr>
        <w:t xml:space="preserve"> 10/2, 23</w:t>
      </w:r>
      <w:r w:rsidR="00081845" w:rsidRPr="00EC6831">
        <w:rPr>
          <w:rFonts w:ascii="Times New Roman" w:eastAsia="Times New Roman" w:hAnsi="Times New Roman" w:cs="Times New Roman"/>
          <w:color w:val="000000"/>
          <w:sz w:val="28"/>
          <w:szCs w:val="28"/>
          <w:u w:color="000000"/>
          <w:lang w:eastAsia="uk-UA"/>
        </w:rPr>
        <w:t> </w:t>
      </w:r>
      <w:r w:rsidRPr="00EC6831">
        <w:rPr>
          <w:rFonts w:ascii="Times New Roman" w:eastAsia="Times New Roman" w:hAnsi="Times New Roman" w:cs="Times New Roman"/>
          <w:color w:val="000000"/>
          <w:sz w:val="28"/>
          <w:szCs w:val="28"/>
          <w:u w:color="000000"/>
          <w:lang w:eastAsia="uk-UA"/>
        </w:rPr>
        <w:t>c.</w:t>
      </w:r>
      <w:r w:rsidR="009A6B7A" w:rsidRPr="00EC6831">
        <w:rPr>
          <w:rFonts w:ascii="Times New Roman" w:eastAsia="Times New Roman" w:hAnsi="Times New Roman" w:cs="Times New Roman"/>
          <w:color w:val="000000"/>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 xml:space="preserve">URL: </w:t>
      </w:r>
      <w:hyperlink r:id="rId24" w:history="1">
        <w:r w:rsidRPr="00EC6831">
          <w:rPr>
            <w:rFonts w:ascii="Times New Roman" w:eastAsia="Times New Roman" w:hAnsi="Times New Roman" w:cs="Times New Roman"/>
            <w:color w:val="000000"/>
            <w:sz w:val="28"/>
            <w:szCs w:val="28"/>
            <w:lang w:eastAsia="uk-UA"/>
          </w:rPr>
          <w:t>https://nlu.org.ua/storage/files/Infocentr/Hronika_kult_zhittya/2016/Hron10.pdf</w:t>
        </w:r>
      </w:hyperlink>
      <w:r w:rsidRPr="00EC6831">
        <w:rPr>
          <w:rFonts w:ascii="Times New Roman" w:eastAsia="Times New Roman" w:hAnsi="Times New Roman" w:cs="Times New Roman"/>
          <w:color w:val="000000"/>
          <w:sz w:val="28"/>
          <w:szCs w:val="28"/>
          <w:lang w:eastAsia="uk-UA"/>
        </w:rPr>
        <w:t xml:space="preserve"> </w:t>
      </w:r>
      <w:r w:rsidRPr="00EC6831">
        <w:rPr>
          <w:rFonts w:ascii="Times New Roman" w:eastAsia="Times New Roman" w:hAnsi="Times New Roman" w:cs="Times New Roman"/>
          <w:color w:val="000000"/>
          <w:sz w:val="28"/>
          <w:szCs w:val="28"/>
          <w:u w:color="000000"/>
          <w:lang w:eastAsia="uk-UA"/>
        </w:rPr>
        <w:t>(дата звернення: 14.04.2025).</w:t>
      </w:r>
    </w:p>
    <w:p w:rsidR="00E55BB9" w:rsidRPr="00EC6831" w:rsidRDefault="00E55BB9" w:rsidP="00081845">
      <w:pPr>
        <w:widowControl w:val="0"/>
        <w:numPr>
          <w:ilvl w:val="0"/>
          <w:numId w:val="31"/>
        </w:numPr>
        <w:spacing w:after="0" w:line="240" w:lineRule="auto"/>
        <w:ind w:left="851" w:hanging="851"/>
        <w:jc w:val="both"/>
        <w:rPr>
          <w:rFonts w:ascii="Times New Roman" w:eastAsia="Times New Roman" w:hAnsi="Times New Roman" w:cs="Times New Roman"/>
          <w:color w:val="000000"/>
          <w:sz w:val="28"/>
          <w:szCs w:val="28"/>
          <w:u w:color="000000"/>
          <w:lang w:eastAsia="uk-UA"/>
        </w:rPr>
      </w:pPr>
      <w:r w:rsidRPr="00EC6831">
        <w:rPr>
          <w:rFonts w:ascii="Times New Roman" w:eastAsia="Times New Roman" w:hAnsi="Times New Roman" w:cs="Times New Roman"/>
          <w:color w:val="000000"/>
          <w:sz w:val="28"/>
          <w:szCs w:val="28"/>
          <w:u w:color="000000"/>
          <w:lang w:eastAsia="uk-UA"/>
        </w:rPr>
        <w:t>Шарпило М. Культурна пам’ять про Голокост у соціальних мережах Instagram і Tiktok</w:t>
      </w:r>
      <w:r w:rsidR="007C12D2" w:rsidRPr="00EC6831">
        <w:rPr>
          <w:rFonts w:ascii="Times New Roman" w:eastAsia="Times New Roman" w:hAnsi="Times New Roman" w:cs="Times New Roman"/>
          <w:color w:val="000000"/>
          <w:sz w:val="28"/>
          <w:szCs w:val="28"/>
          <w:u w:color="000000"/>
          <w:lang w:eastAsia="uk-UA"/>
        </w:rPr>
        <w:t>.</w:t>
      </w:r>
      <w:r w:rsidRPr="00EC6831">
        <w:rPr>
          <w:rFonts w:ascii="Times New Roman" w:eastAsia="Times New Roman" w:hAnsi="Times New Roman" w:cs="Times New Roman"/>
          <w:color w:val="000000"/>
          <w:sz w:val="28"/>
          <w:szCs w:val="28"/>
          <w:u w:color="000000"/>
          <w:lang w:eastAsia="uk-UA"/>
        </w:rPr>
        <w:t xml:space="preserve"> </w:t>
      </w:r>
      <w:r w:rsidRPr="00EC6831">
        <w:rPr>
          <w:rFonts w:ascii="Times New Roman" w:eastAsia="Times New Roman" w:hAnsi="Times New Roman" w:cs="Times New Roman"/>
          <w:i/>
          <w:iCs/>
          <w:color w:val="000000"/>
          <w:sz w:val="28"/>
          <w:szCs w:val="28"/>
          <w:u w:color="000000"/>
          <w:lang w:eastAsia="uk-UA"/>
        </w:rPr>
        <w:t>Культурологічний альманах</w:t>
      </w:r>
      <w:r w:rsidRPr="00EC6831">
        <w:rPr>
          <w:rFonts w:ascii="Times New Roman" w:eastAsia="Times New Roman" w:hAnsi="Times New Roman" w:cs="Times New Roman"/>
          <w:color w:val="000000"/>
          <w:sz w:val="28"/>
          <w:szCs w:val="28"/>
          <w:u w:color="000000"/>
          <w:lang w:eastAsia="uk-UA"/>
        </w:rPr>
        <w:t>. 2023. № 4. С. 275–280.</w:t>
      </w:r>
      <w:r w:rsidR="00880C49" w:rsidRPr="00EC6831">
        <w:rPr>
          <w:rFonts w:ascii="Times New Roman" w:eastAsia="Times New Roman" w:hAnsi="Times New Roman" w:cs="Times New Roman"/>
          <w:color w:val="000000"/>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URL: https://doi.org/10.31392/cult.alm.2023.4.38 (дата звернення: 14.04.2025).</w:t>
      </w:r>
    </w:p>
    <w:p w:rsidR="00E55BB9" w:rsidRPr="00EC6831" w:rsidRDefault="00E55BB9" w:rsidP="00081845">
      <w:pPr>
        <w:widowControl w:val="0"/>
        <w:numPr>
          <w:ilvl w:val="0"/>
          <w:numId w:val="31"/>
        </w:numPr>
        <w:spacing w:after="0" w:line="240" w:lineRule="auto"/>
        <w:ind w:left="851" w:hanging="851"/>
        <w:jc w:val="both"/>
        <w:rPr>
          <w:rFonts w:ascii="Times New Roman" w:eastAsia="Times New Roman" w:hAnsi="Times New Roman" w:cs="Times New Roman"/>
          <w:color w:val="000000"/>
          <w:sz w:val="28"/>
          <w:szCs w:val="28"/>
          <w:u w:color="000000"/>
          <w:lang w:eastAsia="uk-UA"/>
        </w:rPr>
      </w:pPr>
      <w:r w:rsidRPr="00EC6831">
        <w:rPr>
          <w:rFonts w:ascii="Times New Roman" w:eastAsia="Times New Roman" w:hAnsi="Times New Roman" w:cs="Times New Roman"/>
          <w:color w:val="000000"/>
          <w:sz w:val="28"/>
          <w:szCs w:val="28"/>
          <w:u w:color="000000"/>
          <w:lang w:eastAsia="uk-UA"/>
        </w:rPr>
        <w:t xml:space="preserve">Slifkin C. Teaching Holocaust Art. URL: </w:t>
      </w:r>
      <w:hyperlink r:id="rId25" w:history="1">
        <w:r w:rsidRPr="00EC6831">
          <w:rPr>
            <w:rFonts w:ascii="Times New Roman" w:eastAsia="Times New Roman" w:hAnsi="Times New Roman" w:cs="Times New Roman"/>
            <w:color w:val="000000"/>
            <w:sz w:val="28"/>
            <w:szCs w:val="28"/>
            <w:u w:color="000000"/>
            <w:lang w:eastAsia="uk-UA"/>
          </w:rPr>
          <w:t>https://www.jewthink.org/2021/05/04/</w:t>
        </w:r>
      </w:hyperlink>
      <w:hyperlink r:id="rId26" w:history="1">
        <w:r w:rsidRPr="00EC6831">
          <w:rPr>
            <w:rFonts w:ascii="Times New Roman" w:eastAsia="Times New Roman" w:hAnsi="Times New Roman" w:cs="Times New Roman"/>
            <w:color w:val="000000"/>
            <w:sz w:val="28"/>
            <w:szCs w:val="28"/>
            <w:u w:color="000000"/>
            <w:lang w:eastAsia="uk-UA"/>
          </w:rPr>
          <w:t>teaching-holocaust-art/</w:t>
        </w:r>
      </w:hyperlink>
      <w:r w:rsidRPr="00EC6831">
        <w:rPr>
          <w:rFonts w:ascii="Times New Roman" w:eastAsia="Times New Roman" w:hAnsi="Times New Roman" w:cs="Times New Roman"/>
          <w:color w:val="000000"/>
          <w:sz w:val="28"/>
          <w:szCs w:val="28"/>
          <w:u w:color="000000"/>
          <w:lang w:eastAsia="uk-UA"/>
        </w:rPr>
        <w:t xml:space="preserve"> (date of access: 14.04.2025)</w:t>
      </w:r>
    </w:p>
    <w:p w:rsidR="00E55BB9" w:rsidRPr="00EC6831" w:rsidRDefault="00E55BB9" w:rsidP="00081845">
      <w:pPr>
        <w:widowControl w:val="0"/>
        <w:numPr>
          <w:ilvl w:val="0"/>
          <w:numId w:val="31"/>
        </w:numPr>
        <w:spacing w:after="0" w:line="240" w:lineRule="auto"/>
        <w:ind w:left="851" w:hanging="851"/>
        <w:jc w:val="both"/>
        <w:rPr>
          <w:rFonts w:ascii="Times New Roman" w:eastAsia="Times New Roman" w:hAnsi="Times New Roman" w:cs="Times New Roman"/>
          <w:color w:val="000000"/>
          <w:sz w:val="28"/>
          <w:szCs w:val="28"/>
          <w:u w:color="000000"/>
          <w:lang w:eastAsia="uk-UA"/>
        </w:rPr>
      </w:pPr>
      <w:r w:rsidRPr="00EC6831">
        <w:rPr>
          <w:rFonts w:ascii="Times New Roman" w:eastAsia="Times New Roman" w:hAnsi="Times New Roman" w:cs="Times New Roman"/>
          <w:color w:val="000000"/>
          <w:sz w:val="28"/>
          <w:szCs w:val="28"/>
          <w:u w:color="000000"/>
          <w:lang w:eastAsia="uk-UA"/>
        </w:rPr>
        <w:t xml:space="preserve">The Holocaust and Instagram. </w:t>
      </w:r>
      <w:r w:rsidRPr="00EC6831">
        <w:rPr>
          <w:rFonts w:ascii="Times New Roman" w:eastAsia="Times New Roman" w:hAnsi="Times New Roman" w:cs="Times New Roman"/>
          <w:i/>
          <w:iCs/>
          <w:color w:val="000000"/>
          <w:sz w:val="28"/>
          <w:szCs w:val="28"/>
          <w:u w:color="000000"/>
          <w:lang w:eastAsia="uk-UA"/>
        </w:rPr>
        <w:t>Deutsche Welle</w:t>
      </w:r>
      <w:r w:rsidRPr="00EC6831">
        <w:rPr>
          <w:rFonts w:ascii="Times New Roman" w:eastAsia="Times New Roman" w:hAnsi="Times New Roman" w:cs="Times New Roman"/>
          <w:color w:val="000000"/>
          <w:sz w:val="28"/>
          <w:szCs w:val="28"/>
          <w:u w:color="000000"/>
          <w:lang w:eastAsia="uk-UA"/>
        </w:rPr>
        <w:t xml:space="preserve">. URL: </w:t>
      </w:r>
      <w:hyperlink r:id="rId27" w:history="1">
        <w:r w:rsidRPr="00EC6831">
          <w:rPr>
            <w:rFonts w:ascii="Times New Roman" w:eastAsia="Times New Roman" w:hAnsi="Times New Roman" w:cs="Times New Roman"/>
            <w:color w:val="000000"/>
            <w:sz w:val="28"/>
            <w:szCs w:val="28"/>
            <w:u w:color="000000"/>
            <w:lang w:eastAsia="uk-UA"/>
          </w:rPr>
          <w:t>https://www.dw.com/en/eva-stories-</w:t>
        </w:r>
      </w:hyperlink>
      <w:r w:rsidRPr="00EC6831">
        <w:rPr>
          <w:rFonts w:ascii="Times New Roman" w:eastAsia="Times New Roman" w:hAnsi="Times New Roman" w:cs="Times New Roman"/>
          <w:color w:val="000000"/>
          <w:sz w:val="28"/>
          <w:szCs w:val="28"/>
          <w:u w:color="000000"/>
          <w:lang w:eastAsia="uk-UA"/>
        </w:rPr>
        <w:t xml:space="preserve"> remembering-the-holocaust-with-instagram/a-48580311 (date of access: 14.04.2025).</w:t>
      </w:r>
    </w:p>
    <w:p w:rsidR="00E55BB9" w:rsidRPr="00EC6831" w:rsidRDefault="00E55BB9" w:rsidP="00081845">
      <w:pPr>
        <w:widowControl w:val="0"/>
        <w:numPr>
          <w:ilvl w:val="0"/>
          <w:numId w:val="31"/>
        </w:numPr>
        <w:spacing w:after="0" w:line="240" w:lineRule="auto"/>
        <w:ind w:left="851" w:hanging="851"/>
        <w:jc w:val="both"/>
        <w:rPr>
          <w:rFonts w:ascii="Times New Roman" w:eastAsia="Times New Roman" w:hAnsi="Times New Roman" w:cs="Times New Roman"/>
          <w:color w:val="000000"/>
          <w:sz w:val="28"/>
          <w:szCs w:val="28"/>
          <w:u w:color="000000"/>
          <w:lang w:eastAsia="uk-UA"/>
        </w:rPr>
      </w:pPr>
      <w:r w:rsidRPr="00EC6831">
        <w:rPr>
          <w:rFonts w:ascii="Times New Roman" w:eastAsia="Times New Roman" w:hAnsi="Times New Roman" w:cs="Times New Roman"/>
          <w:color w:val="000000"/>
          <w:sz w:val="28"/>
          <w:szCs w:val="28"/>
          <w:u w:color="000000"/>
          <w:lang w:eastAsia="uk-UA"/>
        </w:rPr>
        <w:t xml:space="preserve">MEPs commemorate Holocaust Remembrance Day. </w:t>
      </w:r>
      <w:r w:rsidRPr="00EC6831">
        <w:rPr>
          <w:rFonts w:ascii="Times New Roman" w:eastAsia="Times New Roman" w:hAnsi="Times New Roman" w:cs="Times New Roman"/>
          <w:i/>
          <w:iCs/>
          <w:color w:val="000000"/>
          <w:sz w:val="28"/>
          <w:szCs w:val="28"/>
          <w:u w:color="000000"/>
          <w:lang w:eastAsia="uk-UA"/>
        </w:rPr>
        <w:t>European Parliament Press release</w:t>
      </w:r>
      <w:r w:rsidRPr="00EC6831">
        <w:rPr>
          <w:rFonts w:ascii="Times New Roman" w:eastAsia="Times New Roman" w:hAnsi="Times New Roman" w:cs="Times New Roman"/>
          <w:color w:val="000000"/>
          <w:sz w:val="28"/>
          <w:szCs w:val="28"/>
          <w:u w:color="000000"/>
          <w:lang w:eastAsia="uk-UA"/>
        </w:rPr>
        <w:t xml:space="preserve">. URL: </w:t>
      </w:r>
      <w:hyperlink r:id="rId28" w:history="1">
        <w:r w:rsidRPr="00EC6831">
          <w:rPr>
            <w:rFonts w:ascii="Times New Roman" w:eastAsia="Times New Roman" w:hAnsi="Times New Roman" w:cs="Times New Roman"/>
            <w:color w:val="000000"/>
            <w:sz w:val="28"/>
            <w:szCs w:val="28"/>
            <w:u w:color="000000"/>
            <w:lang w:eastAsia="uk-UA"/>
          </w:rPr>
          <w:t>https://www.europarl.europa.eu/pdfs/news/expert/2025/1/press_release/20250127IP</w:t>
        </w:r>
      </w:hyperlink>
      <w:r w:rsidRPr="00EC6831">
        <w:rPr>
          <w:rFonts w:ascii="Times New Roman" w:eastAsia="Times New Roman" w:hAnsi="Times New Roman" w:cs="Times New Roman"/>
          <w:color w:val="000000"/>
          <w:sz w:val="28"/>
          <w:szCs w:val="28"/>
          <w:u w:color="000000"/>
          <w:lang w:eastAsia="uk-UA"/>
        </w:rPr>
        <w:t xml:space="preserve"> </w:t>
      </w:r>
      <w:hyperlink r:id="rId29" w:history="1">
        <w:r w:rsidRPr="00EC6831">
          <w:rPr>
            <w:rFonts w:ascii="Times New Roman" w:eastAsia="Times New Roman" w:hAnsi="Times New Roman" w:cs="Times New Roman"/>
            <w:color w:val="000000"/>
            <w:sz w:val="28"/>
            <w:szCs w:val="28"/>
            <w:u w:color="000000"/>
            <w:lang w:eastAsia="uk-UA"/>
          </w:rPr>
          <w:t>R26501/20250127IPR26501_en.pdf</w:t>
        </w:r>
      </w:hyperlink>
      <w:r w:rsidRPr="00EC6831">
        <w:rPr>
          <w:rFonts w:ascii="Times New Roman" w:eastAsia="Times New Roman" w:hAnsi="Times New Roman" w:cs="Times New Roman"/>
          <w:color w:val="000000"/>
          <w:sz w:val="28"/>
          <w:szCs w:val="28"/>
          <w:u w:color="000000"/>
          <w:lang w:eastAsia="uk-UA"/>
        </w:rPr>
        <w:t>. (date of access: 14.04.2025).</w:t>
      </w:r>
    </w:p>
    <w:p w:rsidR="00E55BB9" w:rsidRPr="00EC6831" w:rsidRDefault="00E55BB9" w:rsidP="00081845">
      <w:pPr>
        <w:widowControl w:val="0"/>
        <w:numPr>
          <w:ilvl w:val="0"/>
          <w:numId w:val="31"/>
        </w:numPr>
        <w:spacing w:after="0" w:line="240" w:lineRule="auto"/>
        <w:ind w:left="851" w:hanging="851"/>
        <w:jc w:val="both"/>
        <w:rPr>
          <w:rFonts w:ascii="Times New Roman" w:eastAsia="Times New Roman" w:hAnsi="Times New Roman" w:cs="Times New Roman"/>
          <w:color w:val="000000"/>
          <w:sz w:val="28"/>
          <w:szCs w:val="28"/>
          <w:u w:color="000000"/>
          <w:lang w:eastAsia="uk-UA"/>
        </w:rPr>
      </w:pPr>
      <w:r w:rsidRPr="00EC6831">
        <w:rPr>
          <w:rFonts w:ascii="Times New Roman" w:eastAsia="Times New Roman" w:hAnsi="Times New Roman" w:cs="Times New Roman"/>
          <w:color w:val="000000"/>
          <w:sz w:val="28"/>
          <w:szCs w:val="28"/>
          <w:u w:color="000000"/>
          <w:lang w:eastAsia="uk-UA"/>
        </w:rPr>
        <w:t xml:space="preserve">France may </w:t>
      </w:r>
      <w:r w:rsidRPr="00EC6831">
        <w:rPr>
          <w:rFonts w:ascii="Times New Roman" w:hAnsi="Times New Roman" w:cs="Times New Roman"/>
          <w:sz w:val="28"/>
          <w:szCs w:val="28"/>
        </w:rPr>
        <w:t xml:space="preserve">add </w:t>
      </w:r>
      <w:r w:rsidR="007C12D2" w:rsidRPr="00EC6831">
        <w:rPr>
          <w:rFonts w:ascii="Times New Roman" w:hAnsi="Times New Roman" w:cs="Times New Roman"/>
          <w:sz w:val="28"/>
          <w:szCs w:val="28"/>
        </w:rPr>
        <w:t>«</w:t>
      </w:r>
      <w:r w:rsidRPr="00EC6831">
        <w:rPr>
          <w:rFonts w:ascii="Times New Roman" w:hAnsi="Times New Roman" w:cs="Times New Roman"/>
          <w:sz w:val="28"/>
          <w:szCs w:val="28"/>
        </w:rPr>
        <w:t>Schindler</w:t>
      </w:r>
      <w:r w:rsidRPr="00EC6831">
        <w:rPr>
          <w:rFonts w:ascii="Times New Roman" w:hAnsi="Times New Roman" w:cs="Times New Roman"/>
          <w:sz w:val="28"/>
          <w:szCs w:val="28"/>
          <w:rtl/>
        </w:rPr>
        <w:t>’</w:t>
      </w:r>
      <w:r w:rsidRPr="00EC6831">
        <w:rPr>
          <w:rFonts w:ascii="Times New Roman" w:hAnsi="Times New Roman" w:cs="Times New Roman"/>
          <w:sz w:val="28"/>
          <w:szCs w:val="28"/>
        </w:rPr>
        <w:t>s Lis</w:t>
      </w:r>
      <w:r w:rsidR="007C12D2" w:rsidRPr="00EC6831">
        <w:rPr>
          <w:rFonts w:ascii="Times New Roman" w:hAnsi="Times New Roman" w:cs="Times New Roman"/>
          <w:sz w:val="28"/>
          <w:szCs w:val="28"/>
        </w:rPr>
        <w:t xml:space="preserve">t» </w:t>
      </w:r>
      <w:r w:rsidRPr="00EC6831">
        <w:rPr>
          <w:rFonts w:ascii="Times New Roman" w:hAnsi="Times New Roman" w:cs="Times New Roman"/>
          <w:sz w:val="28"/>
          <w:szCs w:val="28"/>
        </w:rPr>
        <w:t>to</w:t>
      </w:r>
      <w:r w:rsidRPr="00EC6831">
        <w:rPr>
          <w:rFonts w:ascii="Times New Roman" w:eastAsia="Times New Roman" w:hAnsi="Times New Roman" w:cs="Times New Roman"/>
          <w:color w:val="000000"/>
          <w:sz w:val="28"/>
          <w:szCs w:val="28"/>
          <w:u w:color="000000"/>
          <w:lang w:eastAsia="uk-UA"/>
        </w:rPr>
        <w:t xml:space="preserve"> civics curriculum. </w:t>
      </w:r>
      <w:r w:rsidRPr="00EC6831">
        <w:rPr>
          <w:rFonts w:ascii="Times New Roman" w:eastAsia="Times New Roman" w:hAnsi="Times New Roman" w:cs="Times New Roman"/>
          <w:i/>
          <w:iCs/>
          <w:color w:val="000000"/>
          <w:sz w:val="28"/>
          <w:szCs w:val="28"/>
          <w:u w:color="000000"/>
          <w:lang w:eastAsia="uk-UA"/>
        </w:rPr>
        <w:t>Los Angeles Times</w:t>
      </w:r>
      <w:r w:rsidRPr="00EC6831">
        <w:rPr>
          <w:rFonts w:ascii="Times New Roman" w:eastAsia="Times New Roman" w:hAnsi="Times New Roman" w:cs="Times New Roman"/>
          <w:color w:val="000000"/>
          <w:sz w:val="28"/>
          <w:szCs w:val="28"/>
          <w:u w:color="000000"/>
          <w:lang w:eastAsia="uk-UA"/>
        </w:rPr>
        <w:t xml:space="preserve">. URL: </w:t>
      </w:r>
      <w:hyperlink r:id="rId30" w:history="1">
        <w:r w:rsidRPr="00EC6831">
          <w:rPr>
            <w:rFonts w:ascii="Times New Roman" w:eastAsia="Times New Roman" w:hAnsi="Times New Roman" w:cs="Times New Roman"/>
            <w:color w:val="000000"/>
            <w:sz w:val="28"/>
            <w:szCs w:val="28"/>
            <w:u w:color="000000"/>
            <w:lang w:eastAsia="uk-UA"/>
          </w:rPr>
          <w:t>https://www.latimes.com/archives/la-xpm-2004-mar-12-et-e12filler-story.html?utm_source=</w:t>
        </w:r>
      </w:hyperlink>
      <w:r w:rsidRPr="00EC6831">
        <w:rPr>
          <w:rFonts w:ascii="Times New Roman" w:eastAsia="Times New Roman" w:hAnsi="Times New Roman" w:cs="Times New Roman"/>
          <w:color w:val="000000"/>
          <w:sz w:val="28"/>
          <w:szCs w:val="28"/>
          <w:u w:color="000000"/>
          <w:lang w:eastAsia="uk-UA"/>
        </w:rPr>
        <w:t xml:space="preserve"> </w:t>
      </w:r>
      <w:hyperlink r:id="rId31" w:history="1">
        <w:r w:rsidRPr="00EC6831">
          <w:rPr>
            <w:rFonts w:ascii="Times New Roman" w:eastAsia="Times New Roman" w:hAnsi="Times New Roman" w:cs="Times New Roman"/>
            <w:color w:val="000000"/>
            <w:sz w:val="28"/>
            <w:szCs w:val="28"/>
            <w:u w:color="000000"/>
            <w:lang w:eastAsia="uk-UA"/>
          </w:rPr>
          <w:t>chatgpt.com</w:t>
        </w:r>
      </w:hyperlink>
      <w:r w:rsidRPr="00EC6831">
        <w:rPr>
          <w:rFonts w:ascii="Times New Roman" w:eastAsia="Times New Roman" w:hAnsi="Times New Roman" w:cs="Times New Roman"/>
          <w:color w:val="000000"/>
          <w:sz w:val="28"/>
          <w:szCs w:val="28"/>
          <w:u w:color="000000"/>
          <w:lang w:eastAsia="uk-UA"/>
        </w:rPr>
        <w:t xml:space="preserve"> (date of access: 14.04.2025).</w:t>
      </w:r>
    </w:p>
    <w:p w:rsidR="00E55BB9" w:rsidRPr="00EC6831" w:rsidRDefault="00E55BB9" w:rsidP="00081845">
      <w:pPr>
        <w:widowControl w:val="0"/>
        <w:numPr>
          <w:ilvl w:val="0"/>
          <w:numId w:val="31"/>
        </w:numPr>
        <w:spacing w:after="0" w:line="240" w:lineRule="auto"/>
        <w:ind w:left="851" w:hanging="851"/>
        <w:jc w:val="both"/>
        <w:rPr>
          <w:rFonts w:ascii="Times New Roman" w:eastAsia="Times New Roman" w:hAnsi="Times New Roman" w:cs="Times New Roman"/>
          <w:color w:val="000000"/>
          <w:sz w:val="28"/>
          <w:szCs w:val="28"/>
          <w:u w:color="000000"/>
          <w:lang w:eastAsia="uk-UA"/>
        </w:rPr>
      </w:pPr>
      <w:r w:rsidRPr="00EC6831">
        <w:rPr>
          <w:rFonts w:ascii="Times New Roman" w:eastAsia="Times New Roman" w:hAnsi="Times New Roman" w:cs="Times New Roman"/>
          <w:color w:val="000000"/>
          <w:sz w:val="28"/>
          <w:szCs w:val="28"/>
          <w:u w:color="000000"/>
          <w:lang w:eastAsia="uk-UA"/>
        </w:rPr>
        <w:t>Umbach M. Teaching with images: opportunities and pitfalls for</w:t>
      </w:r>
      <w:r w:rsidRPr="00EC6831">
        <w:rPr>
          <w:rFonts w:ascii="Times New Roman" w:eastAsia="Times New Roman" w:hAnsi="Times New Roman" w:cs="Times New Roman"/>
          <w:color w:val="000000"/>
          <w:spacing w:val="-5"/>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Holocaust</w:t>
      </w:r>
      <w:r w:rsidRPr="00EC6831">
        <w:rPr>
          <w:rFonts w:ascii="Times New Roman" w:eastAsia="Times New Roman" w:hAnsi="Times New Roman" w:cs="Times New Roman"/>
          <w:color w:val="000000"/>
          <w:spacing w:val="-5"/>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 xml:space="preserve">education: </w:t>
      </w:r>
      <w:r w:rsidRPr="00EC6831">
        <w:rPr>
          <w:rFonts w:ascii="Times New Roman" w:eastAsia="Times New Roman" w:hAnsi="Times New Roman" w:cs="Times New Roman"/>
          <w:i/>
          <w:iCs/>
          <w:color w:val="000000"/>
          <w:sz w:val="28"/>
          <w:szCs w:val="28"/>
          <w:u w:color="000000"/>
          <w:lang w:eastAsia="uk-UA"/>
        </w:rPr>
        <w:t>Holocaust Studies</w:t>
      </w:r>
      <w:r w:rsidR="007C12D2" w:rsidRPr="00EC6831">
        <w:rPr>
          <w:rFonts w:ascii="Times New Roman" w:eastAsia="Times New Roman" w:hAnsi="Times New Roman" w:cs="Times New Roman"/>
          <w:color w:val="000000"/>
          <w:sz w:val="28"/>
          <w:szCs w:val="28"/>
          <w:u w:color="000000"/>
          <w:lang w:eastAsia="uk-UA"/>
        </w:rPr>
        <w:t>.</w:t>
      </w:r>
      <w:r w:rsidRPr="00EC6831">
        <w:rPr>
          <w:rFonts w:ascii="Times New Roman" w:eastAsia="Times New Roman" w:hAnsi="Times New Roman" w:cs="Times New Roman"/>
          <w:color w:val="000000"/>
          <w:sz w:val="28"/>
          <w:szCs w:val="28"/>
          <w:u w:color="000000"/>
          <w:lang w:eastAsia="uk-UA"/>
        </w:rPr>
        <w:t xml:space="preserve"> 2024</w:t>
      </w:r>
      <w:r w:rsidR="007C12D2" w:rsidRPr="00EC6831">
        <w:rPr>
          <w:rFonts w:ascii="Times New Roman" w:eastAsia="Times New Roman" w:hAnsi="Times New Roman" w:cs="Times New Roman"/>
          <w:color w:val="000000"/>
          <w:sz w:val="28"/>
          <w:szCs w:val="28"/>
          <w:u w:color="000000"/>
          <w:lang w:eastAsia="uk-UA"/>
        </w:rPr>
        <w:t>.</w:t>
      </w:r>
      <w:r w:rsidRPr="00EC6831">
        <w:rPr>
          <w:rFonts w:ascii="Times New Roman" w:eastAsia="Times New Roman" w:hAnsi="Times New Roman" w:cs="Times New Roman"/>
          <w:color w:val="000000"/>
          <w:sz w:val="28"/>
          <w:szCs w:val="28"/>
          <w:u w:color="000000"/>
          <w:lang w:eastAsia="uk-UA"/>
        </w:rPr>
        <w:t xml:space="preserve"> Vol. 30</w:t>
      </w:r>
      <w:r w:rsidR="007C12D2" w:rsidRPr="00EC6831">
        <w:rPr>
          <w:rFonts w:ascii="Times New Roman" w:eastAsia="Times New Roman" w:hAnsi="Times New Roman" w:cs="Times New Roman"/>
          <w:color w:val="000000"/>
          <w:sz w:val="28"/>
          <w:szCs w:val="28"/>
          <w:u w:color="000000"/>
          <w:lang w:eastAsia="uk-UA"/>
        </w:rPr>
        <w:t>.</w:t>
      </w:r>
      <w:r w:rsidRPr="00EC6831">
        <w:rPr>
          <w:rFonts w:ascii="Times New Roman" w:eastAsia="Times New Roman" w:hAnsi="Times New Roman" w:cs="Times New Roman"/>
          <w:color w:val="000000"/>
          <w:sz w:val="28"/>
          <w:szCs w:val="28"/>
          <w:u w:color="000000"/>
          <w:lang w:eastAsia="uk-UA"/>
        </w:rPr>
        <w:t xml:space="preserve"> </w:t>
      </w:r>
      <w:r w:rsidR="007C12D2" w:rsidRPr="00EC6831">
        <w:rPr>
          <w:rFonts w:ascii="Times New Roman" w:eastAsia="Times New Roman" w:hAnsi="Times New Roman" w:cs="Times New Roman"/>
          <w:color w:val="000000"/>
          <w:sz w:val="28"/>
          <w:szCs w:val="28"/>
          <w:u w:color="000000"/>
          <w:lang w:eastAsia="uk-UA"/>
        </w:rPr>
        <w:t>№ </w:t>
      </w:r>
      <w:r w:rsidRPr="00EC6831">
        <w:rPr>
          <w:rFonts w:ascii="Times New Roman" w:eastAsia="Times New Roman" w:hAnsi="Times New Roman" w:cs="Times New Roman"/>
          <w:color w:val="000000"/>
          <w:sz w:val="28"/>
          <w:szCs w:val="28"/>
          <w:u w:color="000000"/>
          <w:lang w:eastAsia="uk-UA"/>
        </w:rPr>
        <w:t>1</w:t>
      </w:r>
      <w:r w:rsidR="007C12D2" w:rsidRPr="00EC6831">
        <w:rPr>
          <w:rFonts w:ascii="Times New Roman" w:eastAsia="Times New Roman" w:hAnsi="Times New Roman" w:cs="Times New Roman"/>
          <w:color w:val="000000"/>
          <w:sz w:val="28"/>
          <w:szCs w:val="28"/>
          <w:u w:color="000000"/>
          <w:lang w:eastAsia="uk-UA"/>
        </w:rPr>
        <w:t>.</w:t>
      </w:r>
      <w:r w:rsidRPr="00EC6831">
        <w:rPr>
          <w:rFonts w:ascii="Times New Roman" w:eastAsia="Times New Roman" w:hAnsi="Times New Roman" w:cs="Times New Roman"/>
          <w:color w:val="000000"/>
          <w:sz w:val="28"/>
          <w:szCs w:val="28"/>
          <w:u w:color="000000"/>
          <w:lang w:eastAsia="uk-UA"/>
        </w:rPr>
        <w:t xml:space="preserve"> </w:t>
      </w:r>
      <w:r w:rsidR="007C12D2" w:rsidRPr="00EC6831">
        <w:rPr>
          <w:rFonts w:ascii="Times New Roman" w:eastAsia="Times New Roman" w:hAnsi="Times New Roman" w:cs="Times New Roman"/>
          <w:color w:val="000000"/>
          <w:sz w:val="28"/>
          <w:szCs w:val="28"/>
          <w:u w:color="000000"/>
          <w:lang w:eastAsia="uk-UA"/>
        </w:rPr>
        <w:t>P</w:t>
      </w:r>
      <w:r w:rsidRPr="00EC6831">
        <w:rPr>
          <w:rFonts w:ascii="Times New Roman" w:eastAsia="Times New Roman" w:hAnsi="Times New Roman" w:cs="Times New Roman"/>
          <w:color w:val="000000"/>
          <w:sz w:val="28"/>
          <w:szCs w:val="28"/>
          <w:u w:color="000000"/>
          <w:lang w:eastAsia="uk-UA"/>
        </w:rPr>
        <w:t>. 47</w:t>
      </w:r>
      <w:r w:rsidR="007C12D2" w:rsidRPr="00EC6831">
        <w:rPr>
          <w:rFonts w:ascii="Times New Roman" w:eastAsia="Times New Roman" w:hAnsi="Times New Roman" w:cs="Times New Roman"/>
          <w:color w:val="000000"/>
          <w:sz w:val="28"/>
          <w:szCs w:val="28"/>
          <w:u w:color="000000"/>
          <w:lang w:eastAsia="uk-UA"/>
        </w:rPr>
        <w:t>–</w:t>
      </w:r>
      <w:r w:rsidRPr="00EC6831">
        <w:rPr>
          <w:rFonts w:ascii="Times New Roman" w:eastAsia="Times New Roman" w:hAnsi="Times New Roman" w:cs="Times New Roman"/>
          <w:color w:val="000000"/>
          <w:sz w:val="28"/>
          <w:szCs w:val="28"/>
          <w:u w:color="000000"/>
          <w:lang w:eastAsia="uk-UA"/>
        </w:rPr>
        <w:t xml:space="preserve">65. URL: </w:t>
      </w:r>
      <w:hyperlink r:id="rId32" w:history="1">
        <w:r w:rsidRPr="00EC6831">
          <w:rPr>
            <w:rFonts w:ascii="Times New Roman" w:eastAsia="Times New Roman" w:hAnsi="Times New Roman" w:cs="Times New Roman"/>
            <w:color w:val="000000"/>
            <w:sz w:val="28"/>
            <w:szCs w:val="28"/>
            <w:u w:color="000000"/>
            <w:lang w:eastAsia="uk-UA"/>
          </w:rPr>
          <w:t>https://www.tandfonline.com/</w:t>
        </w:r>
      </w:hyperlink>
      <w:r w:rsidRPr="00EC6831">
        <w:rPr>
          <w:rFonts w:ascii="Times New Roman" w:eastAsia="Times New Roman" w:hAnsi="Times New Roman" w:cs="Times New Roman"/>
          <w:color w:val="000000"/>
          <w:sz w:val="28"/>
          <w:szCs w:val="28"/>
          <w:u w:color="000000"/>
          <w:lang w:eastAsia="uk-UA"/>
        </w:rPr>
        <w:t>doi/epdf/10.1080/17504902.2023.2249296?needAccess=true</w:t>
      </w:r>
      <w:r w:rsidRPr="00EC6831">
        <w:rPr>
          <w:rFonts w:ascii="Times New Roman" w:eastAsia="Times New Roman" w:hAnsi="Times New Roman" w:cs="Times New Roman"/>
          <w:color w:val="000000"/>
          <w:spacing w:val="-5"/>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(date of access:</w:t>
      </w:r>
      <w:r w:rsidRPr="00EC6831">
        <w:rPr>
          <w:rFonts w:ascii="Times New Roman" w:eastAsia="Times New Roman" w:hAnsi="Times New Roman" w:cs="Times New Roman"/>
          <w:color w:val="000000"/>
          <w:spacing w:val="-5"/>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14.04.2025).</w:t>
      </w:r>
    </w:p>
    <w:p w:rsidR="00E55BB9" w:rsidRPr="00EC6831" w:rsidRDefault="00E55BB9" w:rsidP="00081845">
      <w:pPr>
        <w:widowControl w:val="0"/>
        <w:numPr>
          <w:ilvl w:val="0"/>
          <w:numId w:val="31"/>
        </w:numPr>
        <w:spacing w:after="0" w:line="240" w:lineRule="auto"/>
        <w:ind w:left="851" w:hanging="851"/>
        <w:jc w:val="both"/>
        <w:rPr>
          <w:rFonts w:ascii="Times New Roman" w:eastAsia="Times New Roman" w:hAnsi="Times New Roman" w:cs="Times New Roman"/>
          <w:color w:val="000000"/>
          <w:sz w:val="28"/>
          <w:szCs w:val="28"/>
          <w:u w:color="000000"/>
          <w:lang w:eastAsia="uk-UA"/>
        </w:rPr>
      </w:pPr>
      <w:r w:rsidRPr="00EC6831">
        <w:rPr>
          <w:rFonts w:ascii="Times New Roman" w:eastAsia="Times New Roman" w:hAnsi="Times New Roman" w:cs="Times New Roman"/>
          <w:color w:val="000000"/>
          <w:sz w:val="28"/>
          <w:szCs w:val="28"/>
          <w:u w:color="000000"/>
          <w:lang w:eastAsia="uk-UA"/>
        </w:rPr>
        <w:t xml:space="preserve">Shocking </w:t>
      </w:r>
      <w:r w:rsidR="007C12D2" w:rsidRPr="00EC6831">
        <w:rPr>
          <w:rFonts w:ascii="Times New Roman" w:hAnsi="Times New Roman" w:cs="Times New Roman"/>
          <w:sz w:val="28"/>
          <w:szCs w:val="28"/>
        </w:rPr>
        <w:t>«</w:t>
      </w:r>
      <w:r w:rsidRPr="00EC6831">
        <w:rPr>
          <w:rFonts w:ascii="Times New Roman" w:eastAsia="Times New Roman" w:hAnsi="Times New Roman" w:cs="Times New Roman"/>
          <w:color w:val="000000"/>
          <w:sz w:val="28"/>
          <w:szCs w:val="28"/>
          <w:u w:color="000000"/>
          <w:lang w:eastAsia="uk-UA"/>
        </w:rPr>
        <w:t>Son of Sau</w:t>
      </w:r>
      <w:r w:rsidRPr="00EC6831">
        <w:rPr>
          <w:rFonts w:ascii="Times New Roman" w:hAnsi="Times New Roman" w:cs="Times New Roman"/>
          <w:sz w:val="28"/>
          <w:szCs w:val="28"/>
        </w:rPr>
        <w:t>l</w:t>
      </w:r>
      <w:r w:rsidR="007C12D2" w:rsidRPr="00EC6831">
        <w:rPr>
          <w:rFonts w:ascii="Times New Roman" w:hAnsi="Times New Roman" w:cs="Times New Roman"/>
          <w:sz w:val="28"/>
          <w:szCs w:val="28"/>
        </w:rPr>
        <w:t>»</w:t>
      </w:r>
      <w:r w:rsidR="007C12D2" w:rsidRPr="00EC6831">
        <w:rPr>
          <w:rFonts w:ascii="Times New Roman" w:eastAsia="Times New Roman" w:hAnsi="Times New Roman" w:cs="Times New Roman"/>
          <w:color w:val="000000"/>
          <w:sz w:val="28"/>
          <w:szCs w:val="28"/>
          <w:u w:color="000000"/>
          <w:rtl/>
          <w:lang w:eastAsia="uk-UA"/>
        </w:rPr>
        <w:t xml:space="preserve"> </w:t>
      </w:r>
      <w:r w:rsidRPr="00EC6831">
        <w:rPr>
          <w:rFonts w:ascii="Times New Roman" w:eastAsia="Times New Roman" w:hAnsi="Times New Roman" w:cs="Times New Roman"/>
          <w:color w:val="000000"/>
          <w:sz w:val="28"/>
          <w:szCs w:val="28"/>
          <w:u w:color="000000"/>
          <w:lang w:eastAsia="uk-UA"/>
        </w:rPr>
        <w:t xml:space="preserve">is a Holocaust movie masterpiece. </w:t>
      </w:r>
      <w:r w:rsidRPr="00EC6831">
        <w:rPr>
          <w:rFonts w:ascii="Times New Roman" w:eastAsia="Times New Roman" w:hAnsi="Times New Roman" w:cs="Times New Roman"/>
          <w:i/>
          <w:iCs/>
          <w:color w:val="000000"/>
          <w:sz w:val="28"/>
          <w:szCs w:val="28"/>
          <w:u w:color="000000"/>
          <w:lang w:eastAsia="uk-UA"/>
        </w:rPr>
        <w:t>The</w:t>
      </w:r>
      <w:r w:rsidRPr="00EC6831">
        <w:rPr>
          <w:rFonts w:ascii="Times New Roman" w:eastAsia="Times New Roman" w:hAnsi="Times New Roman" w:cs="Times New Roman"/>
          <w:i/>
          <w:iCs/>
          <w:color w:val="000000"/>
          <w:spacing w:val="40"/>
          <w:sz w:val="28"/>
          <w:szCs w:val="28"/>
          <w:u w:color="000000"/>
          <w:lang w:eastAsia="uk-UA"/>
        </w:rPr>
        <w:t xml:space="preserve"> </w:t>
      </w:r>
      <w:r w:rsidRPr="00EC6831">
        <w:rPr>
          <w:rFonts w:ascii="Times New Roman" w:eastAsia="Times New Roman" w:hAnsi="Times New Roman" w:cs="Times New Roman"/>
          <w:i/>
          <w:iCs/>
          <w:color w:val="000000"/>
          <w:sz w:val="28"/>
          <w:szCs w:val="28"/>
          <w:u w:color="000000"/>
          <w:lang w:eastAsia="uk-UA"/>
        </w:rPr>
        <w:t>Times</w:t>
      </w:r>
      <w:r w:rsidRPr="00EC6831">
        <w:rPr>
          <w:rFonts w:ascii="Times New Roman" w:eastAsia="Times New Roman" w:hAnsi="Times New Roman" w:cs="Times New Roman"/>
          <w:i/>
          <w:iCs/>
          <w:color w:val="000000"/>
          <w:spacing w:val="40"/>
          <w:sz w:val="28"/>
          <w:szCs w:val="28"/>
          <w:u w:color="000000"/>
          <w:lang w:eastAsia="uk-UA"/>
        </w:rPr>
        <w:t xml:space="preserve"> </w:t>
      </w:r>
      <w:r w:rsidRPr="00EC6831">
        <w:rPr>
          <w:rFonts w:ascii="Times New Roman" w:eastAsia="Times New Roman" w:hAnsi="Times New Roman" w:cs="Times New Roman"/>
          <w:i/>
          <w:iCs/>
          <w:color w:val="000000"/>
          <w:sz w:val="28"/>
          <w:szCs w:val="28"/>
          <w:u w:color="000000"/>
          <w:lang w:eastAsia="uk-UA"/>
        </w:rPr>
        <w:t>Of</w:t>
      </w:r>
      <w:r w:rsidRPr="00EC6831">
        <w:rPr>
          <w:rFonts w:ascii="Times New Roman" w:eastAsia="Times New Roman" w:hAnsi="Times New Roman" w:cs="Times New Roman"/>
          <w:i/>
          <w:iCs/>
          <w:color w:val="000000"/>
          <w:spacing w:val="40"/>
          <w:sz w:val="28"/>
          <w:szCs w:val="28"/>
          <w:u w:color="000000"/>
          <w:lang w:eastAsia="uk-UA"/>
        </w:rPr>
        <w:t xml:space="preserve"> </w:t>
      </w:r>
      <w:r w:rsidRPr="00EC6831">
        <w:rPr>
          <w:rFonts w:ascii="Times New Roman" w:eastAsia="Times New Roman" w:hAnsi="Times New Roman" w:cs="Times New Roman"/>
          <w:i/>
          <w:iCs/>
          <w:color w:val="000000"/>
          <w:sz w:val="28"/>
          <w:szCs w:val="28"/>
          <w:u w:color="000000"/>
          <w:lang w:eastAsia="uk-UA"/>
        </w:rPr>
        <w:t>Israel</w:t>
      </w:r>
      <w:r w:rsidRPr="00EC6831">
        <w:rPr>
          <w:rFonts w:ascii="Times New Roman" w:eastAsia="Times New Roman" w:hAnsi="Times New Roman" w:cs="Times New Roman"/>
          <w:color w:val="000000"/>
          <w:sz w:val="28"/>
          <w:szCs w:val="28"/>
          <w:u w:color="000000"/>
          <w:lang w:eastAsia="uk-UA"/>
        </w:rPr>
        <w:t xml:space="preserve">. URL: </w:t>
      </w:r>
      <w:hyperlink r:id="rId33" w:history="1">
        <w:r w:rsidRPr="00EC6831">
          <w:rPr>
            <w:rFonts w:ascii="Times New Roman" w:eastAsia="Times New Roman" w:hAnsi="Times New Roman" w:cs="Times New Roman"/>
            <w:color w:val="000000"/>
            <w:sz w:val="28"/>
            <w:szCs w:val="28"/>
            <w:u w:color="000000"/>
            <w:lang w:eastAsia="uk-UA"/>
          </w:rPr>
          <w:t>https://www.timesofisrael.com/shocking-son-of-saul-is-a-holocaust-movie-masterpiece</w:t>
        </w:r>
      </w:hyperlink>
      <w:r w:rsidRPr="00EC6831">
        <w:rPr>
          <w:rFonts w:ascii="Times New Roman" w:eastAsia="Times New Roman" w:hAnsi="Times New Roman" w:cs="Times New Roman"/>
          <w:color w:val="000000"/>
          <w:spacing w:val="80"/>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(date of access: 14.04.2025).</w:t>
      </w:r>
    </w:p>
    <w:p w:rsidR="00E55BB9" w:rsidRPr="00EC6831" w:rsidRDefault="00E55BB9" w:rsidP="00081845">
      <w:pPr>
        <w:widowControl w:val="0"/>
        <w:numPr>
          <w:ilvl w:val="0"/>
          <w:numId w:val="31"/>
        </w:numPr>
        <w:spacing w:after="0" w:line="240" w:lineRule="auto"/>
        <w:ind w:left="851" w:hanging="851"/>
        <w:jc w:val="both"/>
        <w:rPr>
          <w:rFonts w:ascii="Times New Roman" w:eastAsia="Times New Roman" w:hAnsi="Times New Roman" w:cs="Times New Roman"/>
          <w:color w:val="000000"/>
          <w:sz w:val="28"/>
          <w:szCs w:val="28"/>
          <w:u w:color="000000"/>
          <w:lang w:eastAsia="uk-UA"/>
        </w:rPr>
      </w:pPr>
      <w:r w:rsidRPr="00EC6831">
        <w:rPr>
          <w:rFonts w:ascii="Times New Roman" w:eastAsia="Times New Roman" w:hAnsi="Times New Roman" w:cs="Times New Roman"/>
          <w:color w:val="000000"/>
          <w:spacing w:val="-2"/>
          <w:sz w:val="28"/>
          <w:szCs w:val="28"/>
          <w:u w:color="000000"/>
          <w:lang w:eastAsia="uk-UA"/>
        </w:rPr>
        <w:t>United</w:t>
      </w:r>
      <w:r w:rsidRPr="00EC6831">
        <w:rPr>
          <w:rFonts w:ascii="Times New Roman" w:eastAsia="Times New Roman" w:hAnsi="Times New Roman" w:cs="Times New Roman"/>
          <w:color w:val="000000"/>
          <w:sz w:val="28"/>
          <w:szCs w:val="28"/>
          <w:u w:color="000000"/>
          <w:lang w:eastAsia="uk-UA"/>
        </w:rPr>
        <w:tab/>
      </w:r>
      <w:r w:rsidRPr="00EC6831">
        <w:rPr>
          <w:rFonts w:ascii="Times New Roman" w:eastAsia="Times New Roman" w:hAnsi="Times New Roman" w:cs="Times New Roman"/>
          <w:color w:val="000000"/>
          <w:spacing w:val="-2"/>
          <w:sz w:val="28"/>
          <w:szCs w:val="28"/>
          <w:u w:color="000000"/>
          <w:lang w:eastAsia="uk-UA"/>
        </w:rPr>
        <w:t>States</w:t>
      </w:r>
      <w:r w:rsidRPr="00EC6831">
        <w:rPr>
          <w:rFonts w:ascii="Times New Roman" w:eastAsia="Times New Roman" w:hAnsi="Times New Roman" w:cs="Times New Roman"/>
          <w:color w:val="000000"/>
          <w:sz w:val="28"/>
          <w:szCs w:val="28"/>
          <w:u w:color="000000"/>
          <w:lang w:eastAsia="uk-UA"/>
        </w:rPr>
        <w:tab/>
      </w:r>
      <w:r w:rsidRPr="00EC6831">
        <w:rPr>
          <w:rFonts w:ascii="Times New Roman" w:eastAsia="Times New Roman" w:hAnsi="Times New Roman" w:cs="Times New Roman"/>
          <w:color w:val="000000"/>
          <w:spacing w:val="-2"/>
          <w:sz w:val="28"/>
          <w:szCs w:val="28"/>
          <w:u w:color="000000"/>
          <w:lang w:eastAsia="uk-UA"/>
        </w:rPr>
        <w:t>Holocaust</w:t>
      </w:r>
      <w:r w:rsidRPr="00EC6831">
        <w:rPr>
          <w:rFonts w:ascii="Times New Roman" w:eastAsia="Times New Roman" w:hAnsi="Times New Roman" w:cs="Times New Roman"/>
          <w:color w:val="000000"/>
          <w:sz w:val="28"/>
          <w:szCs w:val="28"/>
          <w:u w:color="000000"/>
          <w:lang w:eastAsia="uk-UA"/>
        </w:rPr>
        <w:tab/>
      </w:r>
      <w:r w:rsidRPr="00EC6831">
        <w:rPr>
          <w:rFonts w:ascii="Times New Roman" w:eastAsia="Times New Roman" w:hAnsi="Times New Roman" w:cs="Times New Roman"/>
          <w:color w:val="000000"/>
          <w:spacing w:val="-2"/>
          <w:sz w:val="28"/>
          <w:szCs w:val="28"/>
          <w:u w:color="000000"/>
          <w:lang w:eastAsia="uk-UA"/>
        </w:rPr>
        <w:t>Memorial</w:t>
      </w:r>
      <w:r w:rsidRPr="00EC6831">
        <w:rPr>
          <w:rFonts w:ascii="Times New Roman" w:eastAsia="Times New Roman" w:hAnsi="Times New Roman" w:cs="Times New Roman"/>
          <w:color w:val="000000"/>
          <w:sz w:val="28"/>
          <w:szCs w:val="28"/>
          <w:u w:color="000000"/>
          <w:lang w:eastAsia="uk-UA"/>
        </w:rPr>
        <w:tab/>
      </w:r>
      <w:r w:rsidRPr="00EC6831">
        <w:rPr>
          <w:rFonts w:ascii="Times New Roman" w:eastAsia="Times New Roman" w:hAnsi="Times New Roman" w:cs="Times New Roman"/>
          <w:color w:val="000000"/>
          <w:spacing w:val="-2"/>
          <w:sz w:val="28"/>
          <w:szCs w:val="28"/>
          <w:u w:color="000000"/>
          <w:lang w:eastAsia="uk-UA"/>
        </w:rPr>
        <w:t>Museum.</w:t>
      </w:r>
      <w:r w:rsidRPr="00EC6831">
        <w:rPr>
          <w:rFonts w:ascii="Times New Roman" w:eastAsia="Times New Roman" w:hAnsi="Times New Roman" w:cs="Times New Roman"/>
          <w:color w:val="000000"/>
          <w:sz w:val="28"/>
          <w:szCs w:val="28"/>
          <w:u w:color="000000"/>
          <w:lang w:eastAsia="uk-UA"/>
        </w:rPr>
        <w:tab/>
      </w:r>
      <w:r w:rsidRPr="00EC6831">
        <w:rPr>
          <w:rFonts w:ascii="Times New Roman" w:eastAsia="Times New Roman" w:hAnsi="Times New Roman" w:cs="Times New Roman"/>
          <w:color w:val="000000"/>
          <w:spacing w:val="-4"/>
          <w:sz w:val="28"/>
          <w:szCs w:val="28"/>
          <w:u w:color="000000"/>
          <w:lang w:eastAsia="uk-UA"/>
        </w:rPr>
        <w:t>URL:</w:t>
      </w:r>
      <w:r w:rsidR="00880C49" w:rsidRPr="00EC6831">
        <w:rPr>
          <w:rFonts w:ascii="Times New Roman" w:eastAsia="Times New Roman" w:hAnsi="Times New Roman" w:cs="Times New Roman"/>
          <w:color w:val="000000"/>
          <w:spacing w:val="-4"/>
          <w:sz w:val="28"/>
          <w:szCs w:val="28"/>
          <w:u w:color="000000"/>
          <w:lang w:eastAsia="uk-UA"/>
        </w:rPr>
        <w:t xml:space="preserve"> </w:t>
      </w:r>
      <w:hyperlink r:id="rId34" w:history="1">
        <w:r w:rsidR="00880C49" w:rsidRPr="00EC6831">
          <w:rPr>
            <w:rStyle w:val="a5"/>
            <w:rFonts w:ascii="Times New Roman" w:eastAsia="Times New Roman" w:hAnsi="Times New Roman" w:cs="Times New Roman"/>
            <w:color w:val="auto"/>
            <w:sz w:val="28"/>
            <w:szCs w:val="28"/>
            <w:u w:val="none"/>
            <w:lang w:eastAsia="uk-UA"/>
          </w:rPr>
          <w:t>https://www.ushmm.org/online/</w:t>
        </w:r>
      </w:hyperlink>
      <w:r w:rsidRPr="00EC6831">
        <w:rPr>
          <w:rFonts w:ascii="Times New Roman" w:eastAsia="Times New Roman" w:hAnsi="Times New Roman" w:cs="Times New Roman"/>
          <w:color w:val="000000"/>
          <w:sz w:val="28"/>
          <w:szCs w:val="28"/>
          <w:u w:color="000000"/>
          <w:lang w:eastAsia="uk-UA"/>
        </w:rPr>
        <w:t xml:space="preserve"> </w:t>
      </w:r>
      <w:hyperlink r:id="rId35" w:history="1">
        <w:r w:rsidRPr="00EC6831">
          <w:rPr>
            <w:rFonts w:ascii="Times New Roman" w:eastAsia="Times New Roman" w:hAnsi="Times New Roman" w:cs="Times New Roman"/>
            <w:color w:val="000000"/>
            <w:sz w:val="28"/>
            <w:szCs w:val="28"/>
            <w:u w:color="000000"/>
            <w:lang w:eastAsia="uk-UA"/>
          </w:rPr>
          <w:t>hsv/source_view.php?SourceId=20610</w:t>
        </w:r>
      </w:hyperlink>
      <w:r w:rsidRPr="00EC6831">
        <w:rPr>
          <w:rFonts w:ascii="Times New Roman" w:eastAsia="Times New Roman" w:hAnsi="Times New Roman" w:cs="Times New Roman"/>
          <w:color w:val="000000"/>
          <w:sz w:val="28"/>
          <w:szCs w:val="28"/>
          <w:u w:color="000000"/>
          <w:lang w:eastAsia="uk-UA"/>
        </w:rPr>
        <w:t xml:space="preserve"> (date of access: 14.04.2025).</w:t>
      </w:r>
      <w:r w:rsidR="009A6B7A" w:rsidRPr="00EC6831">
        <w:rPr>
          <w:rFonts w:ascii="Times New Roman" w:eastAsia="Times New Roman" w:hAnsi="Times New Roman" w:cs="Times New Roman"/>
          <w:color w:val="000000"/>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 xml:space="preserve">#WeRemember Journeys: A Year of Learning, Remembrance, and Action. World Jewish Congress. URL: </w:t>
      </w:r>
      <w:hyperlink r:id="rId36" w:history="1">
        <w:r w:rsidRPr="00EC6831">
          <w:rPr>
            <w:rFonts w:ascii="Times New Roman" w:eastAsia="Times New Roman" w:hAnsi="Times New Roman" w:cs="Times New Roman"/>
            <w:color w:val="000000"/>
            <w:sz w:val="28"/>
            <w:szCs w:val="28"/>
            <w:u w:color="000000"/>
            <w:lang w:eastAsia="uk-UA"/>
          </w:rPr>
          <w:t>https://www.worldjewishcongress.org/en/news/weremember-journeys-a-year-</w:t>
        </w:r>
      </w:hyperlink>
      <w:r w:rsidRPr="00EC6831">
        <w:rPr>
          <w:rFonts w:ascii="Times New Roman" w:eastAsia="Times New Roman" w:hAnsi="Times New Roman" w:cs="Times New Roman"/>
          <w:color w:val="000000"/>
          <w:sz w:val="28"/>
          <w:szCs w:val="28"/>
          <w:u w:color="000000"/>
          <w:lang w:eastAsia="uk-UA"/>
        </w:rPr>
        <w:t xml:space="preserve"> of-learning-remembrance-and-action (date of access: 14.04.2025).</w:t>
      </w:r>
      <w:r w:rsidR="009A6B7A" w:rsidRPr="00EC6831">
        <w:rPr>
          <w:rFonts w:ascii="Times New Roman" w:eastAsia="Times New Roman" w:hAnsi="Times New Roman" w:cs="Times New Roman"/>
          <w:color w:val="000000"/>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Aerial</w:t>
      </w:r>
      <w:r w:rsidRPr="00EC6831">
        <w:rPr>
          <w:rFonts w:ascii="Times New Roman" w:eastAsia="Times New Roman" w:hAnsi="Times New Roman" w:cs="Times New Roman"/>
          <w:color w:val="000000"/>
          <w:spacing w:val="40"/>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Evidence</w:t>
      </w:r>
      <w:r w:rsidRPr="00EC6831">
        <w:rPr>
          <w:rFonts w:ascii="Times New Roman" w:eastAsia="Times New Roman" w:hAnsi="Times New Roman" w:cs="Times New Roman"/>
          <w:color w:val="000000"/>
          <w:spacing w:val="40"/>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for</w:t>
      </w:r>
      <w:r w:rsidRPr="00EC6831">
        <w:rPr>
          <w:rFonts w:ascii="Times New Roman" w:eastAsia="Times New Roman" w:hAnsi="Times New Roman" w:cs="Times New Roman"/>
          <w:color w:val="000000"/>
          <w:spacing w:val="40"/>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Schindler</w:t>
      </w:r>
      <w:r w:rsidRPr="00EC6831">
        <w:rPr>
          <w:rFonts w:ascii="Times New Roman" w:eastAsia="Times New Roman" w:hAnsi="Times New Roman" w:cs="Times New Roman"/>
          <w:color w:val="000000"/>
          <w:sz w:val="28"/>
          <w:szCs w:val="28"/>
          <w:u w:color="000000"/>
          <w:rtl/>
          <w:lang w:eastAsia="uk-UA"/>
        </w:rPr>
        <w:t>’</w:t>
      </w:r>
      <w:r w:rsidRPr="00EC6831">
        <w:rPr>
          <w:rFonts w:ascii="Times New Roman" w:eastAsia="Times New Roman" w:hAnsi="Times New Roman" w:cs="Times New Roman"/>
          <w:color w:val="000000"/>
          <w:sz w:val="28"/>
          <w:szCs w:val="28"/>
          <w:u w:color="000000"/>
          <w:lang w:eastAsia="uk-UA"/>
        </w:rPr>
        <w:t>s</w:t>
      </w:r>
      <w:r w:rsidRPr="00EC6831">
        <w:rPr>
          <w:rFonts w:ascii="Times New Roman" w:eastAsia="Times New Roman" w:hAnsi="Times New Roman" w:cs="Times New Roman"/>
          <w:color w:val="000000"/>
          <w:spacing w:val="40"/>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List. Yad</w:t>
      </w:r>
      <w:r w:rsidRPr="00EC6831">
        <w:rPr>
          <w:rFonts w:ascii="Times New Roman" w:eastAsia="Times New Roman" w:hAnsi="Times New Roman" w:cs="Times New Roman"/>
          <w:color w:val="000000"/>
          <w:spacing w:val="40"/>
          <w:sz w:val="28"/>
          <w:szCs w:val="28"/>
          <w:u w:color="000000"/>
          <w:lang w:eastAsia="uk-UA"/>
        </w:rPr>
        <w:t xml:space="preserve"> </w:t>
      </w:r>
      <w:r w:rsidRPr="00EC6831">
        <w:rPr>
          <w:rFonts w:ascii="Times New Roman" w:eastAsia="Times New Roman" w:hAnsi="Times New Roman" w:cs="Times New Roman"/>
          <w:color w:val="000000"/>
          <w:sz w:val="28"/>
          <w:szCs w:val="28"/>
          <w:u w:color="000000"/>
          <w:lang w:eastAsia="uk-UA"/>
        </w:rPr>
        <w:t>Vashem. URL:</w:t>
      </w:r>
      <w:r w:rsidRPr="00EC6831">
        <w:rPr>
          <w:rFonts w:ascii="Times New Roman" w:eastAsia="Times New Roman" w:hAnsi="Times New Roman" w:cs="Times New Roman"/>
          <w:color w:val="000000"/>
          <w:spacing w:val="40"/>
          <w:sz w:val="28"/>
          <w:szCs w:val="28"/>
          <w:u w:color="000000"/>
          <w:lang w:eastAsia="uk-UA"/>
        </w:rPr>
        <w:t xml:space="preserve"> </w:t>
      </w:r>
      <w:hyperlink r:id="rId37" w:history="1">
        <w:r w:rsidRPr="00EC6831">
          <w:rPr>
            <w:rFonts w:ascii="Times New Roman" w:eastAsia="Times New Roman" w:hAnsi="Times New Roman" w:cs="Times New Roman"/>
            <w:color w:val="000000"/>
            <w:sz w:val="28"/>
            <w:szCs w:val="28"/>
            <w:u w:color="000000"/>
            <w:lang w:eastAsia="uk-UA"/>
          </w:rPr>
          <w:t>https://www.yadvashem.org/</w:t>
        </w:r>
      </w:hyperlink>
      <w:r w:rsidRPr="00EC6831">
        <w:rPr>
          <w:rFonts w:ascii="Times New Roman" w:eastAsia="Times New Roman" w:hAnsi="Times New Roman" w:cs="Times New Roman"/>
          <w:color w:val="000000"/>
          <w:sz w:val="28"/>
          <w:szCs w:val="28"/>
          <w:u w:color="000000"/>
          <w:lang w:eastAsia="uk-UA"/>
        </w:rPr>
        <w:t xml:space="preserve"> </w:t>
      </w:r>
      <w:hyperlink r:id="rId38" w:history="1">
        <w:r w:rsidRPr="00EC6831">
          <w:rPr>
            <w:rFonts w:ascii="Times New Roman" w:eastAsia="Times New Roman" w:hAnsi="Times New Roman" w:cs="Times New Roman"/>
            <w:color w:val="000000"/>
            <w:sz w:val="28"/>
            <w:szCs w:val="28"/>
            <w:u w:color="000000"/>
            <w:lang w:eastAsia="uk-UA"/>
          </w:rPr>
          <w:t>from-our-collections/aerial-evidence-for-schindlers-list.html</w:t>
        </w:r>
      </w:hyperlink>
      <w:r w:rsidRPr="00EC6831">
        <w:rPr>
          <w:rFonts w:ascii="Times New Roman" w:eastAsia="Times New Roman" w:hAnsi="Times New Roman" w:cs="Times New Roman"/>
          <w:color w:val="000000"/>
          <w:sz w:val="28"/>
          <w:szCs w:val="28"/>
          <w:u w:color="000000"/>
          <w:lang w:eastAsia="uk-UA"/>
        </w:rPr>
        <w:t xml:space="preserve"> (date of access: 14.04.2025).</w:t>
      </w:r>
    </w:p>
    <w:p w:rsidR="00ED5603" w:rsidRPr="00EC6831" w:rsidRDefault="00ED5603" w:rsidP="00880C49">
      <w:pPr>
        <w:pStyle w:val="a3"/>
        <w:spacing w:before="0" w:beforeAutospacing="0" w:after="0" w:afterAutospacing="0" w:line="276" w:lineRule="auto"/>
        <w:ind w:left="357" w:firstLine="851"/>
        <w:jc w:val="both"/>
        <w:rPr>
          <w:color w:val="000000" w:themeColor="text1"/>
          <w:sz w:val="28"/>
          <w:szCs w:val="28"/>
        </w:rPr>
      </w:pPr>
    </w:p>
    <w:p w:rsidR="002E4414" w:rsidRPr="00EC6831" w:rsidRDefault="002E4414" w:rsidP="00AE3163">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b/>
          <w:color w:val="000000" w:themeColor="text1"/>
          <w:sz w:val="28"/>
          <w:szCs w:val="28"/>
          <w:lang w:eastAsia="uk-UA"/>
        </w:rPr>
        <w:t>УДК</w:t>
      </w:r>
      <w:r w:rsidRPr="00EC6831">
        <w:rPr>
          <w:rFonts w:ascii="Times New Roman" w:eastAsia="Times New Roman" w:hAnsi="Times New Roman" w:cs="Times New Roman"/>
          <w:color w:val="000000" w:themeColor="text1"/>
          <w:sz w:val="28"/>
          <w:szCs w:val="28"/>
          <w:lang w:eastAsia="uk-UA"/>
        </w:rPr>
        <w:t xml:space="preserve"> </w:t>
      </w:r>
      <w:r w:rsidR="002C5FAD" w:rsidRPr="00EC6831">
        <w:rPr>
          <w:rFonts w:ascii="Times New Roman" w:eastAsia="Times New Roman" w:hAnsi="Times New Roman" w:cs="Times New Roman"/>
          <w:color w:val="000000" w:themeColor="text1"/>
          <w:sz w:val="28"/>
          <w:szCs w:val="28"/>
          <w:lang w:eastAsia="uk-UA"/>
        </w:rPr>
        <w:t>930:159.953.2]:[070:004](477:4)</w:t>
      </w:r>
    </w:p>
    <w:p w:rsidR="002E4414" w:rsidRPr="00EC6831" w:rsidRDefault="002E4414" w:rsidP="00AE3163">
      <w:pPr>
        <w:shd w:val="clear" w:color="auto" w:fill="FFFFFF"/>
        <w:spacing w:after="0" w:line="240" w:lineRule="auto"/>
        <w:ind w:firstLine="851"/>
        <w:jc w:val="right"/>
        <w:rPr>
          <w:rFonts w:ascii="Times New Roman" w:eastAsia="Times New Roman" w:hAnsi="Times New Roman" w:cs="Times New Roman"/>
          <w:b/>
          <w:color w:val="000000" w:themeColor="text1"/>
          <w:sz w:val="28"/>
          <w:szCs w:val="28"/>
          <w:lang w:eastAsia="uk-UA"/>
        </w:rPr>
      </w:pPr>
    </w:p>
    <w:p w:rsidR="002E4414" w:rsidRPr="00EC6831" w:rsidRDefault="002E4414" w:rsidP="00AE3163">
      <w:pPr>
        <w:shd w:val="clear" w:color="auto" w:fill="FFFFFF"/>
        <w:spacing w:after="0" w:line="240" w:lineRule="auto"/>
        <w:ind w:firstLine="851"/>
        <w:jc w:val="right"/>
        <w:rPr>
          <w:rFonts w:ascii="Times New Roman" w:eastAsia="Times New Roman" w:hAnsi="Times New Roman" w:cs="Times New Roman"/>
          <w:color w:val="000000" w:themeColor="text1"/>
          <w:sz w:val="28"/>
          <w:szCs w:val="28"/>
          <w:highlight w:val="yellow"/>
          <w:lang w:eastAsia="uk-UA"/>
        </w:rPr>
      </w:pPr>
      <w:r w:rsidRPr="00EC6831">
        <w:rPr>
          <w:rFonts w:ascii="Times New Roman" w:eastAsia="Times New Roman" w:hAnsi="Times New Roman" w:cs="Times New Roman"/>
          <w:b/>
          <w:color w:val="000000" w:themeColor="text1"/>
          <w:sz w:val="28"/>
          <w:szCs w:val="28"/>
          <w:lang w:eastAsia="uk-UA"/>
        </w:rPr>
        <w:t>Прокопенко</w:t>
      </w:r>
      <w:r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b/>
          <w:color w:val="000000" w:themeColor="text1"/>
          <w:sz w:val="28"/>
          <w:szCs w:val="28"/>
          <w:lang w:eastAsia="uk-UA"/>
        </w:rPr>
        <w:t>С.</w:t>
      </w:r>
      <w:r w:rsidR="007C12D2" w:rsidRPr="00EC6831">
        <w:rPr>
          <w:rFonts w:ascii="Times New Roman" w:eastAsia="Times New Roman" w:hAnsi="Times New Roman" w:cs="Times New Roman"/>
          <w:b/>
          <w:color w:val="000000" w:themeColor="text1"/>
          <w:sz w:val="28"/>
          <w:szCs w:val="28"/>
          <w:lang w:eastAsia="uk-UA"/>
        </w:rPr>
        <w:t> </w:t>
      </w:r>
      <w:r w:rsidRPr="00EC6831">
        <w:rPr>
          <w:rFonts w:ascii="Times New Roman" w:eastAsia="Times New Roman" w:hAnsi="Times New Roman" w:cs="Times New Roman"/>
          <w:b/>
          <w:color w:val="000000" w:themeColor="text1"/>
          <w:sz w:val="28"/>
          <w:szCs w:val="28"/>
          <w:lang w:eastAsia="uk-UA"/>
        </w:rPr>
        <w:t>Є.</w:t>
      </w:r>
    </w:p>
    <w:p w:rsidR="002E4414" w:rsidRPr="00EC6831" w:rsidRDefault="002E441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здобувач ступеня доктора філософії </w:t>
      </w:r>
    </w:p>
    <w:p w:rsidR="002E4414" w:rsidRPr="00EC6831" w:rsidRDefault="002E4414" w:rsidP="00AE3163">
      <w:pPr>
        <w:spacing w:after="0" w:line="240" w:lineRule="auto"/>
        <w:ind w:firstLine="851"/>
        <w:jc w:val="right"/>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кафедри джерелознавчих студій</w:t>
      </w:r>
    </w:p>
    <w:p w:rsidR="002E4414" w:rsidRPr="00EC6831" w:rsidRDefault="002E4414" w:rsidP="00AE3163">
      <w:pPr>
        <w:spacing w:after="0" w:line="240" w:lineRule="auto"/>
        <w:ind w:firstLine="851"/>
        <w:jc w:val="right"/>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та суспільних комунікацій </w:t>
      </w:r>
    </w:p>
    <w:p w:rsidR="002E4414" w:rsidRPr="00EC6831" w:rsidRDefault="002E4414" w:rsidP="00AE3163">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Запорізький національний університет</w:t>
      </w:r>
    </w:p>
    <w:p w:rsidR="002E4414" w:rsidRPr="00EC6831" w:rsidRDefault="002E4414" w:rsidP="00AE3163">
      <w:pPr>
        <w:spacing w:after="0" w:line="240" w:lineRule="auto"/>
        <w:ind w:firstLine="851"/>
        <w:jc w:val="center"/>
        <w:rPr>
          <w:rFonts w:ascii="Times New Roman" w:eastAsia="Times New Roman" w:hAnsi="Times New Roman" w:cs="Times New Roman"/>
          <w:color w:val="000000" w:themeColor="text1"/>
          <w:sz w:val="28"/>
          <w:szCs w:val="28"/>
          <w:lang w:eastAsia="uk-UA"/>
        </w:rPr>
      </w:pPr>
    </w:p>
    <w:p w:rsidR="002E4414" w:rsidRPr="00EC6831" w:rsidRDefault="002E4414" w:rsidP="007C12D2">
      <w:pPr>
        <w:spacing w:after="0" w:line="240" w:lineRule="auto"/>
        <w:jc w:val="center"/>
        <w:rPr>
          <w:rFonts w:ascii="Times New Roman" w:eastAsia="Times New Roman" w:hAnsi="Times New Roman" w:cs="Times New Roman"/>
          <w:b/>
          <w:color w:val="000000" w:themeColor="text1"/>
          <w:sz w:val="28"/>
          <w:szCs w:val="28"/>
          <w:lang w:eastAsia="uk-UA"/>
        </w:rPr>
      </w:pPr>
      <w:r w:rsidRPr="00EC6831">
        <w:rPr>
          <w:rFonts w:ascii="Times New Roman" w:eastAsia="Times New Roman" w:hAnsi="Times New Roman" w:cs="Times New Roman"/>
          <w:b/>
          <w:color w:val="000000" w:themeColor="text1"/>
          <w:sz w:val="28"/>
          <w:szCs w:val="28"/>
          <w:lang w:eastAsia="uk-UA"/>
        </w:rPr>
        <w:t xml:space="preserve">МЕДІА ЯК ФАКТОР ВКЛЮЧЕННЯ УКРАЇНИ </w:t>
      </w:r>
      <w:r w:rsidR="007C12D2" w:rsidRPr="00EC6831">
        <w:rPr>
          <w:rFonts w:ascii="Times New Roman" w:eastAsia="Times New Roman" w:hAnsi="Times New Roman" w:cs="Times New Roman"/>
          <w:b/>
          <w:color w:val="000000" w:themeColor="text1"/>
          <w:sz w:val="28"/>
          <w:szCs w:val="28"/>
          <w:lang w:eastAsia="uk-UA"/>
        </w:rPr>
        <w:br/>
      </w:r>
      <w:r w:rsidRPr="00EC6831">
        <w:rPr>
          <w:rFonts w:ascii="Times New Roman" w:eastAsia="Times New Roman" w:hAnsi="Times New Roman" w:cs="Times New Roman"/>
          <w:b/>
          <w:color w:val="000000" w:themeColor="text1"/>
          <w:sz w:val="28"/>
          <w:szCs w:val="28"/>
          <w:lang w:eastAsia="uk-UA"/>
        </w:rPr>
        <w:t>У ПРОСТІР ПАМ’ЯТІ ЄВРОПЕЙСЬКОЇ ЦИВІЛІЗАЦІЇ</w:t>
      </w:r>
    </w:p>
    <w:p w:rsidR="002E4414" w:rsidRPr="00EC6831" w:rsidRDefault="002E4414" w:rsidP="00AE3163">
      <w:pPr>
        <w:spacing w:after="0" w:line="360" w:lineRule="auto"/>
        <w:ind w:firstLine="851"/>
        <w:jc w:val="both"/>
        <w:rPr>
          <w:rFonts w:ascii="Times New Roman" w:eastAsia="Times New Roman" w:hAnsi="Times New Roman" w:cs="Times New Roman"/>
          <w:b/>
          <w:color w:val="000000" w:themeColor="text1"/>
          <w:sz w:val="28"/>
          <w:szCs w:val="28"/>
          <w:lang w:eastAsia="uk-UA"/>
        </w:rPr>
      </w:pPr>
    </w:p>
    <w:p w:rsidR="002E4414" w:rsidRPr="00EC6831" w:rsidRDefault="002E441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i/>
          <w:color w:val="000000" w:themeColor="text1"/>
          <w:sz w:val="28"/>
          <w:szCs w:val="28"/>
          <w:lang w:eastAsia="uk-UA"/>
        </w:rPr>
        <w:t>У статті розглянуто роль ЗМІ у формуванні образу України у просторі пам’яті європейської цивілізації. Висвітлено особливості медіа-пам’яті цифрової епохи та її когнітивну складову. Проведено кількісний та контекстуальний аналіз згадок про Україну у західних медіа, проаналізовано загальну динаміку висвітлення та трансформацію образу Україн</w:t>
      </w:r>
      <w:r w:rsidR="007C12D2" w:rsidRPr="00EC6831">
        <w:rPr>
          <w:rFonts w:ascii="Times New Roman" w:eastAsia="Times New Roman" w:hAnsi="Times New Roman" w:cs="Times New Roman"/>
          <w:i/>
          <w:color w:val="000000" w:themeColor="text1"/>
          <w:sz w:val="28"/>
          <w:szCs w:val="28"/>
          <w:lang w:eastAsia="uk-UA"/>
        </w:rPr>
        <w:t>и</w:t>
      </w:r>
      <w:r w:rsidRPr="00EC6831">
        <w:rPr>
          <w:rFonts w:ascii="Times New Roman" w:eastAsia="Times New Roman" w:hAnsi="Times New Roman" w:cs="Times New Roman"/>
          <w:i/>
          <w:color w:val="000000" w:themeColor="text1"/>
          <w:sz w:val="28"/>
          <w:szCs w:val="28"/>
          <w:lang w:eastAsia="uk-UA"/>
        </w:rPr>
        <w:t xml:space="preserve"> </w:t>
      </w:r>
      <w:r w:rsidR="007C12D2" w:rsidRPr="00EC6831">
        <w:rPr>
          <w:rFonts w:ascii="Times New Roman" w:eastAsia="Times New Roman" w:hAnsi="Times New Roman" w:cs="Times New Roman"/>
          <w:i/>
          <w:color w:val="000000" w:themeColor="text1"/>
          <w:sz w:val="28"/>
          <w:szCs w:val="28"/>
          <w:lang w:eastAsia="uk-UA"/>
        </w:rPr>
        <w:t>в</w:t>
      </w:r>
      <w:r w:rsidRPr="00EC6831">
        <w:rPr>
          <w:rFonts w:ascii="Times New Roman" w:eastAsia="Times New Roman" w:hAnsi="Times New Roman" w:cs="Times New Roman"/>
          <w:i/>
          <w:color w:val="000000" w:themeColor="text1"/>
          <w:sz w:val="28"/>
          <w:szCs w:val="28"/>
          <w:lang w:eastAsia="uk-UA"/>
        </w:rPr>
        <w:t xml:space="preserve"> цих медіа. Підкреслено необхідність впровадження активної інформаційної політики для створення автономного медійного образу країни.</w:t>
      </w:r>
    </w:p>
    <w:p w:rsidR="002E4414" w:rsidRPr="00EC6831" w:rsidRDefault="002E4414" w:rsidP="00AE3163">
      <w:pPr>
        <w:spacing w:after="0" w:line="360" w:lineRule="auto"/>
        <w:ind w:firstLine="851"/>
        <w:jc w:val="both"/>
        <w:rPr>
          <w:rFonts w:ascii="Times New Roman" w:eastAsia="Times New Roman" w:hAnsi="Times New Roman" w:cs="Times New Roman"/>
          <w:i/>
          <w:color w:val="000000" w:themeColor="text1"/>
          <w:sz w:val="28"/>
          <w:szCs w:val="28"/>
          <w:lang w:eastAsia="uk-UA"/>
        </w:rPr>
      </w:pPr>
      <w:r w:rsidRPr="00EC6831">
        <w:rPr>
          <w:rFonts w:ascii="Times New Roman" w:eastAsia="Times New Roman" w:hAnsi="Times New Roman" w:cs="Times New Roman"/>
          <w:b/>
          <w:i/>
          <w:color w:val="000000" w:themeColor="text1"/>
          <w:sz w:val="28"/>
          <w:szCs w:val="28"/>
          <w:lang w:eastAsia="uk-UA"/>
        </w:rPr>
        <w:t>Ключові слова:</w:t>
      </w:r>
      <w:r w:rsidRPr="00EC6831">
        <w:rPr>
          <w:rFonts w:ascii="Times New Roman" w:eastAsia="Times New Roman" w:hAnsi="Times New Roman" w:cs="Times New Roman"/>
          <w:i/>
          <w:color w:val="000000" w:themeColor="text1"/>
          <w:sz w:val="28"/>
          <w:szCs w:val="28"/>
          <w:lang w:eastAsia="uk-UA"/>
        </w:rPr>
        <w:t xml:space="preserve"> медіа, пам’ять, імідж України, російська агресія, європейська цивілізація.</w:t>
      </w:r>
    </w:p>
    <w:p w:rsidR="002E4414" w:rsidRPr="00EC6831" w:rsidRDefault="002E4414" w:rsidP="00AE3163">
      <w:pPr>
        <w:spacing w:after="0" w:line="360" w:lineRule="auto"/>
        <w:ind w:left="142" w:firstLine="851"/>
        <w:jc w:val="both"/>
        <w:rPr>
          <w:rFonts w:ascii="Times New Roman" w:eastAsia="Times New Roman" w:hAnsi="Times New Roman" w:cs="Times New Roman"/>
          <w:color w:val="000000" w:themeColor="text1"/>
          <w:sz w:val="28"/>
          <w:szCs w:val="28"/>
          <w:lang w:eastAsia="uk-UA"/>
        </w:rPr>
      </w:pPr>
    </w:p>
    <w:p w:rsidR="002E4414" w:rsidRPr="00EC6831" w:rsidRDefault="002E441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Виняткова роль засобів масової інформації у формуванні сучасного світового суспільства є очевидною. З’являється чимало досліджень, що розглядають різні аспекти впливу медіа на суспільство, історичні процеси та актуальні події. В історичній науці поряд із новим осмисленням минулого дедалі активніше формуються уявлення про історію сучасності.</w:t>
      </w:r>
    </w:p>
    <w:p w:rsidR="002E4414" w:rsidRPr="00EC6831" w:rsidRDefault="002E4414" w:rsidP="00880C49">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Як зазнача</w:t>
      </w:r>
      <w:r w:rsidR="007C12D2" w:rsidRPr="00EC6831">
        <w:rPr>
          <w:rFonts w:ascii="Times New Roman" w:eastAsia="Times New Roman" w:hAnsi="Times New Roman" w:cs="Times New Roman"/>
          <w:color w:val="000000" w:themeColor="text1"/>
          <w:sz w:val="28"/>
          <w:szCs w:val="28"/>
          <w:lang w:eastAsia="uk-UA"/>
        </w:rPr>
        <w:t>в</w:t>
      </w:r>
      <w:r w:rsidRPr="00EC6831">
        <w:rPr>
          <w:rFonts w:ascii="Times New Roman" w:eastAsia="Times New Roman" w:hAnsi="Times New Roman" w:cs="Times New Roman"/>
          <w:color w:val="000000" w:themeColor="text1"/>
          <w:sz w:val="28"/>
          <w:szCs w:val="28"/>
          <w:lang w:eastAsia="uk-UA"/>
        </w:rPr>
        <w:t xml:space="preserve"> П. Нора, «сучасна історія </w:t>
      </w:r>
      <w:r w:rsidR="007C12D2"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це історія без істориків», адже роль історика сьогодні розташована на стику журналістики та соціальної антропології. Сучасна історія постає такою, якою її формують ЗМІ </w:t>
      </w:r>
      <w:r w:rsidR="007C12D2"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вона стає продуктом масмедіа; «якщо серце сучасної історії десь і б’ється, то не в тиші архівів, а в гаморі редакційного офісу, або в штовханині пресконференції» [1, </w:t>
      </w:r>
      <w:r w:rsidR="00F94EDC" w:rsidRPr="00EC6831">
        <w:rPr>
          <w:rFonts w:ascii="Times New Roman" w:eastAsia="Times New Roman" w:hAnsi="Times New Roman" w:cs="Times New Roman"/>
          <w:bCs/>
          <w:color w:val="000000" w:themeColor="text1"/>
          <w:sz w:val="28"/>
          <w:szCs w:val="28"/>
          <w:lang w:eastAsia="ru-RU"/>
        </w:rPr>
        <w:t> </w:t>
      </w:r>
      <w:r w:rsidRPr="00EC6831">
        <w:rPr>
          <w:rFonts w:ascii="Times New Roman" w:eastAsia="Times New Roman" w:hAnsi="Times New Roman" w:cs="Times New Roman"/>
          <w:color w:val="000000" w:themeColor="text1"/>
          <w:sz w:val="28"/>
          <w:szCs w:val="28"/>
          <w:lang w:eastAsia="uk-UA"/>
        </w:rPr>
        <w:t>c.</w:t>
      </w:r>
      <w:r w:rsidR="007C12D2"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48</w:t>
      </w:r>
      <w:r w:rsidR="007C12D2"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49]. Особливо яскраво ця теза розкривається в умовах гібридних конфліктів сучасності, зокрема під час російської агресії проти України, яка </w:t>
      </w:r>
      <w:r w:rsidRPr="00EC6831">
        <w:rPr>
          <w:rFonts w:ascii="Times New Roman" w:eastAsia="Times New Roman" w:hAnsi="Times New Roman" w:cs="Times New Roman"/>
          <w:color w:val="000000" w:themeColor="text1"/>
          <w:sz w:val="28"/>
          <w:szCs w:val="28"/>
          <w:lang w:eastAsia="uk-UA"/>
        </w:rPr>
        <w:lastRenderedPageBreak/>
        <w:t>наочно продемонструвала можливості медіа не лише як засобу відображення подій, а й інструмента конструювання реальності.</w:t>
      </w:r>
    </w:p>
    <w:p w:rsidR="002E4414" w:rsidRPr="00EC6831" w:rsidRDefault="002E441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b/>
          <w:color w:val="000000" w:themeColor="text1"/>
          <w:sz w:val="28"/>
          <w:szCs w:val="28"/>
          <w:lang w:eastAsia="uk-UA"/>
        </w:rPr>
        <w:t xml:space="preserve">Пам’ять </w:t>
      </w:r>
      <w:r w:rsidR="007C12D2" w:rsidRPr="00EC6831">
        <w:rPr>
          <w:rFonts w:ascii="Times New Roman" w:eastAsia="Times New Roman" w:hAnsi="Times New Roman" w:cs="Times New Roman"/>
          <w:b/>
          <w:color w:val="000000" w:themeColor="text1"/>
          <w:sz w:val="28"/>
          <w:szCs w:val="28"/>
          <w:lang w:eastAsia="uk-UA"/>
        </w:rPr>
        <w:t>у</w:t>
      </w:r>
      <w:r w:rsidRPr="00EC6831">
        <w:rPr>
          <w:rFonts w:ascii="Times New Roman" w:eastAsia="Times New Roman" w:hAnsi="Times New Roman" w:cs="Times New Roman"/>
          <w:b/>
          <w:color w:val="000000" w:themeColor="text1"/>
          <w:sz w:val="28"/>
          <w:szCs w:val="28"/>
          <w:lang w:eastAsia="uk-UA"/>
        </w:rPr>
        <w:t xml:space="preserve"> цифрову епоху.</w:t>
      </w:r>
      <w:r w:rsidRPr="00EC6831">
        <w:rPr>
          <w:rFonts w:ascii="Times New Roman" w:eastAsia="Times New Roman" w:hAnsi="Times New Roman" w:cs="Times New Roman"/>
          <w:color w:val="000000" w:themeColor="text1"/>
          <w:sz w:val="28"/>
          <w:szCs w:val="28"/>
          <w:lang w:eastAsia="uk-UA"/>
        </w:rPr>
        <w:t xml:space="preserve"> Так само як інструмент конструювання сьогодення, медіа є потужним засобом формування колективної пам’яті [2, с.</w:t>
      </w:r>
      <w:r w:rsidR="007C12D2"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6]. Новинні повідомлення електронних періодичних видань, контент соціальних мереж та інші форми діджитал продукції переважають «традиційні» джерела отримання інформації. Сучасна людина звикла покладатися на пошукові системи та агрегатори контенту у повсякденному житті, що призводить до значних когнітивних змін [3, с. 8]. Навіть якщо когнітивні механізми, що складають систему інтерактивної пам’яті, не змінюються, користувачі інтернету можуть вважати, що вони особливо вправні в мисленні та запам’ятовуванні, незважаючи на те, що саме інтернет дедалі більше відповідає за «запам’ятовування» інформації. Люди частіше повертаються до мережі та повторюють процес пошуку, коли стикаються з проблемою, а не намагаються вирішити її самотужки, особливо якщо вони пам’ятають місце, де була збережена необхідна їм інформація. Під час пошуку рішень в інтернеті швидкі відповіді мають більше шансів бути переконливими. Люди почуваються впевненіше, працюючи в середовищі з доступом до глобльної мережі і «ефект Google» сильніший для тих, хто регулярно користується інтернетом [там само].</w:t>
      </w:r>
    </w:p>
    <w:p w:rsidR="002E4414" w:rsidRPr="00EC6831" w:rsidRDefault="002E441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Масовий доступ до Інтернету та звичка покладатися на медіа та соціальні мережі як джерело інформації про навколишній світ, призводить до злиття особистої, колективної та медіа пам’яті</w:t>
      </w:r>
      <w:r w:rsidRPr="00B54AEC">
        <w:rPr>
          <w:rFonts w:ascii="Times New Roman" w:eastAsia="Times New Roman" w:hAnsi="Times New Roman" w:cs="Times New Roman"/>
          <w:color w:val="000000" w:themeColor="text1"/>
          <w:sz w:val="28"/>
          <w:szCs w:val="28"/>
          <w:lang w:eastAsia="uk-UA"/>
        </w:rPr>
        <w:t xml:space="preserve">. </w:t>
      </w:r>
      <w:r w:rsidRPr="00B54AEC">
        <w:rPr>
          <w:rFonts w:ascii="Times New Roman" w:eastAsia="Times New Roman" w:hAnsi="Times New Roman" w:cs="Times New Roman"/>
          <w:sz w:val="28"/>
          <w:szCs w:val="28"/>
          <w:lang w:eastAsia="uk-UA"/>
        </w:rPr>
        <w:t>Медіа пам’ять характеризується вибірковістю, включенням релевантної для споживачів інформацію в порядок денний, залишає поза увагою інформацію, на яку запиту немає</w:t>
      </w:r>
      <w:r w:rsidR="00B54AEC" w:rsidRPr="00B54AEC">
        <w:rPr>
          <w:rFonts w:ascii="Times New Roman" w:eastAsia="Times New Roman" w:hAnsi="Times New Roman" w:cs="Times New Roman"/>
          <w:sz w:val="28"/>
          <w:szCs w:val="28"/>
          <w:lang w:eastAsia="uk-UA"/>
        </w:rPr>
        <w:t>.</w:t>
      </w:r>
      <w:r w:rsidR="00B54AEC">
        <w:rPr>
          <w:rFonts w:ascii="Times New Roman" w:eastAsia="Times New Roman" w:hAnsi="Times New Roman" w:cs="Times New Roman"/>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Також характерною особливістю медіа пам’яті є мінливий стан її джерел. З одного боку, доступність цифрових даних призводить до ілюзії надійності та постійності джерела. З іншого боку, в питанні збереження даних, цифрова епоха, ймовірно, є найскладнішою в історії людства. Мінливий характер та тимчасовість born-digital даних значно ускладнюють їх опрацювання [</w:t>
      </w:r>
      <w:r w:rsidR="00B54AEC">
        <w:rPr>
          <w:rFonts w:ascii="Times New Roman" w:eastAsia="Times New Roman" w:hAnsi="Times New Roman" w:cs="Times New Roman"/>
          <w:color w:val="000000" w:themeColor="text1"/>
          <w:sz w:val="28"/>
          <w:szCs w:val="28"/>
          <w:lang w:eastAsia="uk-UA"/>
        </w:rPr>
        <w:t>4</w:t>
      </w:r>
      <w:r w:rsidRPr="00EC6831">
        <w:rPr>
          <w:rFonts w:ascii="Times New Roman" w:eastAsia="Times New Roman" w:hAnsi="Times New Roman" w:cs="Times New Roman"/>
          <w:color w:val="000000" w:themeColor="text1"/>
          <w:sz w:val="28"/>
          <w:szCs w:val="28"/>
          <w:lang w:eastAsia="uk-UA"/>
        </w:rPr>
        <w:t xml:space="preserve">, с. 13]. Ситуація </w:t>
      </w:r>
      <w:r w:rsidR="00B452C0" w:rsidRPr="00EC6831">
        <w:rPr>
          <w:rFonts w:ascii="Times New Roman" w:eastAsia="Times New Roman" w:hAnsi="Times New Roman" w:cs="Times New Roman"/>
          <w:color w:val="000000" w:themeColor="text1"/>
          <w:sz w:val="28"/>
          <w:szCs w:val="28"/>
          <w:lang w:eastAsia="uk-UA"/>
        </w:rPr>
        <w:t>погіршується</w:t>
      </w:r>
      <w:r w:rsidRPr="00EC6831">
        <w:rPr>
          <w:rFonts w:ascii="Times New Roman" w:eastAsia="Times New Roman" w:hAnsi="Times New Roman" w:cs="Times New Roman"/>
          <w:color w:val="000000" w:themeColor="text1"/>
          <w:sz w:val="28"/>
          <w:szCs w:val="28"/>
          <w:lang w:eastAsia="uk-UA"/>
        </w:rPr>
        <w:t xml:space="preserve"> відповідно до зростання обсягів інформації, </w:t>
      </w:r>
      <w:r w:rsidRPr="00EC6831">
        <w:rPr>
          <w:rFonts w:ascii="Times New Roman" w:eastAsia="Times New Roman" w:hAnsi="Times New Roman" w:cs="Times New Roman"/>
          <w:color w:val="000000" w:themeColor="text1"/>
          <w:sz w:val="28"/>
          <w:szCs w:val="28"/>
          <w:lang w:eastAsia="uk-UA"/>
        </w:rPr>
        <w:lastRenderedPageBreak/>
        <w:t>продукованої глобально. Так, за 2015 рік людство згенерувало приблизно 15,5 зетабайт (мільйон мільйонів терабайт) інформації, а на 2025 рік прогнозовано генерацію вже приблизно 181 зетабайту інформації [рис. 1].</w:t>
      </w:r>
    </w:p>
    <w:p w:rsidR="002E4414" w:rsidRPr="00EC6831" w:rsidRDefault="002E441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В умовах постійного зростання обсягу доступних даних та враховуючи їх непостійність, споживачі тяжіють до перевірених джерел, на які покладаються </w:t>
      </w:r>
      <w:r w:rsidR="00B452C0" w:rsidRPr="00EC6831">
        <w:rPr>
          <w:rFonts w:ascii="Times New Roman" w:eastAsia="Times New Roman" w:hAnsi="Times New Roman" w:cs="Times New Roman"/>
          <w:color w:val="000000" w:themeColor="text1"/>
          <w:sz w:val="28"/>
          <w:szCs w:val="28"/>
          <w:lang w:eastAsia="uk-UA"/>
        </w:rPr>
        <w:t>як на</w:t>
      </w:r>
      <w:r w:rsidRPr="00EC6831">
        <w:rPr>
          <w:rFonts w:ascii="Times New Roman" w:eastAsia="Times New Roman" w:hAnsi="Times New Roman" w:cs="Times New Roman"/>
          <w:color w:val="000000" w:themeColor="text1"/>
          <w:sz w:val="28"/>
          <w:szCs w:val="28"/>
          <w:lang w:eastAsia="uk-UA"/>
        </w:rPr>
        <w:t xml:space="preserve"> інструмент для пізнання та пам’ятання. Одним </w:t>
      </w:r>
      <w:r w:rsidR="00B452C0" w:rsidRPr="00EC6831">
        <w:rPr>
          <w:rFonts w:ascii="Times New Roman" w:eastAsia="Times New Roman" w:hAnsi="Times New Roman" w:cs="Times New Roman"/>
          <w:color w:val="000000" w:themeColor="text1"/>
          <w:sz w:val="28"/>
          <w:szCs w:val="28"/>
          <w:lang w:eastAsia="uk-UA"/>
        </w:rPr>
        <w:t>і</w:t>
      </w:r>
      <w:r w:rsidRPr="00EC6831">
        <w:rPr>
          <w:rFonts w:ascii="Times New Roman" w:eastAsia="Times New Roman" w:hAnsi="Times New Roman" w:cs="Times New Roman"/>
          <w:color w:val="000000" w:themeColor="text1"/>
          <w:sz w:val="28"/>
          <w:szCs w:val="28"/>
          <w:lang w:eastAsia="uk-UA"/>
        </w:rPr>
        <w:t xml:space="preserve">з таких джерел є періодичні видання, </w:t>
      </w:r>
      <w:r w:rsidR="00B452C0" w:rsidRPr="00EC6831">
        <w:rPr>
          <w:rFonts w:ascii="Times New Roman" w:eastAsia="Times New Roman" w:hAnsi="Times New Roman" w:cs="Times New Roman"/>
          <w:color w:val="000000" w:themeColor="text1"/>
          <w:sz w:val="28"/>
          <w:szCs w:val="28"/>
          <w:lang w:eastAsia="uk-UA"/>
        </w:rPr>
        <w:t xml:space="preserve">що </w:t>
      </w:r>
      <w:r w:rsidRPr="00EC6831">
        <w:rPr>
          <w:rFonts w:ascii="Times New Roman" w:eastAsia="Times New Roman" w:hAnsi="Times New Roman" w:cs="Times New Roman"/>
          <w:color w:val="000000" w:themeColor="text1"/>
          <w:sz w:val="28"/>
          <w:szCs w:val="28"/>
          <w:lang w:eastAsia="uk-UA"/>
        </w:rPr>
        <w:t>мають значне поширення та відносно високі рівні довіри.</w:t>
      </w:r>
    </w:p>
    <w:p w:rsidR="002E4414" w:rsidRPr="00EC6831" w:rsidRDefault="002E441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b/>
          <w:color w:val="000000" w:themeColor="text1"/>
          <w:sz w:val="28"/>
          <w:szCs w:val="28"/>
          <w:lang w:eastAsia="uk-UA"/>
        </w:rPr>
        <w:t xml:space="preserve">Образ України в періодиці європейської цивілізації. </w:t>
      </w:r>
      <w:r w:rsidRPr="00EC6831">
        <w:rPr>
          <w:rFonts w:ascii="Times New Roman" w:eastAsia="Times New Roman" w:hAnsi="Times New Roman" w:cs="Times New Roman"/>
          <w:color w:val="000000" w:themeColor="text1"/>
          <w:sz w:val="28"/>
          <w:szCs w:val="28"/>
          <w:lang w:eastAsia="uk-UA"/>
        </w:rPr>
        <w:t>З огляду на триваючу російсько-українську війну та відсутність перспектив її остаточного згортання в осяжному майбутньому, питання включення України в медіа простір та простір пам’яті європейської цивілізації є одними з ключових для збереження української державності.</w:t>
      </w:r>
    </w:p>
    <w:p w:rsidR="002E4414" w:rsidRPr="00EC6831" w:rsidRDefault="002E441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Важливість моніторингу ЗМІ чітко усвідомлюється українськими науковцями та спеціалістами. Фахівцями аналітичної платформи «VoxUkraine» виконано два дослідження заголовків найбільших міжнародних англомовних медіа з метою визначення кількості та контексту згадувань про Україну. Перше дослідження [1</w:t>
      </w:r>
      <w:r w:rsidR="00B54AEC">
        <w:rPr>
          <w:rFonts w:ascii="Times New Roman" w:eastAsia="Times New Roman" w:hAnsi="Times New Roman" w:cs="Times New Roman"/>
          <w:color w:val="000000" w:themeColor="text1"/>
          <w:sz w:val="28"/>
          <w:szCs w:val="28"/>
          <w:lang w:eastAsia="uk-UA"/>
        </w:rPr>
        <w:t>2</w:t>
      </w:r>
      <w:r w:rsidRPr="00EC6831">
        <w:rPr>
          <w:rFonts w:ascii="Times New Roman" w:eastAsia="Times New Roman" w:hAnsi="Times New Roman" w:cs="Times New Roman"/>
          <w:color w:val="000000" w:themeColor="text1"/>
          <w:sz w:val="28"/>
          <w:szCs w:val="28"/>
          <w:lang w:eastAsia="uk-UA"/>
        </w:rPr>
        <w:t xml:space="preserve">] охоплює період із жовтня 2014 до серпня 2016 р. і присвячено аналізу заголовків чотирнадцяти найавторитетніших і найцитованіших західних медіа. Виявлено два основні контексти згадувань про Україну </w:t>
      </w:r>
      <w:r w:rsidR="00B452C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конфлікт на сході країни та економічні проблеми. З аналізу цих контекстів дослідники дійшли висновку, що основні інформприводи мають не внутрішнє, а зовнішнє стосовно України походження, що негативно впливає на її імідж за кордоном, оскільки країна сприймається не як суб’єкт, а як об’єкт міжнародних відносин. Друге дослідження [1</w:t>
      </w:r>
      <w:r w:rsidR="00B54AEC">
        <w:rPr>
          <w:rFonts w:ascii="Times New Roman" w:eastAsia="Times New Roman" w:hAnsi="Times New Roman" w:cs="Times New Roman"/>
          <w:color w:val="000000" w:themeColor="text1"/>
          <w:sz w:val="28"/>
          <w:szCs w:val="28"/>
          <w:lang w:eastAsia="uk-UA"/>
        </w:rPr>
        <w:t>3</w:t>
      </w:r>
      <w:r w:rsidRPr="00EC6831">
        <w:rPr>
          <w:rFonts w:ascii="Times New Roman" w:eastAsia="Times New Roman" w:hAnsi="Times New Roman" w:cs="Times New Roman"/>
          <w:color w:val="000000" w:themeColor="text1"/>
          <w:sz w:val="28"/>
          <w:szCs w:val="28"/>
          <w:lang w:eastAsia="uk-UA"/>
        </w:rPr>
        <w:t xml:space="preserve">] також передбачало аналіз найбільших російських англомовних видань. Ситуація виявилась невтішною: за той самий період лише три російських медіаагенти </w:t>
      </w:r>
      <w:r w:rsidR="00B452C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«Russia Today», «TASS» та «Sputnik» </w:t>
      </w:r>
      <w:r w:rsidR="00B452C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написали практично стільки ж статей про Україну, скільки 14 найбільших міжнародних англомовних видань </w:t>
      </w:r>
      <w:r w:rsidR="00B452C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3523 проти 3771. За результатами обох досліджень визначено, що західна читацька аудиторія втрачає інтерес до України, тож ЗМІ </w:t>
      </w:r>
      <w:r w:rsidRPr="00EC6831">
        <w:rPr>
          <w:rFonts w:ascii="Times New Roman" w:eastAsia="Times New Roman" w:hAnsi="Times New Roman" w:cs="Times New Roman"/>
          <w:color w:val="000000" w:themeColor="text1"/>
          <w:sz w:val="28"/>
          <w:szCs w:val="28"/>
          <w:lang w:eastAsia="uk-UA"/>
        </w:rPr>
        <w:lastRenderedPageBreak/>
        <w:t>менше пишуть про неї [рис. 2]; інформація про Україну подається переважно в російському контексті; Україна дуже рідко стає самостійним автором новинних приводів, цікавих західним ЗМІ; головні теми майже не змінюються впродовж чотирьох років: війна, газ і санкції; стає менше згадувань про борги та «нормандські переговори». Водночас російські англомовні ЗМІ продовжують активно писати про українське питання [</w:t>
      </w:r>
      <w:r w:rsidR="00B54AEC">
        <w:rPr>
          <w:rFonts w:ascii="Times New Roman" w:eastAsia="Times New Roman" w:hAnsi="Times New Roman" w:cs="Times New Roman"/>
          <w:color w:val="000000" w:themeColor="text1"/>
          <w:sz w:val="28"/>
          <w:szCs w:val="28"/>
          <w:lang w:eastAsia="uk-UA"/>
        </w:rPr>
        <w:t>7</w:t>
      </w:r>
      <w:r w:rsidRPr="00EC6831">
        <w:rPr>
          <w:rFonts w:ascii="Times New Roman" w:eastAsia="Times New Roman" w:hAnsi="Times New Roman" w:cs="Times New Roman"/>
          <w:color w:val="000000" w:themeColor="text1"/>
          <w:sz w:val="28"/>
          <w:szCs w:val="28"/>
          <w:lang w:eastAsia="uk-UA"/>
        </w:rPr>
        <w:t>, с. 87].</w:t>
      </w:r>
    </w:p>
    <w:p w:rsidR="002E4414" w:rsidRPr="00EC6831" w:rsidRDefault="002E4414" w:rsidP="00AE3163">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Проведене автором у 2022 році дослідження абсолютної кількіості згадувань слова «Ukraine» у матеріалах «Globe and Mail», «Toronto Star», «National Post», «The New York Times» та «The Wall Street Journal» періоду 2014</w:t>
      </w:r>
      <w:r w:rsidR="00B452C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2019 років також показало негативну динаміку висвітлення України [рис. 3]. Результати виконаного контекстного й частотного аналізу показали, що інтерес до української проблематики у ЗМІ Канади послідовно згасає від подій 2014 року, що обумовило зменшення згадувань про Україну у матеріалах періодичних видань. 2018 та 2019 роки дали чимало інформприводів, Україна знов «звучить» у канадському медіапросторі, проте вже зовсім по-іншому. Якщо у 2014 р. саме українські події були в центрі уваги, йшлося про міжнародне значення конфлікту на сході країни, то до кінця досліджуваного періоду Україна дедалі більше перетворюється на об’єкт, або ж фактор, політичних процесів у Канаді та США, контекст російської агресії відходить на задній план. Так само у цей час Україна поступово «зникає з радару» і в інформаційному просторі США: питання російської агресії відходить на другий план, Україна перетворюється зі сторони конфлікту на предмет міжнародних домовленостей, насамперед на інструмент реалізації зовнішньої політики США. </w:t>
      </w:r>
    </w:p>
    <w:p w:rsidR="002E4414" w:rsidRPr="00EC6831" w:rsidRDefault="002E4414" w:rsidP="009B1BAF">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Отже, можемо констатувати, що Україна як самостійний суб’єкт міжнародних відносин на доволі значний період зникла з інформаційного простору західного суспільства, в тому числі у США та Канаді. Матеріали стосовно України, опубліковані у 2014</w:t>
      </w:r>
      <w:r w:rsidR="00B452C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2019 роках, дедалі менше висвітлюють російсько-український конфлікт, приділяють мало уваги Україні як державі. Більшість інформаційних приводів ініційовано не українською стороною, повідомлення стосовно України мають здебільшого деперсоніфікований </w:t>
      </w:r>
      <w:r w:rsidRPr="00EC6831">
        <w:rPr>
          <w:rFonts w:ascii="Times New Roman" w:eastAsia="Times New Roman" w:hAnsi="Times New Roman" w:cs="Times New Roman"/>
          <w:color w:val="000000" w:themeColor="text1"/>
          <w:sz w:val="28"/>
          <w:szCs w:val="28"/>
          <w:lang w:eastAsia="uk-UA"/>
        </w:rPr>
        <w:lastRenderedPageBreak/>
        <w:t>характер. Загалом формується негативний імідж України як слабкої, корумпованої, несамостійної держави, що стала «іграшкою» для справжніх суб’єктів міжнародних відносин. Як показує виконаний аналіз, станом на 2019 р. західне суспільство втомилося від новин про Україну, адже вони постійно мають негативний характер, кількість позитивних інформприводів є вкрай низькою, увага акцентується більше на недоліках, аніж на перевагах. Це дещо меншою мірою стосується канадських інформаційних агентств, що пов’язано з традиційною близькістю Канади та України, але тенденція все одно зберігається [</w:t>
      </w:r>
      <w:r w:rsidR="00B54AEC">
        <w:rPr>
          <w:rFonts w:ascii="Times New Roman" w:eastAsia="Times New Roman" w:hAnsi="Times New Roman" w:cs="Times New Roman"/>
          <w:color w:val="000000" w:themeColor="text1"/>
          <w:sz w:val="28"/>
          <w:szCs w:val="28"/>
          <w:lang w:eastAsia="uk-UA"/>
        </w:rPr>
        <w:t>7</w:t>
      </w:r>
      <w:r w:rsidRPr="00EC6831">
        <w:rPr>
          <w:rFonts w:ascii="Times New Roman" w:eastAsia="Times New Roman" w:hAnsi="Times New Roman" w:cs="Times New Roman"/>
          <w:color w:val="000000" w:themeColor="text1"/>
          <w:sz w:val="28"/>
          <w:szCs w:val="28"/>
          <w:lang w:eastAsia="uk-UA"/>
        </w:rPr>
        <w:t>, с. 100].</w:t>
      </w:r>
    </w:p>
    <w:p w:rsidR="002E4414" w:rsidRPr="00EC6831" w:rsidRDefault="002E4414" w:rsidP="009B1BAF">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Для дослідження інтенсивності та контексту згадок про Україну з 2020 по 2025 роки було використано платформу Media Cloud Search. Було проаналізовано кількість згадок слів «Ukraine», «Russia», «Russie», «Russland» та їх спільного ужитку у матеріалах національних видань США, Канади, Великої Британії, Франції та Німеччини [рис. 4]. Починаючи з 2020 року і до кінця 2021 року кількість згадок про Україну на місяць коливалася від 2781 до 8313, при цьому кількість згадок про Росію коливалася на рівні 14732</w:t>
      </w:r>
      <w:r w:rsidR="00B452C0" w:rsidRPr="00EC6831">
        <w:rPr>
          <w:rFonts w:ascii="Times New Roman" w:eastAsia="Times New Roman" w:hAnsi="Times New Roman" w:cs="Times New Roman"/>
          <w:color w:val="000000" w:themeColor="text1"/>
          <w:sz w:val="28"/>
          <w:szCs w:val="28"/>
          <w:lang w:eastAsia="uk-UA"/>
        </w:rPr>
        <w:t> – </w:t>
      </w:r>
      <w:r w:rsidRPr="00EC6831">
        <w:rPr>
          <w:rFonts w:ascii="Times New Roman" w:eastAsia="Times New Roman" w:hAnsi="Times New Roman" w:cs="Times New Roman"/>
          <w:color w:val="000000" w:themeColor="text1"/>
          <w:sz w:val="28"/>
          <w:szCs w:val="28"/>
          <w:lang w:eastAsia="uk-UA"/>
        </w:rPr>
        <w:t>25508 згадок на місяць, тобто Україну згадували рідше приблизно в 3</w:t>
      </w:r>
      <w:r w:rsidR="00B452C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5 разів. При цьому, кількість спільних згадок на місяць коливалася на рівні 1172</w:t>
      </w:r>
      <w:r w:rsidR="00B452C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3828, тобто 40</w:t>
      </w:r>
      <w:r w:rsidR="00B452C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46</w:t>
      </w:r>
      <w:r w:rsidR="00B452C0"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 xml:space="preserve"> всіх згадок про Україну були в контексті Росії.</w:t>
      </w:r>
    </w:p>
    <w:p w:rsidR="002E4414" w:rsidRPr="00EC6831" w:rsidRDefault="002E4414" w:rsidP="009B1BAF">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З кінця 2021 року і до лютого</w:t>
      </w:r>
      <w:r w:rsidR="00B452C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березня 2022 року кількість згадок обох країн різко зросла через підготовку та початок повномасштабного вторгнення Росії в Україну. Так, у лютому</w:t>
      </w:r>
      <w:r w:rsidR="00B452C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березні 2022 року про Україну згадали 252 835 разів, а про Росію 182 522 рази. Кількість спільних згадок за цей період становить 157 196, тобто Росія у 86</w:t>
      </w:r>
      <w:r w:rsidR="00B452C0"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 випадків була згадана разом з Україною, а Україна, в свою чергу, була згадана разом з Росією у 62</w:t>
      </w:r>
      <w:r w:rsidR="00B452C0"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 випадків.</w:t>
      </w:r>
    </w:p>
    <w:p w:rsidR="002E4414" w:rsidRPr="00EC6831" w:rsidRDefault="002E4414" w:rsidP="009B1BAF">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Після піку лютого</w:t>
      </w:r>
      <w:r w:rsidR="00B452C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березня 2022 кількість згадок стрімко впала, але залишилася на рівні в 7</w:t>
      </w:r>
      <w:r w:rsidR="006845F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8 разів вищий за період перед повномасштабним вторгненням для України і в 1,6 разів більший для Росії. З квітня 2022 по квітень 2025 про Україну згадували 19830</w:t>
      </w:r>
      <w:r w:rsidR="006845F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70576 разів, про Росію 16083</w:t>
      </w:r>
      <w:r w:rsidR="006845F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47571 </w:t>
      </w:r>
      <w:r w:rsidRPr="00EC6831">
        <w:rPr>
          <w:rFonts w:ascii="Times New Roman" w:eastAsia="Times New Roman" w:hAnsi="Times New Roman" w:cs="Times New Roman"/>
          <w:color w:val="000000" w:themeColor="text1"/>
          <w:sz w:val="28"/>
          <w:szCs w:val="28"/>
          <w:lang w:eastAsia="uk-UA"/>
        </w:rPr>
        <w:lastRenderedPageBreak/>
        <w:t>разів. Кількість спільних згадок за цей період сягає 47</w:t>
      </w:r>
      <w:r w:rsidR="006845F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53% для України та 59</w:t>
      </w:r>
      <w:r w:rsidR="006845F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79% для Росії.</w:t>
      </w:r>
    </w:p>
    <w:p w:rsidR="002E4414" w:rsidRPr="00EC6831" w:rsidRDefault="002E4414" w:rsidP="009B1BAF">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Десять основних слів-маркерів за весь досліджений період для України були такі: Russia, Putin, Biden, war, Trump, russian, Nato, Zelenskyy, Kyiv, missiles; в порядку спадання. Для Росії такі 10 основних слів-маркерів: Ukraine, Putin, russian, war, Biden, U.S., north, troops, Trump, sanctions.</w:t>
      </w:r>
    </w:p>
    <w:p w:rsidR="002E4414" w:rsidRPr="00EC6831" w:rsidRDefault="002E4414" w:rsidP="009B1BAF">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Повномасштабне вторгнення принесло кардинальну зміну динаміки кількості згадувань про Україну та Росію в західних медіа. Втім, основною призмою для погляду на Україну залишається міжнародна політика і відображення суб’єктності України в західних медіа є, щонайменше, дискутивним.</w:t>
      </w:r>
    </w:p>
    <w:p w:rsidR="002E4414" w:rsidRPr="00EC6831" w:rsidRDefault="002E4414" w:rsidP="009B1BAF">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b/>
          <w:color w:val="000000" w:themeColor="text1"/>
          <w:sz w:val="28"/>
          <w:szCs w:val="28"/>
          <w:lang w:eastAsia="uk-UA"/>
        </w:rPr>
        <w:t xml:space="preserve">Висновки та виклики. </w:t>
      </w:r>
      <w:r w:rsidRPr="00EC6831">
        <w:rPr>
          <w:rFonts w:ascii="Times New Roman" w:eastAsia="Times New Roman" w:hAnsi="Times New Roman" w:cs="Times New Roman"/>
          <w:color w:val="000000" w:themeColor="text1"/>
          <w:sz w:val="28"/>
          <w:szCs w:val="28"/>
          <w:lang w:eastAsia="uk-UA"/>
        </w:rPr>
        <w:t xml:space="preserve">Обсяг згадок та образ України у медіапросторі європейської цивілізації у період з 2014 по 2025 рік значно змінилися, проте загальна динаміка зберігається. Пікові точки висвітлення припадають на гострі фази російсько-української війни </w:t>
      </w:r>
      <w:r w:rsidR="006845F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2014 та 2022 роки. Між ними відбувається поступове зниження зацікавленості, війна в Україні стає «новою нормальністю» і починає зникати з поля уваги західного медіапростору. Так само, чим далі від пікових точок конфлікту, тим більше Україна рухається від суб’єкт</w:t>
      </w:r>
      <w:r w:rsidR="006845F0" w:rsidRPr="00EC6831">
        <w:rPr>
          <w:rFonts w:ascii="Times New Roman" w:eastAsia="Times New Roman" w:hAnsi="Times New Roman" w:cs="Times New Roman"/>
          <w:color w:val="000000" w:themeColor="text1"/>
          <w:sz w:val="28"/>
          <w:szCs w:val="28"/>
          <w:lang w:eastAsia="uk-UA"/>
        </w:rPr>
        <w:t>а</w:t>
      </w:r>
      <w:r w:rsidRPr="00EC6831">
        <w:rPr>
          <w:rFonts w:ascii="Times New Roman" w:eastAsia="Times New Roman" w:hAnsi="Times New Roman" w:cs="Times New Roman"/>
          <w:color w:val="000000" w:themeColor="text1"/>
          <w:sz w:val="28"/>
          <w:szCs w:val="28"/>
          <w:lang w:eastAsia="uk-UA"/>
        </w:rPr>
        <w:t xml:space="preserve"> до об’єкт</w:t>
      </w:r>
      <w:r w:rsidR="006845F0" w:rsidRPr="00EC6831">
        <w:rPr>
          <w:rFonts w:ascii="Times New Roman" w:eastAsia="Times New Roman" w:hAnsi="Times New Roman" w:cs="Times New Roman"/>
          <w:color w:val="000000" w:themeColor="text1"/>
          <w:sz w:val="28"/>
          <w:szCs w:val="28"/>
          <w:lang w:eastAsia="uk-UA"/>
        </w:rPr>
        <w:t>а</w:t>
      </w:r>
      <w:r w:rsidRPr="00EC6831">
        <w:rPr>
          <w:rFonts w:ascii="Times New Roman" w:eastAsia="Times New Roman" w:hAnsi="Times New Roman" w:cs="Times New Roman"/>
          <w:color w:val="000000" w:themeColor="text1"/>
          <w:sz w:val="28"/>
          <w:szCs w:val="28"/>
          <w:lang w:eastAsia="uk-UA"/>
        </w:rPr>
        <w:t xml:space="preserve"> міжнародної політики, від самостійної держави </w:t>
      </w:r>
      <w:r w:rsidR="006845F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генератора самостійних інформприводів, до предмет</w:t>
      </w:r>
      <w:r w:rsidR="006845F0" w:rsidRPr="00EC6831">
        <w:rPr>
          <w:rFonts w:ascii="Times New Roman" w:eastAsia="Times New Roman" w:hAnsi="Times New Roman" w:cs="Times New Roman"/>
          <w:color w:val="000000" w:themeColor="text1"/>
          <w:sz w:val="28"/>
          <w:szCs w:val="28"/>
          <w:lang w:eastAsia="uk-UA"/>
        </w:rPr>
        <w:t>а</w:t>
      </w:r>
      <w:r w:rsidRPr="00EC6831">
        <w:rPr>
          <w:rFonts w:ascii="Times New Roman" w:eastAsia="Times New Roman" w:hAnsi="Times New Roman" w:cs="Times New Roman"/>
          <w:color w:val="000000" w:themeColor="text1"/>
          <w:sz w:val="28"/>
          <w:szCs w:val="28"/>
          <w:lang w:eastAsia="uk-UA"/>
        </w:rPr>
        <w:t xml:space="preserve"> суперечки «великих гравців», відносно якого інформприводи формуються переважно ззовні. Не грає на користь іміджу України-суб’єкта і постійне згадування </w:t>
      </w:r>
      <w:r w:rsidR="006845F0" w:rsidRPr="00EC6831">
        <w:rPr>
          <w:rFonts w:ascii="Times New Roman" w:eastAsia="Times New Roman" w:hAnsi="Times New Roman" w:cs="Times New Roman"/>
          <w:color w:val="000000" w:themeColor="text1"/>
          <w:sz w:val="28"/>
          <w:szCs w:val="28"/>
          <w:lang w:eastAsia="uk-UA"/>
        </w:rPr>
        <w:t>в</w:t>
      </w:r>
      <w:r w:rsidRPr="00EC6831">
        <w:rPr>
          <w:rFonts w:ascii="Times New Roman" w:eastAsia="Times New Roman" w:hAnsi="Times New Roman" w:cs="Times New Roman"/>
          <w:color w:val="000000" w:themeColor="text1"/>
          <w:sz w:val="28"/>
          <w:szCs w:val="28"/>
          <w:lang w:eastAsia="uk-UA"/>
        </w:rPr>
        <w:t xml:space="preserve"> контексті Росії. Відповідним є й образ України, який залишається у медійній та колективній пам’яті Заходу.</w:t>
      </w:r>
    </w:p>
    <w:p w:rsidR="002E4414" w:rsidRPr="00EC6831" w:rsidRDefault="002E4414" w:rsidP="009B1BAF">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Тренди висвітлення України у західних медіа обумовлені кількома факторами: особливостями людської пам’яті як такої та медіа-пам’яті зокрема, цілеспрямованими зусиллями Росії з десуб’єктивізації України в інформаційному полі Заходу, слабкою інформаційною політикою самої України. Повпливати на особливості формування пам’яті ми не в змозі, проте ми можемо впливати на те, як</w:t>
      </w:r>
      <w:r w:rsidR="006845F0" w:rsidRPr="00EC6831">
        <w:rPr>
          <w:rFonts w:ascii="Times New Roman" w:eastAsia="Times New Roman" w:hAnsi="Times New Roman" w:cs="Times New Roman"/>
          <w:color w:val="000000" w:themeColor="text1"/>
          <w:sz w:val="28"/>
          <w:szCs w:val="28"/>
          <w:lang w:eastAsia="uk-UA"/>
        </w:rPr>
        <w:t>ою</w:t>
      </w:r>
      <w:r w:rsidRPr="00EC6831">
        <w:rPr>
          <w:rFonts w:ascii="Times New Roman" w:eastAsia="Times New Roman" w:hAnsi="Times New Roman" w:cs="Times New Roman"/>
          <w:color w:val="000000" w:themeColor="text1"/>
          <w:sz w:val="28"/>
          <w:szCs w:val="28"/>
          <w:lang w:eastAsia="uk-UA"/>
        </w:rPr>
        <w:t xml:space="preserve"> Україна лишиться у цій пам’яті.</w:t>
      </w:r>
    </w:p>
    <w:p w:rsidR="00F94EDC" w:rsidRPr="00EC6831" w:rsidRDefault="002E4414" w:rsidP="00F94EDC">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lastRenderedPageBreak/>
        <w:t>Природньо, що «відривання» образу України від Росії є складним завданням, зважаючи на амбіколоніальний [</w:t>
      </w:r>
      <w:r w:rsidR="00B54AEC">
        <w:rPr>
          <w:rFonts w:ascii="Times New Roman" w:eastAsia="Times New Roman" w:hAnsi="Times New Roman" w:cs="Times New Roman"/>
          <w:color w:val="000000" w:themeColor="text1"/>
          <w:sz w:val="28"/>
          <w:szCs w:val="28"/>
          <w:lang w:eastAsia="uk-UA"/>
        </w:rPr>
        <w:t>8</w:t>
      </w:r>
      <w:r w:rsidRPr="00EC6831">
        <w:rPr>
          <w:rFonts w:ascii="Times New Roman" w:eastAsia="Times New Roman" w:hAnsi="Times New Roman" w:cs="Times New Roman"/>
          <w:color w:val="000000" w:themeColor="text1"/>
          <w:sz w:val="28"/>
          <w:szCs w:val="28"/>
          <w:lang w:eastAsia="uk-UA"/>
        </w:rPr>
        <w:t>] характер історичних зв’язків та триваючу війну між державами. Перед українськими державою та суспільством стоїть життєво важлив</w:t>
      </w:r>
      <w:r w:rsidR="006845F0" w:rsidRPr="00EC6831">
        <w:rPr>
          <w:rFonts w:ascii="Times New Roman" w:eastAsia="Times New Roman" w:hAnsi="Times New Roman" w:cs="Times New Roman"/>
          <w:color w:val="000000" w:themeColor="text1"/>
          <w:sz w:val="28"/>
          <w:szCs w:val="28"/>
          <w:lang w:eastAsia="uk-UA"/>
        </w:rPr>
        <w:t>е</w:t>
      </w:r>
      <w:r w:rsidRPr="00EC6831">
        <w:rPr>
          <w:rFonts w:ascii="Times New Roman" w:eastAsia="Times New Roman" w:hAnsi="Times New Roman" w:cs="Times New Roman"/>
          <w:color w:val="000000" w:themeColor="text1"/>
          <w:sz w:val="28"/>
          <w:szCs w:val="28"/>
          <w:lang w:eastAsia="uk-UA"/>
        </w:rPr>
        <w:t xml:space="preserve"> та складн</w:t>
      </w:r>
      <w:r w:rsidR="006845F0" w:rsidRPr="00EC6831">
        <w:rPr>
          <w:rFonts w:ascii="Times New Roman" w:eastAsia="Times New Roman" w:hAnsi="Times New Roman" w:cs="Times New Roman"/>
          <w:color w:val="000000" w:themeColor="text1"/>
          <w:sz w:val="28"/>
          <w:szCs w:val="28"/>
          <w:lang w:eastAsia="uk-UA"/>
        </w:rPr>
        <w:t>е</w:t>
      </w:r>
      <w:r w:rsidRPr="00EC6831">
        <w:rPr>
          <w:rFonts w:ascii="Times New Roman" w:eastAsia="Times New Roman" w:hAnsi="Times New Roman" w:cs="Times New Roman"/>
          <w:color w:val="000000" w:themeColor="text1"/>
          <w:sz w:val="28"/>
          <w:szCs w:val="28"/>
          <w:lang w:eastAsia="uk-UA"/>
        </w:rPr>
        <w:t xml:space="preserve"> за</w:t>
      </w:r>
      <w:r w:rsidR="006845F0" w:rsidRPr="00EC6831">
        <w:rPr>
          <w:rFonts w:ascii="Times New Roman" w:eastAsia="Times New Roman" w:hAnsi="Times New Roman" w:cs="Times New Roman"/>
          <w:color w:val="000000" w:themeColor="text1"/>
          <w:sz w:val="28"/>
          <w:szCs w:val="28"/>
          <w:lang w:eastAsia="uk-UA"/>
        </w:rPr>
        <w:t>вдання</w:t>
      </w:r>
      <w:r w:rsidRPr="00EC6831">
        <w:rPr>
          <w:rFonts w:ascii="Times New Roman" w:eastAsia="Times New Roman" w:hAnsi="Times New Roman" w:cs="Times New Roman"/>
          <w:color w:val="000000" w:themeColor="text1"/>
          <w:sz w:val="28"/>
          <w:szCs w:val="28"/>
          <w:lang w:eastAsia="uk-UA"/>
        </w:rPr>
        <w:t xml:space="preserve"> з формування самостійного суб’єктного образу України, такого що не буде вступати в гострий конфлікт з колективною пам’яттю західних країн [</w:t>
      </w:r>
      <w:r w:rsidR="00B54AEC">
        <w:rPr>
          <w:rFonts w:ascii="Times New Roman" w:eastAsia="Times New Roman" w:hAnsi="Times New Roman" w:cs="Times New Roman"/>
          <w:color w:val="000000" w:themeColor="text1"/>
          <w:sz w:val="28"/>
          <w:szCs w:val="28"/>
          <w:lang w:eastAsia="uk-UA"/>
        </w:rPr>
        <w:t>9</w:t>
      </w:r>
      <w:r w:rsidRPr="00EC6831">
        <w:rPr>
          <w:rFonts w:ascii="Times New Roman" w:eastAsia="Times New Roman" w:hAnsi="Times New Roman" w:cs="Times New Roman"/>
          <w:color w:val="000000" w:themeColor="text1"/>
          <w:sz w:val="28"/>
          <w:szCs w:val="28"/>
          <w:lang w:eastAsia="uk-UA"/>
        </w:rPr>
        <w:t xml:space="preserve">, с. 14], але водночас не дозволить зміщувати акценти відповідальності у російсько-українській війні. Разом </w:t>
      </w:r>
      <w:r w:rsidR="006845F0" w:rsidRPr="00EC6831">
        <w:rPr>
          <w:rFonts w:ascii="Times New Roman" w:eastAsia="Times New Roman" w:hAnsi="Times New Roman" w:cs="Times New Roman"/>
          <w:color w:val="000000" w:themeColor="text1"/>
          <w:sz w:val="28"/>
          <w:szCs w:val="28"/>
          <w:lang w:eastAsia="uk-UA"/>
        </w:rPr>
        <w:t>і</w:t>
      </w:r>
      <w:r w:rsidRPr="00EC6831">
        <w:rPr>
          <w:rFonts w:ascii="Times New Roman" w:eastAsia="Times New Roman" w:hAnsi="Times New Roman" w:cs="Times New Roman"/>
          <w:color w:val="000000" w:themeColor="text1"/>
          <w:sz w:val="28"/>
          <w:szCs w:val="28"/>
          <w:lang w:eastAsia="uk-UA"/>
        </w:rPr>
        <w:t>з тим, маємо не потрапити у пастку віктимного націоналізму, який перетворює національну пам’ять на зброю і заводить її у конфлікт з іншими національними пам’ятями [1</w:t>
      </w:r>
      <w:r w:rsidR="00B54AEC">
        <w:rPr>
          <w:rFonts w:ascii="Times New Roman" w:eastAsia="Times New Roman" w:hAnsi="Times New Roman" w:cs="Times New Roman"/>
          <w:color w:val="000000" w:themeColor="text1"/>
          <w:sz w:val="28"/>
          <w:szCs w:val="28"/>
          <w:lang w:eastAsia="uk-UA"/>
        </w:rPr>
        <w:t>0</w:t>
      </w:r>
      <w:r w:rsidRPr="00EC6831">
        <w:rPr>
          <w:rFonts w:ascii="Times New Roman" w:eastAsia="Times New Roman" w:hAnsi="Times New Roman" w:cs="Times New Roman"/>
          <w:color w:val="000000" w:themeColor="text1"/>
          <w:sz w:val="28"/>
          <w:szCs w:val="28"/>
          <w:lang w:eastAsia="uk-UA"/>
        </w:rPr>
        <w:t>, с. 25</w:t>
      </w:r>
      <w:r w:rsidR="006845F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59].</w:t>
      </w:r>
      <w:r w:rsidR="00F94EDC" w:rsidRPr="00EC6831">
        <w:rPr>
          <w:rFonts w:ascii="Times New Roman" w:eastAsia="Times New Roman" w:hAnsi="Times New Roman" w:cs="Times New Roman"/>
          <w:color w:val="000000" w:themeColor="text1"/>
          <w:sz w:val="28"/>
          <w:szCs w:val="28"/>
          <w:lang w:eastAsia="uk-UA"/>
        </w:rPr>
        <w:t xml:space="preserve"> </w:t>
      </w:r>
    </w:p>
    <w:p w:rsidR="002E4414" w:rsidRPr="00EC6831" w:rsidRDefault="002E4414" w:rsidP="00F94EDC">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Виконання тако</w:t>
      </w:r>
      <w:r w:rsidR="006845F0" w:rsidRPr="00EC6831">
        <w:rPr>
          <w:rFonts w:ascii="Times New Roman" w:eastAsia="Times New Roman" w:hAnsi="Times New Roman" w:cs="Times New Roman"/>
          <w:color w:val="000000" w:themeColor="text1"/>
          <w:sz w:val="28"/>
          <w:szCs w:val="28"/>
          <w:lang w:eastAsia="uk-UA"/>
        </w:rPr>
        <w:t>го</w:t>
      </w:r>
      <w:r w:rsidRPr="00EC6831">
        <w:rPr>
          <w:rFonts w:ascii="Times New Roman" w:eastAsia="Times New Roman" w:hAnsi="Times New Roman" w:cs="Times New Roman"/>
          <w:color w:val="000000" w:themeColor="text1"/>
          <w:sz w:val="28"/>
          <w:szCs w:val="28"/>
          <w:lang w:eastAsia="uk-UA"/>
        </w:rPr>
        <w:t xml:space="preserve"> за</w:t>
      </w:r>
      <w:r w:rsidR="006845F0" w:rsidRPr="00EC6831">
        <w:rPr>
          <w:rFonts w:ascii="Times New Roman" w:eastAsia="Times New Roman" w:hAnsi="Times New Roman" w:cs="Times New Roman"/>
          <w:color w:val="000000" w:themeColor="text1"/>
          <w:sz w:val="28"/>
          <w:szCs w:val="28"/>
          <w:lang w:eastAsia="uk-UA"/>
        </w:rPr>
        <w:t>вдання</w:t>
      </w:r>
      <w:r w:rsidRPr="00EC6831">
        <w:rPr>
          <w:rFonts w:ascii="Times New Roman" w:eastAsia="Times New Roman" w:hAnsi="Times New Roman" w:cs="Times New Roman"/>
          <w:color w:val="000000" w:themeColor="text1"/>
          <w:sz w:val="28"/>
          <w:szCs w:val="28"/>
          <w:lang w:eastAsia="uk-UA"/>
        </w:rPr>
        <w:t xml:space="preserve"> потребує високого рівня професіоналізму та координації істориків, спеціалістів </w:t>
      </w:r>
      <w:r w:rsidR="006845F0" w:rsidRPr="00EC6831">
        <w:rPr>
          <w:rFonts w:ascii="Times New Roman" w:eastAsia="Times New Roman" w:hAnsi="Times New Roman" w:cs="Times New Roman"/>
          <w:color w:val="000000" w:themeColor="text1"/>
          <w:sz w:val="28"/>
          <w:szCs w:val="28"/>
          <w:lang w:eastAsia="uk-UA"/>
        </w:rPr>
        <w:t>і</w:t>
      </w:r>
      <w:r w:rsidRPr="00EC6831">
        <w:rPr>
          <w:rFonts w:ascii="Times New Roman" w:eastAsia="Times New Roman" w:hAnsi="Times New Roman" w:cs="Times New Roman"/>
          <w:color w:val="000000" w:themeColor="text1"/>
          <w:sz w:val="28"/>
          <w:szCs w:val="28"/>
          <w:lang w:eastAsia="uk-UA"/>
        </w:rPr>
        <w:t>з комунікацій та відповідних державних і громадських інституцій.</w:t>
      </w:r>
    </w:p>
    <w:p w:rsidR="00F94EDC" w:rsidRPr="00EC6831" w:rsidRDefault="00F94EDC" w:rsidP="009B1BAF">
      <w:pPr>
        <w:spacing w:after="0" w:line="360" w:lineRule="auto"/>
        <w:ind w:firstLine="851"/>
        <w:jc w:val="center"/>
        <w:rPr>
          <w:rFonts w:ascii="Times New Roman" w:eastAsia="Times New Roman" w:hAnsi="Times New Roman" w:cs="Times New Roman"/>
          <w:b/>
          <w:color w:val="000000" w:themeColor="text1"/>
          <w:sz w:val="28"/>
          <w:szCs w:val="28"/>
          <w:lang w:eastAsia="uk-UA"/>
        </w:rPr>
      </w:pPr>
    </w:p>
    <w:p w:rsidR="002E4414" w:rsidRPr="00EC6831" w:rsidRDefault="002E4414" w:rsidP="006845F0">
      <w:pPr>
        <w:spacing w:after="0" w:line="360" w:lineRule="auto"/>
        <w:jc w:val="center"/>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b/>
          <w:color w:val="000000" w:themeColor="text1"/>
          <w:sz w:val="28"/>
          <w:szCs w:val="28"/>
          <w:lang w:eastAsia="uk-UA"/>
        </w:rPr>
        <w:t>Список використаних джерел та літератури</w:t>
      </w:r>
      <w:r w:rsidRPr="00EC6831">
        <w:rPr>
          <w:rFonts w:ascii="Times New Roman" w:eastAsia="Times New Roman" w:hAnsi="Times New Roman" w:cs="Times New Roman"/>
          <w:color w:val="000000" w:themeColor="text1"/>
          <w:sz w:val="28"/>
          <w:szCs w:val="28"/>
          <w:lang w:eastAsia="uk-UA"/>
        </w:rPr>
        <w:t>:</w:t>
      </w:r>
    </w:p>
    <w:p w:rsidR="002E4414" w:rsidRPr="00EC6831" w:rsidRDefault="002E4414" w:rsidP="006845F0">
      <w:pPr>
        <w:numPr>
          <w:ilvl w:val="0"/>
          <w:numId w:val="12"/>
        </w:numPr>
        <w:spacing w:after="0" w:line="360" w:lineRule="auto"/>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Нора П. </w:t>
      </w:r>
      <w:r w:rsidRPr="00EC6831">
        <w:rPr>
          <w:rFonts w:ascii="Times New Roman" w:eastAsia="Times New Roman" w:hAnsi="Times New Roman" w:cs="Times New Roman"/>
          <w:iCs/>
          <w:color w:val="000000" w:themeColor="text1"/>
          <w:sz w:val="28"/>
          <w:szCs w:val="28"/>
          <w:lang w:eastAsia="uk-UA"/>
        </w:rPr>
        <w:t>Теперішнє, Нація, Пам’ять</w:t>
      </w:r>
      <w:r w:rsidRPr="00EC6831">
        <w:rPr>
          <w:rFonts w:ascii="Times New Roman" w:eastAsia="Times New Roman" w:hAnsi="Times New Roman" w:cs="Times New Roman"/>
          <w:color w:val="000000" w:themeColor="text1"/>
          <w:sz w:val="28"/>
          <w:szCs w:val="28"/>
          <w:lang w:eastAsia="uk-UA"/>
        </w:rPr>
        <w:t>. Київ</w:t>
      </w:r>
      <w:r w:rsidR="006845F0"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 Кліо, 2014. 272 с.</w:t>
      </w:r>
    </w:p>
    <w:p w:rsidR="002E4414" w:rsidRPr="00EC6831" w:rsidRDefault="002E4414" w:rsidP="006845F0">
      <w:pPr>
        <w:numPr>
          <w:ilvl w:val="0"/>
          <w:numId w:val="12"/>
        </w:numPr>
        <w:spacing w:after="0" w:line="360" w:lineRule="auto"/>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Garde-Hansen J. </w:t>
      </w:r>
      <w:r w:rsidRPr="00EC6831">
        <w:rPr>
          <w:rFonts w:ascii="Times New Roman" w:eastAsia="Times New Roman" w:hAnsi="Times New Roman" w:cs="Times New Roman"/>
          <w:iCs/>
          <w:color w:val="000000" w:themeColor="text1"/>
          <w:sz w:val="28"/>
          <w:szCs w:val="28"/>
          <w:lang w:eastAsia="uk-UA"/>
        </w:rPr>
        <w:t>Media and Memory</w:t>
      </w:r>
      <w:r w:rsidRPr="00EC6831">
        <w:rPr>
          <w:rFonts w:ascii="Times New Roman" w:eastAsia="Times New Roman" w:hAnsi="Times New Roman" w:cs="Times New Roman"/>
          <w:i/>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Edinburgh University Press, 2011. 184</w:t>
      </w:r>
      <w:r w:rsidR="006845F0"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p.</w:t>
      </w:r>
    </w:p>
    <w:p w:rsidR="002E4414" w:rsidRPr="00EC6831" w:rsidRDefault="002E4414" w:rsidP="006845F0">
      <w:pPr>
        <w:numPr>
          <w:ilvl w:val="0"/>
          <w:numId w:val="12"/>
        </w:numPr>
        <w:spacing w:after="0" w:line="360" w:lineRule="auto"/>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Gong C., Yang Y., Google effects on memory: a meta-analytical review of the media effects of intensive Internet search behavior.</w:t>
      </w:r>
      <w:r w:rsidRPr="00EC6831">
        <w:rPr>
          <w:rFonts w:ascii="Times New Roman" w:eastAsia="Times New Roman" w:hAnsi="Times New Roman" w:cs="Times New Roman"/>
          <w:i/>
          <w:color w:val="000000" w:themeColor="text1"/>
          <w:sz w:val="28"/>
          <w:szCs w:val="28"/>
          <w:lang w:eastAsia="uk-UA"/>
        </w:rPr>
        <w:t xml:space="preserve"> Frontiers in Public Health</w:t>
      </w:r>
      <w:r w:rsidRPr="00EC6831">
        <w:rPr>
          <w:rFonts w:ascii="Times New Roman" w:eastAsia="Times New Roman" w:hAnsi="Times New Roman" w:cs="Times New Roman"/>
          <w:color w:val="000000" w:themeColor="text1"/>
          <w:sz w:val="28"/>
          <w:szCs w:val="28"/>
          <w:lang w:eastAsia="uk-UA"/>
        </w:rPr>
        <w:t xml:space="preserve">. 2024. Vol. 12. 10 p. </w:t>
      </w:r>
    </w:p>
    <w:p w:rsidR="002E4414" w:rsidRPr="00EC6831" w:rsidRDefault="002E4414" w:rsidP="006845F0">
      <w:pPr>
        <w:numPr>
          <w:ilvl w:val="0"/>
          <w:numId w:val="12"/>
        </w:numPr>
        <w:spacing w:after="0" w:line="360" w:lineRule="auto"/>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Mandolessi S. Memory in the digital age. </w:t>
      </w:r>
      <w:r w:rsidRPr="00EC6831">
        <w:rPr>
          <w:rFonts w:ascii="Times New Roman" w:eastAsia="Times New Roman" w:hAnsi="Times New Roman" w:cs="Times New Roman"/>
          <w:i/>
          <w:color w:val="000000" w:themeColor="text1"/>
          <w:sz w:val="28"/>
          <w:szCs w:val="28"/>
          <w:lang w:eastAsia="uk-UA"/>
        </w:rPr>
        <w:t>Open Research Europe</w:t>
      </w:r>
      <w:r w:rsidRPr="00EC6831">
        <w:rPr>
          <w:rFonts w:ascii="Times New Roman" w:eastAsia="Times New Roman" w:hAnsi="Times New Roman" w:cs="Times New Roman"/>
          <w:color w:val="000000" w:themeColor="text1"/>
          <w:sz w:val="28"/>
          <w:szCs w:val="28"/>
          <w:lang w:eastAsia="uk-UA"/>
        </w:rPr>
        <w:t>. 2024. 26 p.</w:t>
      </w:r>
    </w:p>
    <w:p w:rsidR="002E4414" w:rsidRPr="00EC6831" w:rsidRDefault="002E4414" w:rsidP="006845F0">
      <w:pPr>
        <w:numPr>
          <w:ilvl w:val="0"/>
          <w:numId w:val="12"/>
        </w:numPr>
        <w:spacing w:after="0" w:line="360" w:lineRule="auto"/>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Остапчук Д. Сила слова: </w:t>
      </w:r>
      <w:r w:rsidR="00025BFE" w:rsidRPr="00EC6831">
        <w:rPr>
          <w:rFonts w:ascii="Times New Roman" w:eastAsia="Times New Roman" w:hAnsi="Times New Roman" w:cs="Times New Roman"/>
          <w:color w:val="000000" w:themeColor="text1"/>
          <w:sz w:val="28"/>
          <w:szCs w:val="28"/>
          <w:lang w:eastAsia="uk-UA"/>
        </w:rPr>
        <w:t>я</w:t>
      </w:r>
      <w:r w:rsidRPr="00EC6831">
        <w:rPr>
          <w:rFonts w:ascii="Times New Roman" w:eastAsia="Times New Roman" w:hAnsi="Times New Roman" w:cs="Times New Roman"/>
          <w:color w:val="000000" w:themeColor="text1"/>
          <w:sz w:val="28"/>
          <w:szCs w:val="28"/>
          <w:lang w:eastAsia="uk-UA"/>
        </w:rPr>
        <w:t xml:space="preserve">к у західних ЗМІ змінювалося ставлення до України. Контент-аналіз 10  000 заголовків. </w:t>
      </w:r>
      <w:r w:rsidRPr="00EC6831">
        <w:rPr>
          <w:rFonts w:ascii="Times New Roman" w:eastAsia="Times New Roman" w:hAnsi="Times New Roman" w:cs="Times New Roman"/>
          <w:i/>
          <w:color w:val="000000" w:themeColor="text1"/>
          <w:sz w:val="28"/>
          <w:szCs w:val="28"/>
          <w:lang w:eastAsia="uk-UA"/>
        </w:rPr>
        <w:t>VoxUkraine</w:t>
      </w:r>
      <w:r w:rsidRPr="00EC6831">
        <w:rPr>
          <w:rFonts w:ascii="Times New Roman" w:eastAsia="Times New Roman" w:hAnsi="Times New Roman" w:cs="Times New Roman"/>
          <w:color w:val="000000" w:themeColor="text1"/>
          <w:sz w:val="28"/>
          <w:szCs w:val="28"/>
          <w:lang w:eastAsia="uk-UA"/>
        </w:rPr>
        <w:t>. 2016. URL: https://voxukraine.org//longreads/headlines/article-ua.html (дата звернення: 01.04.2025).</w:t>
      </w:r>
    </w:p>
    <w:p w:rsidR="002E4414" w:rsidRPr="00EC6831" w:rsidRDefault="002E4414" w:rsidP="006845F0">
      <w:pPr>
        <w:numPr>
          <w:ilvl w:val="0"/>
          <w:numId w:val="12"/>
        </w:numPr>
        <w:spacing w:after="0" w:line="360" w:lineRule="auto"/>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Надельнюк О. Cила слова II: </w:t>
      </w:r>
      <w:r w:rsidR="00025BFE" w:rsidRPr="00EC6831">
        <w:rPr>
          <w:rFonts w:ascii="Times New Roman" w:eastAsia="Times New Roman" w:hAnsi="Times New Roman" w:cs="Times New Roman"/>
          <w:color w:val="000000" w:themeColor="text1"/>
          <w:sz w:val="28"/>
          <w:szCs w:val="28"/>
          <w:lang w:eastAsia="uk-UA"/>
        </w:rPr>
        <w:t>щ</w:t>
      </w:r>
      <w:r w:rsidRPr="00EC6831">
        <w:rPr>
          <w:rFonts w:ascii="Times New Roman" w:eastAsia="Times New Roman" w:hAnsi="Times New Roman" w:cs="Times New Roman"/>
          <w:color w:val="000000" w:themeColor="text1"/>
          <w:sz w:val="28"/>
          <w:szCs w:val="28"/>
          <w:lang w:eastAsia="uk-UA"/>
        </w:rPr>
        <w:t xml:space="preserve">о розповіли про Україну понад 6 000 заголовків у західних та російських ЗМІ. </w:t>
      </w:r>
      <w:r w:rsidRPr="00EC6831">
        <w:rPr>
          <w:rFonts w:ascii="Times New Roman" w:eastAsia="Times New Roman" w:hAnsi="Times New Roman" w:cs="Times New Roman"/>
          <w:i/>
          <w:color w:val="000000" w:themeColor="text1"/>
          <w:sz w:val="28"/>
          <w:szCs w:val="28"/>
          <w:lang w:eastAsia="uk-UA"/>
        </w:rPr>
        <w:t>VoxUkraine</w:t>
      </w:r>
      <w:r w:rsidRPr="00EC6831">
        <w:rPr>
          <w:rFonts w:ascii="Times New Roman" w:eastAsia="Times New Roman" w:hAnsi="Times New Roman" w:cs="Times New Roman"/>
          <w:color w:val="000000" w:themeColor="text1"/>
          <w:sz w:val="28"/>
          <w:szCs w:val="28"/>
          <w:lang w:eastAsia="uk-UA"/>
        </w:rPr>
        <w:t>. 2018. URL: https://voxukraine.org/sila-slova-ii-shho-rozpovili-pro-ukrayinu-ponad-6-000-zagolovkiv-u-zahidnih-tarosijskih-zmi/ (дата звернення: 01.04.2025).</w:t>
      </w:r>
    </w:p>
    <w:p w:rsidR="002E4414" w:rsidRPr="00EC6831" w:rsidRDefault="002E4414" w:rsidP="006845F0">
      <w:pPr>
        <w:numPr>
          <w:ilvl w:val="0"/>
          <w:numId w:val="12"/>
        </w:numPr>
        <w:spacing w:after="0" w:line="360" w:lineRule="auto"/>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lastRenderedPageBreak/>
        <w:t>Прокопенко С., Іріоглу Ю. Українська проблематика в англомовній періодиці Канади та США (2014</w:t>
      </w:r>
      <w:r w:rsidR="00025BFE"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2019). </w:t>
      </w:r>
      <w:r w:rsidRPr="00EC6831">
        <w:rPr>
          <w:rFonts w:ascii="Times New Roman" w:eastAsia="Times New Roman" w:hAnsi="Times New Roman" w:cs="Times New Roman"/>
          <w:i/>
          <w:color w:val="000000" w:themeColor="text1"/>
          <w:sz w:val="28"/>
          <w:szCs w:val="28"/>
          <w:lang w:eastAsia="uk-UA"/>
        </w:rPr>
        <w:t>Наука та наукознавство</w:t>
      </w:r>
      <w:r w:rsidRPr="00EC6831">
        <w:rPr>
          <w:rFonts w:ascii="Times New Roman" w:eastAsia="Times New Roman" w:hAnsi="Times New Roman" w:cs="Times New Roman"/>
          <w:color w:val="000000" w:themeColor="text1"/>
          <w:sz w:val="28"/>
          <w:szCs w:val="28"/>
          <w:lang w:eastAsia="uk-UA"/>
        </w:rPr>
        <w:t>. 2022. № 4 (118). С. 84</w:t>
      </w:r>
      <w:r w:rsidR="00025BFE"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105.</w:t>
      </w:r>
    </w:p>
    <w:p w:rsidR="002E4414" w:rsidRPr="00EC6831" w:rsidRDefault="002E4414" w:rsidP="006845F0">
      <w:pPr>
        <w:numPr>
          <w:ilvl w:val="0"/>
          <w:numId w:val="12"/>
        </w:numPr>
        <w:spacing w:after="0" w:line="360" w:lineRule="auto"/>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iCs/>
          <w:color w:val="000000" w:themeColor="text1"/>
          <w:sz w:val="28"/>
          <w:szCs w:val="28"/>
          <w:lang w:eastAsia="uk-UA"/>
        </w:rPr>
        <w:t xml:space="preserve">Амбіколоніальність. </w:t>
      </w:r>
      <w:r w:rsidR="00025BFE" w:rsidRPr="00EC6831">
        <w:rPr>
          <w:rFonts w:ascii="Times New Roman" w:eastAsia="Times New Roman" w:hAnsi="Times New Roman" w:cs="Times New Roman"/>
          <w:i/>
          <w:iCs/>
          <w:color w:val="000000" w:themeColor="text1"/>
          <w:sz w:val="28"/>
          <w:szCs w:val="28"/>
          <w:lang w:eastAsia="uk-UA"/>
        </w:rPr>
        <w:t>Минуле/Майбутнє/Мистецтво</w:t>
      </w:r>
      <w:r w:rsidR="00025BFE"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URL: https://pastfutureart.org/glossary/</w:t>
      </w:r>
    </w:p>
    <w:p w:rsidR="002E4414" w:rsidRPr="00EC6831" w:rsidRDefault="002E4414" w:rsidP="006845F0">
      <w:pPr>
        <w:numPr>
          <w:ilvl w:val="0"/>
          <w:numId w:val="12"/>
        </w:numPr>
        <w:spacing w:after="0" w:line="360" w:lineRule="auto"/>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Yasseri, T., Gildersleve, P., David, L. Collective Memory in the Digital Age. </w:t>
      </w:r>
      <w:r w:rsidRPr="00EC6831">
        <w:rPr>
          <w:rFonts w:ascii="Times New Roman" w:eastAsia="Times New Roman" w:hAnsi="Times New Roman" w:cs="Times New Roman"/>
          <w:i/>
          <w:color w:val="000000" w:themeColor="text1"/>
          <w:sz w:val="28"/>
          <w:szCs w:val="28"/>
          <w:lang w:eastAsia="uk-UA"/>
        </w:rPr>
        <w:t xml:space="preserve">Collective Memory. </w:t>
      </w:r>
      <w:r w:rsidRPr="00EC6831">
        <w:rPr>
          <w:rFonts w:ascii="Times New Roman" w:eastAsia="Times New Roman" w:hAnsi="Times New Roman" w:cs="Times New Roman"/>
          <w:iCs/>
          <w:color w:val="000000" w:themeColor="text1"/>
          <w:sz w:val="28"/>
          <w:szCs w:val="28"/>
          <w:lang w:eastAsia="uk-UA"/>
        </w:rPr>
        <w:t>Elsevier.</w:t>
      </w:r>
      <w:r w:rsidRPr="00EC6831">
        <w:rPr>
          <w:rFonts w:ascii="Times New Roman" w:eastAsia="Times New Roman" w:hAnsi="Times New Roman" w:cs="Times New Roman"/>
          <w:color w:val="000000" w:themeColor="text1"/>
          <w:sz w:val="28"/>
          <w:szCs w:val="28"/>
          <w:lang w:eastAsia="uk-UA"/>
        </w:rPr>
        <w:t xml:space="preserve"> 2022. 23 p.</w:t>
      </w:r>
    </w:p>
    <w:p w:rsidR="002E4414" w:rsidRPr="00EC6831" w:rsidRDefault="002E4414" w:rsidP="006845F0">
      <w:pPr>
        <w:numPr>
          <w:ilvl w:val="0"/>
          <w:numId w:val="12"/>
        </w:numPr>
        <w:spacing w:after="0" w:line="360" w:lineRule="auto"/>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Lim J.</w:t>
      </w:r>
      <w:r w:rsidR="00025BFE"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 xml:space="preserve">H. </w:t>
      </w:r>
      <w:r w:rsidRPr="00EC6831">
        <w:rPr>
          <w:rFonts w:ascii="Times New Roman" w:eastAsia="Times New Roman" w:hAnsi="Times New Roman" w:cs="Times New Roman"/>
          <w:iCs/>
          <w:color w:val="000000" w:themeColor="text1"/>
          <w:sz w:val="28"/>
          <w:szCs w:val="28"/>
          <w:lang w:eastAsia="uk-UA"/>
        </w:rPr>
        <w:t>Global Easts Remembering, Imagining, Mobilizing.</w:t>
      </w:r>
      <w:r w:rsidRPr="00EC6831">
        <w:rPr>
          <w:rFonts w:ascii="Times New Roman" w:eastAsia="Times New Roman" w:hAnsi="Times New Roman" w:cs="Times New Roman"/>
          <w:color w:val="000000" w:themeColor="text1"/>
          <w:sz w:val="28"/>
          <w:szCs w:val="28"/>
          <w:lang w:eastAsia="uk-UA"/>
        </w:rPr>
        <w:t xml:space="preserve"> New York, NY</w:t>
      </w:r>
      <w:r w:rsidR="00025BFE"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USA</w:t>
      </w:r>
      <w:r w:rsidR="00025BFE"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 Columbia University Press, 2022. 328 p.</w:t>
      </w:r>
    </w:p>
    <w:p w:rsidR="009B1BAF" w:rsidRPr="00EC6831" w:rsidRDefault="009B1BAF" w:rsidP="006845F0">
      <w:pPr>
        <w:spacing w:after="0" w:line="360" w:lineRule="auto"/>
        <w:ind w:left="851" w:hanging="851"/>
        <w:jc w:val="both"/>
        <w:rPr>
          <w:rFonts w:ascii="Times New Roman" w:eastAsia="Times New Roman" w:hAnsi="Times New Roman" w:cs="Times New Roman"/>
          <w:color w:val="000000" w:themeColor="text1"/>
          <w:sz w:val="28"/>
          <w:szCs w:val="28"/>
          <w:lang w:eastAsia="uk-UA"/>
        </w:rPr>
      </w:pPr>
    </w:p>
    <w:p w:rsidR="002E4414" w:rsidRPr="00EC6831" w:rsidRDefault="002E4414" w:rsidP="009B1BAF">
      <w:pPr>
        <w:spacing w:after="0" w:line="240" w:lineRule="auto"/>
        <w:ind w:firstLine="851"/>
        <w:jc w:val="both"/>
        <w:rPr>
          <w:rFonts w:ascii="Times New Roman" w:eastAsia="Times New Roman" w:hAnsi="Times New Roman" w:cs="Times New Roman"/>
          <w:color w:val="000000" w:themeColor="text1"/>
          <w:sz w:val="24"/>
          <w:szCs w:val="24"/>
          <w:lang w:eastAsia="uk-UA"/>
        </w:rPr>
      </w:pPr>
      <w:r w:rsidRPr="00EC6831">
        <w:rPr>
          <w:rFonts w:ascii="Arial" w:eastAsia="Arial" w:hAnsi="Arial" w:cs="Arial"/>
          <w:noProof/>
          <w:color w:val="000000" w:themeColor="text1"/>
          <w:lang w:val="ru-RU" w:eastAsia="ru-RU"/>
        </w:rPr>
        <w:drawing>
          <wp:anchor distT="114300" distB="114300" distL="114300" distR="114300" simplePos="0" relativeHeight="251655168" behindDoc="0" locked="0" layoutInCell="1" allowOverlap="1">
            <wp:simplePos x="0" y="0"/>
            <wp:positionH relativeFrom="column">
              <wp:posOffset>635</wp:posOffset>
            </wp:positionH>
            <wp:positionV relativeFrom="paragraph">
              <wp:posOffset>142240</wp:posOffset>
            </wp:positionV>
            <wp:extent cx="6067425" cy="3616325"/>
            <wp:effectExtent l="0" t="0" r="9525" b="3175"/>
            <wp:wrapSquare wrapText="bothSides"/>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67425" cy="3616325"/>
                    </a:xfrm>
                    <a:prstGeom prst="rect">
                      <a:avLst/>
                    </a:prstGeom>
                    <a:noFill/>
                  </pic:spPr>
                </pic:pic>
              </a:graphicData>
            </a:graphic>
          </wp:anchor>
        </w:drawing>
      </w:r>
      <w:r w:rsidRPr="00EC6831">
        <w:rPr>
          <w:rFonts w:ascii="Times New Roman" w:eastAsia="Times New Roman" w:hAnsi="Times New Roman" w:cs="Times New Roman"/>
          <w:b/>
          <w:color w:val="000000" w:themeColor="text1"/>
          <w:sz w:val="24"/>
          <w:szCs w:val="24"/>
          <w:lang w:eastAsia="uk-UA"/>
        </w:rPr>
        <w:t>Рис. 1.</w:t>
      </w:r>
      <w:r w:rsidRPr="00EC6831">
        <w:rPr>
          <w:rFonts w:ascii="Times New Roman" w:eastAsia="Times New Roman" w:hAnsi="Times New Roman" w:cs="Times New Roman"/>
          <w:color w:val="000000" w:themeColor="text1"/>
          <w:sz w:val="24"/>
          <w:szCs w:val="24"/>
          <w:lang w:eastAsia="uk-UA"/>
        </w:rPr>
        <w:t xml:space="preserve">  Обсяг даних створених, зібраних, скопійованих та спожитих у всьому світі за періодами, раз на рік. Джерело: складено автором за даними Demandsage. URL: https://www.demandsage.com/big-data-statistics (дата звернення: 01.04.2025) </w:t>
      </w:r>
    </w:p>
    <w:p w:rsidR="002E4414" w:rsidRPr="00EC6831" w:rsidRDefault="002E4414" w:rsidP="009B1BAF">
      <w:pPr>
        <w:spacing w:after="0" w:line="240" w:lineRule="auto"/>
        <w:ind w:firstLine="851"/>
        <w:jc w:val="both"/>
        <w:rPr>
          <w:rFonts w:ascii="Times New Roman" w:eastAsia="Times New Roman" w:hAnsi="Times New Roman" w:cs="Times New Roman"/>
          <w:color w:val="000000" w:themeColor="text1"/>
          <w:sz w:val="28"/>
          <w:szCs w:val="28"/>
          <w:lang w:eastAsia="uk-UA"/>
        </w:rPr>
      </w:pPr>
    </w:p>
    <w:p w:rsidR="002E4414" w:rsidRPr="00EC6831" w:rsidRDefault="002E4414" w:rsidP="009B1BAF">
      <w:pPr>
        <w:spacing w:after="0" w:line="240" w:lineRule="auto"/>
        <w:ind w:firstLine="851"/>
        <w:jc w:val="both"/>
        <w:rPr>
          <w:rFonts w:ascii="Times New Roman" w:eastAsia="Times New Roman" w:hAnsi="Times New Roman" w:cs="Times New Roman"/>
          <w:b/>
          <w:color w:val="000000" w:themeColor="text1"/>
          <w:sz w:val="24"/>
          <w:szCs w:val="24"/>
          <w:lang w:eastAsia="uk-UA"/>
        </w:rPr>
      </w:pPr>
      <w:r w:rsidRPr="00EC6831">
        <w:rPr>
          <w:rFonts w:ascii="Times New Roman" w:eastAsia="Times New Roman" w:hAnsi="Times New Roman" w:cs="Times New Roman"/>
          <w:noProof/>
          <w:color w:val="000000" w:themeColor="text1"/>
          <w:sz w:val="28"/>
          <w:szCs w:val="28"/>
          <w:lang w:val="ru-RU" w:eastAsia="ru-RU"/>
        </w:rPr>
        <w:lastRenderedPageBreak/>
        <w:drawing>
          <wp:inline distT="0" distB="0" distL="0" distR="0">
            <wp:extent cx="5732145" cy="2852420"/>
            <wp:effectExtent l="0" t="0" r="1905" b="5080"/>
            <wp:docPr id="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2145" cy="2852420"/>
                    </a:xfrm>
                    <a:prstGeom prst="rect">
                      <a:avLst/>
                    </a:prstGeom>
                    <a:noFill/>
                    <a:ln>
                      <a:noFill/>
                    </a:ln>
                  </pic:spPr>
                </pic:pic>
              </a:graphicData>
            </a:graphic>
          </wp:inline>
        </w:drawing>
      </w:r>
    </w:p>
    <w:p w:rsidR="002E4414" w:rsidRPr="00EC6831" w:rsidRDefault="002E4414" w:rsidP="009B1BAF">
      <w:pPr>
        <w:spacing w:after="0" w:line="240" w:lineRule="auto"/>
        <w:ind w:firstLine="851"/>
        <w:jc w:val="both"/>
        <w:rPr>
          <w:rFonts w:ascii="Times New Roman" w:eastAsia="Times New Roman" w:hAnsi="Times New Roman" w:cs="Times New Roman"/>
          <w:color w:val="000000" w:themeColor="text1"/>
          <w:sz w:val="24"/>
          <w:szCs w:val="24"/>
          <w:lang w:eastAsia="uk-UA"/>
        </w:rPr>
      </w:pPr>
      <w:r w:rsidRPr="00EC6831">
        <w:rPr>
          <w:rFonts w:ascii="Times New Roman" w:eastAsia="Times New Roman" w:hAnsi="Times New Roman" w:cs="Times New Roman"/>
          <w:b/>
          <w:color w:val="000000" w:themeColor="text1"/>
          <w:sz w:val="24"/>
          <w:szCs w:val="24"/>
          <w:lang w:eastAsia="uk-UA"/>
        </w:rPr>
        <w:t>Рис. 2.</w:t>
      </w:r>
      <w:r w:rsidRPr="00EC6831">
        <w:rPr>
          <w:rFonts w:ascii="Times New Roman" w:eastAsia="Times New Roman" w:hAnsi="Times New Roman" w:cs="Times New Roman"/>
          <w:color w:val="000000" w:themeColor="text1"/>
          <w:sz w:val="24"/>
          <w:szCs w:val="24"/>
          <w:lang w:eastAsia="uk-UA"/>
        </w:rPr>
        <w:t xml:space="preserve"> Кількість згадувань слів «Ukraine», «Ukrainian», «Kyiv», «Donbas» у матеріалах електронних видань за періодами</w:t>
      </w:r>
    </w:p>
    <w:p w:rsidR="002E4414" w:rsidRPr="00EC6831" w:rsidRDefault="002E4414" w:rsidP="009B1BAF">
      <w:pPr>
        <w:spacing w:after="0" w:line="240" w:lineRule="auto"/>
        <w:ind w:firstLine="851"/>
        <w:jc w:val="both"/>
        <w:rPr>
          <w:rFonts w:ascii="Times New Roman" w:eastAsia="Times New Roman" w:hAnsi="Times New Roman" w:cs="Times New Roman"/>
          <w:color w:val="000000" w:themeColor="text1"/>
          <w:sz w:val="24"/>
          <w:szCs w:val="24"/>
          <w:lang w:eastAsia="uk-UA"/>
        </w:rPr>
      </w:pPr>
      <w:r w:rsidRPr="00EC6831">
        <w:rPr>
          <w:rFonts w:ascii="Times New Roman" w:eastAsia="Times New Roman" w:hAnsi="Times New Roman" w:cs="Times New Roman"/>
          <w:color w:val="000000" w:themeColor="text1"/>
          <w:sz w:val="24"/>
          <w:szCs w:val="24"/>
          <w:lang w:eastAsia="uk-UA"/>
        </w:rPr>
        <w:t>Джерело: складено автором за даними VoxUkraine. URL: https://voxukraine.org/sila-slova-ii-shho-rozpovili-pro-ukrayinu-ponad-6-000-zagolovkiv-u-zahidnih-ta-rosijskih-zmi (дата звернення: 01.04.2025)</w:t>
      </w:r>
    </w:p>
    <w:p w:rsidR="002E4414" w:rsidRPr="00EC6831" w:rsidRDefault="002E4414" w:rsidP="009B1BAF">
      <w:pPr>
        <w:spacing w:after="0" w:line="240" w:lineRule="auto"/>
        <w:ind w:firstLine="851"/>
        <w:jc w:val="both"/>
        <w:rPr>
          <w:rFonts w:ascii="Times New Roman" w:eastAsia="Times New Roman" w:hAnsi="Times New Roman" w:cs="Times New Roman"/>
          <w:color w:val="000000" w:themeColor="text1"/>
          <w:sz w:val="28"/>
          <w:szCs w:val="28"/>
          <w:lang w:eastAsia="uk-UA"/>
        </w:rPr>
      </w:pPr>
      <w:r w:rsidRPr="00EC6831">
        <w:rPr>
          <w:rFonts w:ascii="Arial" w:eastAsia="Arial" w:hAnsi="Arial" w:cs="Arial"/>
          <w:noProof/>
          <w:color w:val="000000" w:themeColor="text1"/>
          <w:lang w:val="ru-RU" w:eastAsia="ru-RU"/>
        </w:rPr>
        <w:drawing>
          <wp:anchor distT="114300" distB="114300" distL="114300" distR="114300" simplePos="0" relativeHeight="251656192" behindDoc="0" locked="0" layoutInCell="1" allowOverlap="1">
            <wp:simplePos x="0" y="0"/>
            <wp:positionH relativeFrom="column">
              <wp:posOffset>114300</wp:posOffset>
            </wp:positionH>
            <wp:positionV relativeFrom="paragraph">
              <wp:posOffset>114300</wp:posOffset>
            </wp:positionV>
            <wp:extent cx="5731510" cy="3416300"/>
            <wp:effectExtent l="0" t="0" r="2540" b="0"/>
            <wp:wrapSquare wrapText="bothSides"/>
            <wp:docPr id="7" name="image3.png" descr="Динаміка згадувань слова «Ukraine» у матеріалах електрфонних видань за&#10;періодами, раз на рік&#10;Джерело: складено авторами за даними: Globe and Mail. URL: https://www.&#10;theglobeandmail.com (дата звернення: 01.07.2022); Toronto Star. URL: https://www.&#10;thestar.com (дата звернення: 01.07.2022); National Post. URL: https://www.&#10;nationalpost.com (дата звернення: 01.07.2022); New York Times. URL: https://www.&#10;nytimes.com; Wall Street Journal. URL: https://www.wsj.com (дата звернення:&#10;01.07.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Динаміка згадувань слова «Ukraine» у матеріалах електрфонних видань за&#10;періодами, раз на рік&#10;Джерело: складено авторами за даними: Globe and Mail. URL: https://www.&#10;theglobeandmail.com (дата звернення: 01.07.2022); Toronto Star. URL: https://www.&#10;thestar.com (дата звернення: 01.07.2022); National Post. URL: https://www.&#10;nationalpost.com (дата звернення: 01.07.2022); New York Times. URL: https://www.&#10;nytimes.com; Wall Street Journal. URL: https://www.wsj.com (дата звернення:&#10;01.07.2022)."/>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3416300"/>
                    </a:xfrm>
                    <a:prstGeom prst="rect">
                      <a:avLst/>
                    </a:prstGeom>
                    <a:noFill/>
                  </pic:spPr>
                </pic:pic>
              </a:graphicData>
            </a:graphic>
          </wp:anchor>
        </w:drawing>
      </w:r>
    </w:p>
    <w:p w:rsidR="002E4414" w:rsidRPr="00EC6831" w:rsidRDefault="002E4414" w:rsidP="009B1BAF">
      <w:pPr>
        <w:spacing w:after="0" w:line="240" w:lineRule="auto"/>
        <w:ind w:firstLine="851"/>
        <w:jc w:val="both"/>
        <w:rPr>
          <w:rFonts w:ascii="Times New Roman" w:eastAsia="Times New Roman" w:hAnsi="Times New Roman" w:cs="Times New Roman"/>
          <w:color w:val="000000" w:themeColor="text1"/>
          <w:sz w:val="24"/>
          <w:szCs w:val="24"/>
          <w:lang w:eastAsia="uk-UA"/>
        </w:rPr>
      </w:pPr>
      <w:r w:rsidRPr="00EC6831">
        <w:rPr>
          <w:rFonts w:ascii="Times New Roman" w:eastAsia="Times New Roman" w:hAnsi="Times New Roman" w:cs="Times New Roman"/>
          <w:b/>
          <w:color w:val="000000" w:themeColor="text1"/>
          <w:sz w:val="24"/>
          <w:szCs w:val="24"/>
          <w:lang w:eastAsia="uk-UA"/>
        </w:rPr>
        <w:t>Рис. 3.</w:t>
      </w:r>
      <w:r w:rsidRPr="00EC6831">
        <w:rPr>
          <w:rFonts w:ascii="Times New Roman" w:eastAsia="Times New Roman" w:hAnsi="Times New Roman" w:cs="Times New Roman"/>
          <w:color w:val="000000" w:themeColor="text1"/>
          <w:sz w:val="24"/>
          <w:szCs w:val="24"/>
          <w:lang w:eastAsia="uk-UA"/>
        </w:rPr>
        <w:t xml:space="preserve"> Динаміка згадувань слова «Ukraine» у матеріалах електронних видань за періодами, раз на рік </w:t>
      </w:r>
    </w:p>
    <w:p w:rsidR="002E4414" w:rsidRPr="00EC6831" w:rsidRDefault="002E4414" w:rsidP="009B1BAF">
      <w:pPr>
        <w:spacing w:after="0" w:line="240" w:lineRule="auto"/>
        <w:ind w:firstLine="851"/>
        <w:jc w:val="both"/>
        <w:rPr>
          <w:rFonts w:ascii="Times New Roman" w:eastAsia="Times New Roman" w:hAnsi="Times New Roman" w:cs="Times New Roman"/>
          <w:color w:val="000000" w:themeColor="text1"/>
          <w:sz w:val="24"/>
          <w:szCs w:val="24"/>
          <w:lang w:eastAsia="uk-UA"/>
        </w:rPr>
      </w:pPr>
      <w:r w:rsidRPr="00EC6831">
        <w:rPr>
          <w:rFonts w:ascii="Times New Roman" w:eastAsia="Times New Roman" w:hAnsi="Times New Roman" w:cs="Times New Roman"/>
          <w:color w:val="000000" w:themeColor="text1"/>
          <w:sz w:val="24"/>
          <w:szCs w:val="24"/>
          <w:lang w:eastAsia="uk-UA"/>
        </w:rPr>
        <w:t>Джерело: складено автором за даними: Globe and Mail. URL: https://www. theglobeandmail.com (дата звернення: 01.07.2022); Toronto Star. URL: https://www. thestar.com (дата звернення: 01.07.2022); National Post. URL: https://www. nationalpost.com (дата звернення: 01.07.2022); New York Times. URL: https://www. nytimes.com; Wall Street Journal. URL: https://www.wsj.com (дата звернення: 01.07.2022).</w:t>
      </w:r>
    </w:p>
    <w:p w:rsidR="002E4414" w:rsidRPr="00EC6831" w:rsidRDefault="002E4414" w:rsidP="009B1BAF">
      <w:pPr>
        <w:spacing w:after="0" w:line="360" w:lineRule="auto"/>
        <w:ind w:firstLine="851"/>
        <w:jc w:val="both"/>
        <w:rPr>
          <w:rFonts w:ascii="Times New Roman" w:eastAsia="Times New Roman" w:hAnsi="Times New Roman" w:cs="Times New Roman"/>
          <w:color w:val="000000" w:themeColor="text1"/>
          <w:sz w:val="28"/>
          <w:szCs w:val="28"/>
          <w:lang w:eastAsia="uk-UA"/>
        </w:rPr>
      </w:pPr>
    </w:p>
    <w:p w:rsidR="002E4414" w:rsidRPr="00EC6831" w:rsidRDefault="002E4414" w:rsidP="009B1BAF">
      <w:pPr>
        <w:spacing w:after="0" w:line="240" w:lineRule="auto"/>
        <w:ind w:firstLine="851"/>
        <w:jc w:val="both"/>
        <w:rPr>
          <w:rFonts w:ascii="Times New Roman" w:eastAsia="Times New Roman" w:hAnsi="Times New Roman" w:cs="Times New Roman"/>
          <w:b/>
          <w:color w:val="000000" w:themeColor="text1"/>
          <w:sz w:val="24"/>
          <w:szCs w:val="24"/>
          <w:lang w:eastAsia="uk-UA"/>
        </w:rPr>
      </w:pPr>
      <w:r w:rsidRPr="00EC6831">
        <w:rPr>
          <w:rFonts w:ascii="Times New Roman" w:eastAsia="Times New Roman" w:hAnsi="Times New Roman" w:cs="Times New Roman"/>
          <w:noProof/>
          <w:color w:val="000000" w:themeColor="text1"/>
          <w:sz w:val="28"/>
          <w:szCs w:val="28"/>
          <w:lang w:val="ru-RU" w:eastAsia="ru-RU"/>
        </w:rPr>
        <w:lastRenderedPageBreak/>
        <w:drawing>
          <wp:inline distT="0" distB="0" distL="0" distR="0">
            <wp:extent cx="5732145" cy="2852420"/>
            <wp:effectExtent l="0" t="0" r="1905" b="508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2145" cy="2852420"/>
                    </a:xfrm>
                    <a:prstGeom prst="rect">
                      <a:avLst/>
                    </a:prstGeom>
                    <a:noFill/>
                    <a:ln>
                      <a:noFill/>
                    </a:ln>
                  </pic:spPr>
                </pic:pic>
              </a:graphicData>
            </a:graphic>
          </wp:inline>
        </w:drawing>
      </w:r>
    </w:p>
    <w:p w:rsidR="002E4414" w:rsidRPr="00EC6831" w:rsidRDefault="002E4414" w:rsidP="009B1BAF">
      <w:pPr>
        <w:spacing w:after="0" w:line="240" w:lineRule="auto"/>
        <w:ind w:firstLine="851"/>
        <w:jc w:val="both"/>
        <w:rPr>
          <w:rFonts w:ascii="Times New Roman" w:eastAsia="Times New Roman" w:hAnsi="Times New Roman" w:cs="Times New Roman"/>
          <w:color w:val="000000" w:themeColor="text1"/>
          <w:sz w:val="24"/>
          <w:szCs w:val="24"/>
          <w:lang w:eastAsia="uk-UA"/>
        </w:rPr>
      </w:pPr>
      <w:r w:rsidRPr="00EC6831">
        <w:rPr>
          <w:rFonts w:ascii="Times New Roman" w:eastAsia="Times New Roman" w:hAnsi="Times New Roman" w:cs="Times New Roman"/>
          <w:b/>
          <w:color w:val="000000" w:themeColor="text1"/>
          <w:sz w:val="24"/>
          <w:szCs w:val="24"/>
          <w:lang w:eastAsia="uk-UA"/>
        </w:rPr>
        <w:t>Рис. 4.</w:t>
      </w:r>
      <w:r w:rsidRPr="00EC6831">
        <w:rPr>
          <w:rFonts w:ascii="Times New Roman" w:eastAsia="Times New Roman" w:hAnsi="Times New Roman" w:cs="Times New Roman"/>
          <w:color w:val="000000" w:themeColor="text1"/>
          <w:sz w:val="24"/>
          <w:szCs w:val="24"/>
          <w:lang w:eastAsia="uk-UA"/>
        </w:rPr>
        <w:t xml:space="preserve"> Динаміка згадування слів «Ukraine», «Russia», «Russie», «Russland» та їх спільного ужитку </w:t>
      </w:r>
      <w:r w:rsidR="00025BFE" w:rsidRPr="00EC6831">
        <w:rPr>
          <w:rFonts w:ascii="Times New Roman" w:eastAsia="Times New Roman" w:hAnsi="Times New Roman" w:cs="Times New Roman"/>
          <w:color w:val="000000" w:themeColor="text1"/>
          <w:sz w:val="24"/>
          <w:szCs w:val="24"/>
          <w:lang w:eastAsia="uk-UA"/>
        </w:rPr>
        <w:t>в</w:t>
      </w:r>
      <w:r w:rsidRPr="00EC6831">
        <w:rPr>
          <w:rFonts w:ascii="Times New Roman" w:eastAsia="Times New Roman" w:hAnsi="Times New Roman" w:cs="Times New Roman"/>
          <w:color w:val="000000" w:themeColor="text1"/>
          <w:sz w:val="24"/>
          <w:szCs w:val="24"/>
          <w:lang w:eastAsia="uk-UA"/>
        </w:rPr>
        <w:t xml:space="preserve"> матеріалах національних видань США, Канади, Великої Британії, Франції та Німеччини за періодами, раз на місяць.</w:t>
      </w:r>
    </w:p>
    <w:p w:rsidR="002E4414" w:rsidRPr="00EC6831" w:rsidRDefault="002E4414" w:rsidP="009B1BAF">
      <w:pPr>
        <w:spacing w:after="0" w:line="240" w:lineRule="auto"/>
        <w:ind w:firstLine="851"/>
        <w:jc w:val="both"/>
        <w:rPr>
          <w:rFonts w:ascii="Times New Roman" w:eastAsia="Times New Roman" w:hAnsi="Times New Roman" w:cs="Times New Roman"/>
          <w:color w:val="000000" w:themeColor="text1"/>
          <w:sz w:val="24"/>
          <w:szCs w:val="24"/>
          <w:lang w:eastAsia="uk-UA"/>
        </w:rPr>
      </w:pPr>
      <w:r w:rsidRPr="00EC6831">
        <w:rPr>
          <w:rFonts w:ascii="Times New Roman" w:eastAsia="Times New Roman" w:hAnsi="Times New Roman" w:cs="Times New Roman"/>
          <w:color w:val="000000" w:themeColor="text1"/>
          <w:sz w:val="24"/>
          <w:szCs w:val="24"/>
          <w:lang w:eastAsia="uk-UA"/>
        </w:rPr>
        <w:t>Джерело: складено автором за даними: Media Cloud. URL: https://search.mediacloud.org (дата звернення: 01.04.2025)</w:t>
      </w:r>
    </w:p>
    <w:p w:rsidR="002E4414" w:rsidRPr="00EC6831" w:rsidRDefault="002E4414" w:rsidP="009B1BAF">
      <w:pPr>
        <w:pStyle w:val="a3"/>
        <w:spacing w:before="0" w:beforeAutospacing="0" w:after="0" w:afterAutospacing="0" w:line="360" w:lineRule="auto"/>
        <w:ind w:left="357" w:firstLine="851"/>
        <w:jc w:val="both"/>
        <w:rPr>
          <w:color w:val="000000" w:themeColor="text1"/>
          <w:sz w:val="28"/>
          <w:szCs w:val="28"/>
        </w:rPr>
      </w:pPr>
    </w:p>
    <w:p w:rsidR="00AC62BC" w:rsidRPr="00EC6831" w:rsidRDefault="00AC62BC" w:rsidP="00AE3163">
      <w:pPr>
        <w:spacing w:after="0" w:line="360" w:lineRule="auto"/>
        <w:ind w:firstLine="851"/>
        <w:jc w:val="both"/>
        <w:rPr>
          <w:rFonts w:ascii="Times New Roman" w:eastAsia="Aptos" w:hAnsi="Times New Roman" w:cs="Times New Roman"/>
          <w:b/>
          <w:bCs/>
          <w:kern w:val="2"/>
          <w:sz w:val="28"/>
          <w:szCs w:val="28"/>
        </w:rPr>
      </w:pPr>
      <w:r w:rsidRPr="00EC6831">
        <w:rPr>
          <w:rFonts w:ascii="Times New Roman" w:eastAsia="Aptos" w:hAnsi="Times New Roman" w:cs="Times New Roman"/>
          <w:b/>
          <w:bCs/>
          <w:kern w:val="2"/>
          <w:sz w:val="28"/>
          <w:szCs w:val="28"/>
        </w:rPr>
        <w:t xml:space="preserve">УДК </w:t>
      </w:r>
      <w:r w:rsidRPr="00EC6831">
        <w:rPr>
          <w:rFonts w:ascii="Times New Roman" w:eastAsia="Aptos" w:hAnsi="Times New Roman" w:cs="Times New Roman"/>
          <w:bCs/>
          <w:kern w:val="2"/>
          <w:sz w:val="28"/>
          <w:szCs w:val="28"/>
        </w:rPr>
        <w:t>327.5:355.01(477:470)"2022":323.1]:795</w:t>
      </w:r>
    </w:p>
    <w:p w:rsidR="009B1BAF" w:rsidRPr="00EC6831" w:rsidRDefault="00AE3163" w:rsidP="00025BFE">
      <w:pPr>
        <w:spacing w:after="0" w:line="240" w:lineRule="auto"/>
        <w:ind w:firstLine="709"/>
        <w:jc w:val="right"/>
        <w:rPr>
          <w:rFonts w:ascii="Times New Roman" w:eastAsia="Calibri" w:hAnsi="Times New Roman" w:cs="Times New Roman"/>
          <w:b/>
          <w:color w:val="000000" w:themeColor="text1"/>
          <w:sz w:val="28"/>
          <w:szCs w:val="28"/>
        </w:rPr>
      </w:pPr>
      <w:r w:rsidRPr="00EC6831">
        <w:rPr>
          <w:rFonts w:ascii="Times New Roman" w:eastAsia="Aptos" w:hAnsi="Times New Roman" w:cs="Times New Roman"/>
          <w:b/>
          <w:bCs/>
          <w:kern w:val="2"/>
          <w:sz w:val="28"/>
          <w:szCs w:val="28"/>
        </w:rPr>
        <w:t>Петрова К.</w:t>
      </w:r>
      <w:r w:rsidR="00025BFE" w:rsidRPr="00EC6831">
        <w:rPr>
          <w:rFonts w:ascii="Times New Roman" w:eastAsia="Aptos" w:hAnsi="Times New Roman" w:cs="Times New Roman"/>
          <w:b/>
          <w:bCs/>
          <w:kern w:val="2"/>
          <w:sz w:val="28"/>
          <w:szCs w:val="28"/>
        </w:rPr>
        <w:t> </w:t>
      </w:r>
      <w:r w:rsidRPr="00EC6831">
        <w:rPr>
          <w:rFonts w:ascii="Times New Roman" w:eastAsia="Aptos" w:hAnsi="Times New Roman" w:cs="Times New Roman"/>
          <w:b/>
          <w:bCs/>
          <w:kern w:val="2"/>
          <w:sz w:val="28"/>
          <w:szCs w:val="28"/>
        </w:rPr>
        <w:t>А.</w:t>
      </w:r>
    </w:p>
    <w:p w:rsidR="00AE3163" w:rsidRPr="00EC6831" w:rsidRDefault="009B1BAF" w:rsidP="00025BFE">
      <w:pPr>
        <w:spacing w:after="0" w:line="240" w:lineRule="auto"/>
        <w:ind w:firstLine="709"/>
        <w:jc w:val="right"/>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к.</w:t>
      </w:r>
      <w:r w:rsidR="00025BFE"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color w:val="000000" w:themeColor="text1"/>
          <w:sz w:val="28"/>
          <w:szCs w:val="28"/>
        </w:rPr>
        <w:t>і.</w:t>
      </w:r>
      <w:r w:rsidR="00025BFE"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color w:val="000000" w:themeColor="text1"/>
          <w:sz w:val="28"/>
          <w:szCs w:val="28"/>
        </w:rPr>
        <w:t xml:space="preserve">н., </w:t>
      </w:r>
      <w:r w:rsidR="00AE3163" w:rsidRPr="00EC6831">
        <w:rPr>
          <w:rFonts w:ascii="Times New Roman" w:eastAsia="Calibri" w:hAnsi="Times New Roman" w:cs="Times New Roman"/>
          <w:color w:val="000000" w:themeColor="text1"/>
          <w:sz w:val="28"/>
          <w:szCs w:val="28"/>
        </w:rPr>
        <w:t>старший викладач</w:t>
      </w:r>
    </w:p>
    <w:p w:rsidR="009B1BAF" w:rsidRPr="00EC6831" w:rsidRDefault="009B1BAF" w:rsidP="00025BFE">
      <w:pPr>
        <w:spacing w:after="0" w:line="240" w:lineRule="auto"/>
        <w:ind w:firstLine="709"/>
        <w:jc w:val="right"/>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кафедри новітньої історії України</w:t>
      </w:r>
    </w:p>
    <w:p w:rsidR="00AC62BC" w:rsidRPr="00EC6831" w:rsidRDefault="009B1BAF" w:rsidP="00025BFE">
      <w:pPr>
        <w:spacing w:after="0" w:line="240" w:lineRule="auto"/>
        <w:jc w:val="right"/>
        <w:rPr>
          <w:rFonts w:ascii="Times New Roman" w:eastAsia="Aptos" w:hAnsi="Times New Roman" w:cs="Times New Roman"/>
          <w:kern w:val="2"/>
          <w:sz w:val="28"/>
          <w:szCs w:val="28"/>
        </w:rPr>
      </w:pPr>
      <w:r w:rsidRPr="00EC6831">
        <w:rPr>
          <w:rFonts w:ascii="Times New Roman" w:eastAsia="Calibri" w:hAnsi="Times New Roman" w:cs="Times New Roman"/>
          <w:color w:val="000000" w:themeColor="text1"/>
          <w:sz w:val="28"/>
          <w:szCs w:val="28"/>
        </w:rPr>
        <w:t>Запорізький національни</w:t>
      </w:r>
      <w:r w:rsidR="00AE3163" w:rsidRPr="00EC6831">
        <w:rPr>
          <w:rFonts w:ascii="Times New Roman" w:eastAsia="Calibri" w:hAnsi="Times New Roman" w:cs="Times New Roman"/>
          <w:color w:val="000000" w:themeColor="text1"/>
          <w:sz w:val="28"/>
          <w:szCs w:val="28"/>
        </w:rPr>
        <w:t xml:space="preserve">й </w:t>
      </w:r>
      <w:r w:rsidRPr="00EC6831">
        <w:rPr>
          <w:rFonts w:ascii="Times New Roman" w:eastAsia="Calibri" w:hAnsi="Times New Roman" w:cs="Times New Roman"/>
          <w:color w:val="000000" w:themeColor="text1"/>
          <w:sz w:val="28"/>
          <w:szCs w:val="28"/>
        </w:rPr>
        <w:t>університет</w:t>
      </w:r>
    </w:p>
    <w:p w:rsidR="00F9547A" w:rsidRDefault="00F9547A" w:rsidP="00025BFE">
      <w:pPr>
        <w:shd w:val="clear" w:color="auto" w:fill="FFFFFF"/>
        <w:spacing w:after="0" w:line="240" w:lineRule="auto"/>
        <w:ind w:firstLine="851"/>
        <w:jc w:val="right"/>
        <w:rPr>
          <w:rFonts w:ascii="Times New Roman" w:eastAsia="Aptos" w:hAnsi="Times New Roman" w:cs="Times New Roman"/>
          <w:b/>
          <w:bCs/>
          <w:kern w:val="2"/>
          <w:sz w:val="28"/>
          <w:szCs w:val="28"/>
        </w:rPr>
      </w:pPr>
    </w:p>
    <w:p w:rsidR="009B1BAF" w:rsidRPr="00EC6831" w:rsidRDefault="009B1BAF" w:rsidP="00025BFE">
      <w:pPr>
        <w:shd w:val="clear" w:color="auto" w:fill="FFFFFF"/>
        <w:spacing w:after="0" w:line="240" w:lineRule="auto"/>
        <w:ind w:firstLine="851"/>
        <w:jc w:val="right"/>
        <w:rPr>
          <w:rFonts w:ascii="Times New Roman" w:eastAsia="Times New Roman" w:hAnsi="Times New Roman" w:cs="Times New Roman"/>
          <w:color w:val="000000" w:themeColor="text1"/>
          <w:sz w:val="28"/>
          <w:szCs w:val="28"/>
          <w:highlight w:val="yellow"/>
          <w:lang w:eastAsia="uk-UA"/>
        </w:rPr>
      </w:pPr>
      <w:r w:rsidRPr="00EC6831">
        <w:rPr>
          <w:rFonts w:ascii="Times New Roman" w:eastAsia="Aptos" w:hAnsi="Times New Roman" w:cs="Times New Roman"/>
          <w:b/>
          <w:bCs/>
          <w:kern w:val="2"/>
          <w:sz w:val="28"/>
          <w:szCs w:val="28"/>
        </w:rPr>
        <w:t>Осадець</w:t>
      </w:r>
      <w:r w:rsidRPr="00EC6831">
        <w:rPr>
          <w:rFonts w:ascii="Times New Roman" w:eastAsia="Times New Roman" w:hAnsi="Times New Roman" w:cs="Times New Roman"/>
          <w:b/>
          <w:color w:val="000000" w:themeColor="text1"/>
          <w:sz w:val="28"/>
          <w:szCs w:val="28"/>
          <w:lang w:eastAsia="uk-UA"/>
        </w:rPr>
        <w:t xml:space="preserve"> Д.</w:t>
      </w:r>
      <w:r w:rsidR="00025BFE" w:rsidRPr="00EC6831">
        <w:rPr>
          <w:rFonts w:ascii="Times New Roman" w:eastAsia="Times New Roman" w:hAnsi="Times New Roman" w:cs="Times New Roman"/>
          <w:b/>
          <w:color w:val="000000" w:themeColor="text1"/>
          <w:sz w:val="28"/>
          <w:szCs w:val="28"/>
          <w:lang w:eastAsia="uk-UA"/>
        </w:rPr>
        <w:t> </w:t>
      </w:r>
      <w:r w:rsidRPr="00EC6831">
        <w:rPr>
          <w:rFonts w:ascii="Times New Roman" w:eastAsia="Times New Roman" w:hAnsi="Times New Roman" w:cs="Times New Roman"/>
          <w:b/>
          <w:color w:val="000000" w:themeColor="text1"/>
          <w:sz w:val="28"/>
          <w:szCs w:val="28"/>
          <w:lang w:eastAsia="uk-UA"/>
        </w:rPr>
        <w:t>В.</w:t>
      </w:r>
    </w:p>
    <w:p w:rsidR="009B1BAF" w:rsidRPr="00EC6831" w:rsidRDefault="009B1BAF" w:rsidP="00025BFE">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здобувач ступеня доктора філософії</w:t>
      </w:r>
    </w:p>
    <w:p w:rsidR="009B1BAF" w:rsidRPr="00EC6831" w:rsidRDefault="009B1BAF" w:rsidP="00025BFE">
      <w:pPr>
        <w:spacing w:after="0" w:line="240" w:lineRule="auto"/>
        <w:ind w:firstLine="851"/>
        <w:jc w:val="right"/>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кафедри новітньої історії України</w:t>
      </w:r>
    </w:p>
    <w:p w:rsidR="009B1BAF" w:rsidRPr="00EC6831" w:rsidRDefault="009B1BAF" w:rsidP="00025BFE">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Запорізький національний університет</w:t>
      </w:r>
      <w:r w:rsidR="00F9547A">
        <w:rPr>
          <w:rFonts w:ascii="Times New Roman" w:hAnsi="Times New Roman" w:cs="Times New Roman"/>
          <w:color w:val="000000" w:themeColor="text1"/>
          <w:sz w:val="28"/>
          <w:szCs w:val="28"/>
        </w:rPr>
        <w:t>,</w:t>
      </w:r>
    </w:p>
    <w:p w:rsidR="00025BFE" w:rsidRPr="00EC6831" w:rsidRDefault="009B1BAF" w:rsidP="00025BFE">
      <w:pPr>
        <w:spacing w:after="0" w:line="240" w:lineRule="auto"/>
        <w:ind w:left="4536" w:firstLine="851"/>
        <w:jc w:val="right"/>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 xml:space="preserve">вчитель історії </w:t>
      </w:r>
    </w:p>
    <w:p w:rsidR="009B1BAF" w:rsidRPr="00EC6831" w:rsidRDefault="009B1BAF" w:rsidP="00025BFE">
      <w:pPr>
        <w:spacing w:after="0" w:line="240" w:lineRule="auto"/>
        <w:ind w:left="4536" w:hanging="4536"/>
        <w:jc w:val="right"/>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Запорізьк</w:t>
      </w:r>
      <w:r w:rsidR="00025BFE" w:rsidRPr="00EC6831">
        <w:rPr>
          <w:rFonts w:ascii="Times New Roman" w:eastAsia="Aptos" w:hAnsi="Times New Roman" w:cs="Times New Roman"/>
          <w:kern w:val="2"/>
          <w:sz w:val="28"/>
          <w:szCs w:val="28"/>
        </w:rPr>
        <w:t>ий</w:t>
      </w:r>
      <w:r w:rsidRPr="00EC6831">
        <w:rPr>
          <w:rFonts w:ascii="Times New Roman" w:eastAsia="Aptos" w:hAnsi="Times New Roman" w:cs="Times New Roman"/>
          <w:kern w:val="2"/>
          <w:sz w:val="28"/>
          <w:szCs w:val="28"/>
        </w:rPr>
        <w:t xml:space="preserve"> академічн</w:t>
      </w:r>
      <w:r w:rsidR="00025BFE" w:rsidRPr="00EC6831">
        <w:rPr>
          <w:rFonts w:ascii="Times New Roman" w:eastAsia="Aptos" w:hAnsi="Times New Roman" w:cs="Times New Roman"/>
          <w:kern w:val="2"/>
          <w:sz w:val="28"/>
          <w:szCs w:val="28"/>
        </w:rPr>
        <w:t xml:space="preserve">ий </w:t>
      </w:r>
      <w:r w:rsidRPr="00EC6831">
        <w:rPr>
          <w:rFonts w:ascii="Times New Roman" w:eastAsia="Aptos" w:hAnsi="Times New Roman" w:cs="Times New Roman"/>
          <w:kern w:val="2"/>
          <w:sz w:val="28"/>
          <w:szCs w:val="28"/>
        </w:rPr>
        <w:t>ліце</w:t>
      </w:r>
      <w:r w:rsidR="00025BFE" w:rsidRPr="00EC6831">
        <w:rPr>
          <w:rFonts w:ascii="Times New Roman" w:eastAsia="Aptos" w:hAnsi="Times New Roman" w:cs="Times New Roman"/>
          <w:kern w:val="2"/>
          <w:sz w:val="28"/>
          <w:szCs w:val="28"/>
        </w:rPr>
        <w:t>й </w:t>
      </w:r>
      <w:r w:rsidRPr="00EC6831">
        <w:rPr>
          <w:rFonts w:ascii="Times New Roman" w:eastAsia="Aptos" w:hAnsi="Times New Roman" w:cs="Times New Roman"/>
          <w:kern w:val="2"/>
          <w:sz w:val="28"/>
          <w:szCs w:val="28"/>
        </w:rPr>
        <w:t>№ 46</w:t>
      </w:r>
    </w:p>
    <w:p w:rsidR="009B1BAF" w:rsidRPr="00EC6831" w:rsidRDefault="009B1BAF" w:rsidP="00F9547A">
      <w:pPr>
        <w:spacing w:after="0" w:line="240" w:lineRule="auto"/>
        <w:jc w:val="right"/>
        <w:rPr>
          <w:rFonts w:ascii="Times New Roman" w:hAnsi="Times New Roman" w:cs="Times New Roman"/>
          <w:color w:val="000000" w:themeColor="text1"/>
          <w:sz w:val="28"/>
          <w:szCs w:val="28"/>
        </w:rPr>
      </w:pPr>
    </w:p>
    <w:p w:rsidR="00AC62BC" w:rsidRPr="00EC6831" w:rsidRDefault="00AC62BC" w:rsidP="00F9547A">
      <w:pPr>
        <w:spacing w:after="0" w:line="240" w:lineRule="auto"/>
        <w:jc w:val="center"/>
        <w:rPr>
          <w:rFonts w:ascii="Times New Roman" w:eastAsia="Aptos" w:hAnsi="Times New Roman" w:cs="Times New Roman"/>
          <w:b/>
          <w:bCs/>
          <w:kern w:val="2"/>
          <w:sz w:val="28"/>
          <w:szCs w:val="28"/>
        </w:rPr>
      </w:pPr>
      <w:r w:rsidRPr="00EC6831">
        <w:rPr>
          <w:rFonts w:ascii="Times New Roman" w:eastAsia="Aptos" w:hAnsi="Times New Roman" w:cs="Times New Roman"/>
          <w:b/>
          <w:bCs/>
          <w:kern w:val="2"/>
          <w:sz w:val="28"/>
          <w:szCs w:val="28"/>
        </w:rPr>
        <w:t xml:space="preserve">ВІДЕОІГРИ ЯК ПРОСТІР ФОРМУВАННЯ </w:t>
      </w:r>
    </w:p>
    <w:p w:rsidR="00AC62BC" w:rsidRPr="00EC6831" w:rsidRDefault="00AC62BC" w:rsidP="00F9547A">
      <w:pPr>
        <w:spacing w:after="0" w:line="240" w:lineRule="auto"/>
        <w:jc w:val="center"/>
        <w:rPr>
          <w:rFonts w:ascii="Times New Roman" w:eastAsia="Aptos" w:hAnsi="Times New Roman" w:cs="Times New Roman"/>
          <w:b/>
          <w:bCs/>
          <w:kern w:val="2"/>
          <w:sz w:val="28"/>
          <w:szCs w:val="28"/>
        </w:rPr>
      </w:pPr>
      <w:r w:rsidRPr="00EC6831">
        <w:rPr>
          <w:rFonts w:ascii="Times New Roman" w:eastAsia="Aptos" w:hAnsi="Times New Roman" w:cs="Times New Roman"/>
          <w:b/>
          <w:bCs/>
          <w:kern w:val="2"/>
          <w:sz w:val="28"/>
          <w:szCs w:val="28"/>
        </w:rPr>
        <w:t xml:space="preserve">УКРАЇНСЬКОЇ ІДЕНТИЧНОСТІ В УМОВАХ </w:t>
      </w:r>
    </w:p>
    <w:p w:rsidR="00AC62BC" w:rsidRPr="00EC6831" w:rsidRDefault="00AC62BC" w:rsidP="00F9547A">
      <w:pPr>
        <w:spacing w:after="0" w:line="240" w:lineRule="auto"/>
        <w:jc w:val="center"/>
        <w:rPr>
          <w:rFonts w:ascii="Times New Roman" w:eastAsia="Aptos" w:hAnsi="Times New Roman" w:cs="Times New Roman"/>
          <w:b/>
          <w:bCs/>
          <w:kern w:val="2"/>
          <w:sz w:val="28"/>
          <w:szCs w:val="28"/>
        </w:rPr>
      </w:pPr>
      <w:r w:rsidRPr="00EC6831">
        <w:rPr>
          <w:rFonts w:ascii="Times New Roman" w:eastAsia="Aptos" w:hAnsi="Times New Roman" w:cs="Times New Roman"/>
          <w:b/>
          <w:bCs/>
          <w:kern w:val="2"/>
          <w:sz w:val="28"/>
          <w:szCs w:val="28"/>
        </w:rPr>
        <w:t>НОВІТНЬОЇ РОСІЙСЬКО-УКРАЇНСЬКОЇ ВІЙНИ</w:t>
      </w:r>
    </w:p>
    <w:p w:rsidR="00AC62BC" w:rsidRPr="00EC6831" w:rsidRDefault="00AC62BC" w:rsidP="009B1BAF">
      <w:pPr>
        <w:spacing w:after="0" w:line="360" w:lineRule="auto"/>
        <w:ind w:firstLine="851"/>
        <w:jc w:val="both"/>
        <w:rPr>
          <w:rFonts w:ascii="Times New Roman" w:eastAsia="Aptos" w:hAnsi="Times New Roman" w:cs="Times New Roman"/>
          <w:kern w:val="2"/>
          <w:sz w:val="28"/>
          <w:szCs w:val="28"/>
        </w:rPr>
      </w:pPr>
    </w:p>
    <w:p w:rsidR="00AC62BC" w:rsidRPr="00EC6831" w:rsidRDefault="00AC62BC" w:rsidP="009B1BAF">
      <w:pPr>
        <w:spacing w:after="0" w:line="360" w:lineRule="auto"/>
        <w:ind w:firstLine="851"/>
        <w:jc w:val="both"/>
        <w:rPr>
          <w:rFonts w:ascii="Times New Roman" w:eastAsia="Aptos" w:hAnsi="Times New Roman" w:cs="Times New Roman"/>
          <w:i/>
          <w:iCs/>
          <w:kern w:val="2"/>
          <w:sz w:val="28"/>
          <w:szCs w:val="28"/>
        </w:rPr>
      </w:pPr>
      <w:r w:rsidRPr="00EC6831">
        <w:rPr>
          <w:rFonts w:ascii="Times New Roman" w:eastAsia="Aptos" w:hAnsi="Times New Roman" w:cs="Times New Roman"/>
          <w:i/>
          <w:iCs/>
          <w:kern w:val="2"/>
          <w:sz w:val="28"/>
          <w:szCs w:val="28"/>
        </w:rPr>
        <w:t xml:space="preserve">У досліджені виявлено, проаналізовано та надано оцінку основним факторам впливу відеоігрового контенту на українську ідентичність. Визначено критерії, за якими здійснено добірку ігор: приналежність розробників до України, зміст повністю або частково про Україну, популярність гри. Окреслено фактори, відповідно до висновків авторів, які </w:t>
      </w:r>
      <w:r w:rsidRPr="00EC6831">
        <w:rPr>
          <w:rFonts w:ascii="Times New Roman" w:eastAsia="Aptos" w:hAnsi="Times New Roman" w:cs="Times New Roman"/>
          <w:i/>
          <w:iCs/>
          <w:kern w:val="2"/>
          <w:sz w:val="28"/>
          <w:szCs w:val="28"/>
        </w:rPr>
        <w:lastRenderedPageBreak/>
        <w:t>можуть мати вплив на аудиторію геймерів у контексті формування української ідентичності (мова гри, суб’єктність України у ній та національно-територіальна приналежність розробників – «свої»).</w:t>
      </w:r>
    </w:p>
    <w:p w:rsidR="00AC62BC" w:rsidRPr="00EC6831" w:rsidRDefault="00AC62BC" w:rsidP="009B1BAF">
      <w:pPr>
        <w:spacing w:after="0" w:line="360" w:lineRule="auto"/>
        <w:ind w:firstLine="851"/>
        <w:jc w:val="both"/>
        <w:rPr>
          <w:rFonts w:ascii="Times New Roman" w:eastAsia="Aptos" w:hAnsi="Times New Roman" w:cs="Times New Roman"/>
          <w:i/>
          <w:iCs/>
          <w:kern w:val="2"/>
          <w:sz w:val="28"/>
          <w:szCs w:val="28"/>
        </w:rPr>
      </w:pPr>
      <w:r w:rsidRPr="00F9547A">
        <w:rPr>
          <w:rFonts w:ascii="Times New Roman" w:eastAsia="Aptos" w:hAnsi="Times New Roman" w:cs="Times New Roman"/>
          <w:b/>
          <w:bCs/>
          <w:i/>
          <w:iCs/>
          <w:kern w:val="2"/>
          <w:sz w:val="28"/>
          <w:szCs w:val="28"/>
        </w:rPr>
        <w:t>Ключові слова:</w:t>
      </w:r>
      <w:r w:rsidRPr="00EC6831">
        <w:rPr>
          <w:rFonts w:ascii="Times New Roman" w:eastAsia="Aptos" w:hAnsi="Times New Roman" w:cs="Times New Roman"/>
          <w:i/>
          <w:iCs/>
          <w:kern w:val="2"/>
          <w:sz w:val="28"/>
          <w:szCs w:val="28"/>
        </w:rPr>
        <w:t xml:space="preserve"> Новітня російсько-українська війна, ідентичність, відеоігри, комп’ютерні ігри, Сталкер.</w:t>
      </w:r>
    </w:p>
    <w:p w:rsidR="00AC62BC" w:rsidRPr="00EC6831" w:rsidRDefault="00AC62BC" w:rsidP="009B1BAF">
      <w:pPr>
        <w:spacing w:after="0" w:line="360" w:lineRule="auto"/>
        <w:ind w:firstLine="851"/>
        <w:jc w:val="both"/>
        <w:rPr>
          <w:rFonts w:ascii="Times New Roman" w:eastAsia="Aptos" w:hAnsi="Times New Roman" w:cs="Times New Roman"/>
          <w:kern w:val="2"/>
          <w:sz w:val="28"/>
          <w:szCs w:val="28"/>
        </w:rPr>
      </w:pPr>
    </w:p>
    <w:p w:rsidR="00AC62BC" w:rsidRPr="00EC6831" w:rsidRDefault="00AC62BC" w:rsidP="009B1BAF">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Невирішеність питання розбудови української ідентичності стало фактором маніпуляції російською владою практично протягом всього періоду після відновлення незалежності Україні та активно використовується сьогодні під час Новітньої російсько-української війни. У сучасних умовах формування української ідентичності набуває екзистенційного значення. Для ефективної роботи з розбудови ідентичності варто дослідити особливості її формування. Адже у сучасному світі ідентичність формується не лише через освіту, традиції чи політичні наративи, а й через нові цифрові медіа. Так, відеоігри стали важливою частиною культурного простору, особливо для молоді, та мають потужний вплив на уявлення про себе, націю, поділ на «своїх» і «чужих». Відповідно відеоігри можуть відігравати роль як у руйнуванні української ідентичності, так і у її підтримці.</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Із зростанням популярності відеоігор у суспільстві посилюється й науковий інтерес до цього явища. Сьогодні вже існує значний масив досліджень, присвячених історії та класифікації ігор, аналізу їхнього впливу на гравців (як позитивного, так і негативного), визначенню відеогри як форми мистецтва, вивченню геймерського сленгу та застосуванню ігор у навчанні. Крім того, сформувався окремий напрям досліджень, який розглядає відеоігри як засіб формування ідентичності. Зокрема, Н. Стратонова [8] та В. Мельник [3] розглядають формування ідентичності геймерів як нового типу віртуальної ідентичності особистості. Відеоігри як простір для пропаганди проаналізовано у працях А. Слободянюк та А. Домінас [7], Н. Шевяхової [11], О. Шерман [12]. У контексті Новітньої російсько-української війни ці аспекти історичних досліджень набувають особливої значущості.</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lastRenderedPageBreak/>
        <w:t xml:space="preserve">Метою статті є аналіз та оцінка факторів впливу на формування української ідентичності у відеоігровому просторі в умовах Новітньої-російсько-української війни. Хронологічні рамки роботи – 2007–2024 рр., що дозволяє простежити еволюцію українського відеоігрового контенту в контексті впливу на українську ідентичність. Враховуючи велике розмаїття відеоігор, нами було обрано такі, що охоплюють широку аудиторію: «S.T.A.L.K.E.R.: Shadow of Chornobyl», «S.T.A.L.K.E.R.: Clear Sky», «S.T.A.L.K.E.R.: Call of Prypiat» (далі – </w:t>
      </w:r>
      <w:r w:rsidR="00F558C2" w:rsidRPr="00EC6831">
        <w:rPr>
          <w:rFonts w:ascii="Times New Roman" w:eastAsia="Aptos" w:hAnsi="Times New Roman" w:cs="Times New Roman"/>
          <w:kern w:val="2"/>
          <w:sz w:val="28"/>
          <w:szCs w:val="28"/>
        </w:rPr>
        <w:t>«П</w:t>
      </w:r>
      <w:r w:rsidRPr="00EC6831">
        <w:rPr>
          <w:rFonts w:ascii="Times New Roman" w:eastAsia="Aptos" w:hAnsi="Times New Roman" w:cs="Times New Roman"/>
          <w:kern w:val="2"/>
          <w:sz w:val="28"/>
          <w:szCs w:val="28"/>
        </w:rPr>
        <w:t xml:space="preserve">ерший </w:t>
      </w:r>
      <w:r w:rsidR="00F558C2" w:rsidRPr="00EC6831">
        <w:rPr>
          <w:rFonts w:ascii="Times New Roman" w:eastAsia="Aptos" w:hAnsi="Times New Roman" w:cs="Times New Roman"/>
          <w:kern w:val="2"/>
          <w:sz w:val="28"/>
          <w:szCs w:val="28"/>
        </w:rPr>
        <w:t>С</w:t>
      </w:r>
      <w:r w:rsidRPr="00EC6831">
        <w:rPr>
          <w:rFonts w:ascii="Times New Roman" w:eastAsia="Aptos" w:hAnsi="Times New Roman" w:cs="Times New Roman"/>
          <w:kern w:val="2"/>
          <w:sz w:val="28"/>
          <w:szCs w:val="28"/>
        </w:rPr>
        <w:t>талкер</w:t>
      </w:r>
      <w:r w:rsidR="00F558C2"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 xml:space="preserve"> або </w:t>
      </w:r>
      <w:r w:rsidR="00F558C2"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Трилогія Сталкер</w:t>
      </w:r>
      <w:r w:rsidR="0099187F" w:rsidRPr="00EC6831">
        <w:rPr>
          <w:rFonts w:ascii="Times New Roman" w:eastAsia="Aptos" w:hAnsi="Times New Roman" w:cs="Times New Roman"/>
          <w:kern w:val="2"/>
          <w:sz w:val="28"/>
          <w:szCs w:val="28"/>
        </w:rPr>
        <w:t>а</w:t>
      </w:r>
      <w:r w:rsidR="00F558C2"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 xml:space="preserve">), «Mount &amp; Blade: With Fire and Sword» (далі – </w:t>
      </w:r>
      <w:r w:rsidR="00F558C2"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Mount and Blade: WFaS</w:t>
      </w:r>
      <w:r w:rsidR="00F558C2"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 xml:space="preserve">), «Острів», «Козаки 3», «Glory to the Heroes», «S.T.A.L.K.E.R. 2: Heart of Chornobyl» (далі – </w:t>
      </w:r>
      <w:r w:rsidR="00F558C2" w:rsidRPr="00EC6831">
        <w:rPr>
          <w:rFonts w:ascii="Times New Roman" w:eastAsia="Aptos" w:hAnsi="Times New Roman" w:cs="Times New Roman"/>
          <w:kern w:val="2"/>
          <w:sz w:val="28"/>
          <w:szCs w:val="28"/>
        </w:rPr>
        <w:t>«Д</w:t>
      </w:r>
      <w:r w:rsidRPr="00EC6831">
        <w:rPr>
          <w:rFonts w:ascii="Times New Roman" w:eastAsia="Aptos" w:hAnsi="Times New Roman" w:cs="Times New Roman"/>
          <w:kern w:val="2"/>
          <w:sz w:val="28"/>
          <w:szCs w:val="28"/>
        </w:rPr>
        <w:t>ругий Сталкер</w:t>
      </w:r>
      <w:r w:rsidR="00F558C2"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 Обрано вищезазначений перелік ігор за такими критеріями: приналежність розробників до України (місце розробки та видання, громадянство або резидентство авторів); зміст гри повністю або частково про Україну сьогодні, в минулому або в альтернативній реальності; відносна популярність гри (висвітлення в медіа, частина культурного простору, присутність оглядів та проходжень на YouTube з переглядами принаймні в десятки тисяч). Іншими словами</w:t>
      </w:r>
      <w:r w:rsidR="0099187F"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 xml:space="preserve"> наші критерії можна описати виразом «популярне українське про Україну».</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Аналізуючи відеоігри, було застосовано міждисциплінарний підхід, в рамках якого відеогра розглядається як складний та багатогранний феномен, що поєднує у собі філософські, культурологічні, психологічні, естетичні, соціально-комунікативні, освітні та інші аспекти [8, с. 150].</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 xml:space="preserve">Для відеоігор, як і для читання книжок чи перегляду фільмів, характерним є процес занурення в сюжет (імерсія). У цьому віртуальному світі зустрічаються «Я-реальне» та «Я-ідеальне» людини [8, с. 151]. Проте імерсія під час відеогри посилюється за рахунок можливості гравця впливати на розвиток подій у віртуальній реальності. Досягаючи успіхів у грі, геймер наближається до свого «Я-ідеального», отримуючи при цьому значний сплеск дофаміну, який відповідає за задоволеність грою. У цьому стані захоплення </w:t>
      </w:r>
      <w:r w:rsidRPr="00EC6831">
        <w:rPr>
          <w:rFonts w:ascii="Times New Roman" w:eastAsia="Aptos" w:hAnsi="Times New Roman" w:cs="Times New Roman"/>
          <w:kern w:val="2"/>
          <w:sz w:val="28"/>
          <w:szCs w:val="28"/>
        </w:rPr>
        <w:lastRenderedPageBreak/>
        <w:t>інформація, яка безпосередньо не стосується результату гри, сприймається фоново та не піддається критиці.</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 xml:space="preserve">У свою чергу зручний геймплей у поєднанні з яскравими переживаннями, об’ємним звуком, насиченими кольорами приваблюють і занурюють в епоху, в якій </w:t>
      </w:r>
      <w:r w:rsidR="0099187F" w:rsidRPr="00EC6831">
        <w:rPr>
          <w:rFonts w:ascii="Times New Roman" w:eastAsia="Aptos" w:hAnsi="Times New Roman" w:cs="Times New Roman"/>
          <w:kern w:val="2"/>
          <w:sz w:val="28"/>
          <w:szCs w:val="28"/>
        </w:rPr>
        <w:t>розгортається</w:t>
      </w:r>
      <w:r w:rsidRPr="00EC6831">
        <w:rPr>
          <w:rFonts w:ascii="Times New Roman" w:eastAsia="Aptos" w:hAnsi="Times New Roman" w:cs="Times New Roman"/>
          <w:kern w:val="2"/>
          <w:sz w:val="28"/>
          <w:szCs w:val="28"/>
        </w:rPr>
        <w:t xml:space="preserve"> гра. У результаті через віртуальний простір відбувається каналізація передачі культурних традицій. Крім того, за Едвардом Кастронова, важливу роль у сприйнятті віртуальної реальності за дійсність відіграють так звані «перемикання» між реальним світом та світом гри. Дослідник зазначає, що день геймера складається із суцільних «перемикань», наприклад, у процесі гри геймери в чаті можуть обговорювати реальні речі такі, як погода за вікном. Або під час ігрового процесу гравці можуть переключатися на перевірку електронної пошти, відповіді в месенджерах [14, с. 158</w:t>
      </w:r>
      <w:r w:rsidR="0099187F"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 xml:space="preserve">160]. </w:t>
      </w:r>
      <w:r w:rsidR="00F558C2" w:rsidRPr="00EC6831">
        <w:rPr>
          <w:rFonts w:ascii="Times New Roman" w:eastAsia="Aptos" w:hAnsi="Times New Roman" w:cs="Times New Roman"/>
          <w:kern w:val="2"/>
          <w:sz w:val="28"/>
          <w:szCs w:val="28"/>
        </w:rPr>
        <w:t>Тобто</w:t>
      </w:r>
      <w:r w:rsidRPr="00EC6831">
        <w:rPr>
          <w:rFonts w:ascii="Times New Roman" w:eastAsia="Aptos" w:hAnsi="Times New Roman" w:cs="Times New Roman"/>
          <w:kern w:val="2"/>
          <w:sz w:val="28"/>
          <w:szCs w:val="28"/>
        </w:rPr>
        <w:t>, ці два світи обов’язково будуть взаємодіяти між собою, інформація з реального світу буде потрапляти до віртуального, так і навпаки.</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Отже, ігри є інтерактивним простором, де гравець занурюється в наратив, взаємодіє з образами, символами, виборами. Через візуальні, сюжетні й геймплейні елементи відеоігри можуть транслювати цінності, образи національної пам’яті, ідеї спротиву чи солідарності. У свою чергу, геймер не лише спостерігає – він переживає досвід, що посилює емоційне залучення та ідентифікацію. Тож, варто розглянути як влаштовано віртуальний простір сучасних відеоігор та яким чином він впливає на національну ідентичність гравця.</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 xml:space="preserve">При досліджені відеоігор можна виділити такі групи джерел. У першу чергу це, власне, самі ігри, які можуть бути достатньо інформативними у випадку наявності досвіду їхнього використання. По-друге, важливу і детальну інформацію про зміст гри можна підкреслити з відеооглядів та відеопроходжень. По-третє, статті з фандомів (вікі-сторінки з узагальненою інформацію про зміст гри або спрощено – народна ігрова (і не лише) енциклопедія) та спеціалізованих сайтів про ігри. І на диво, в останню чергу </w:t>
      </w:r>
      <w:r w:rsidRPr="00EC6831">
        <w:rPr>
          <w:rFonts w:ascii="Times New Roman" w:eastAsia="Aptos" w:hAnsi="Times New Roman" w:cs="Times New Roman"/>
          <w:kern w:val="2"/>
          <w:sz w:val="28"/>
          <w:szCs w:val="28"/>
        </w:rPr>
        <w:lastRenderedPageBreak/>
        <w:t>офіційні сторінки, сайти розробників або дистриб’юторів, оскільки вони найменш інформативні (ймовірно через те, що спойлеринг деталей власного продукту є комерційно не вигідним). У цій науковій розвідці ми комбінуємо всі ці шляхи та групи джерел, що формує комплексне уявлення про конкретний відеоігровий продукт.</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 xml:space="preserve">Перші суспільновідчутні кроки української відеогеймінгової творчості ця індустрія почала робити у другій половині 2000-х рр. У період 2007–2009 рр. світ побачила </w:t>
      </w:r>
      <w:r w:rsidR="00F558C2"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Трилогія Сталкер</w:t>
      </w:r>
      <w:r w:rsidR="00F558C2" w:rsidRPr="00EC6831">
        <w:rPr>
          <w:rFonts w:ascii="Times New Roman" w:eastAsia="Aptos" w:hAnsi="Times New Roman" w:cs="Times New Roman"/>
          <w:kern w:val="2"/>
          <w:sz w:val="28"/>
          <w:szCs w:val="28"/>
        </w:rPr>
        <w:t>а»</w:t>
      </w:r>
      <w:r w:rsidRPr="00EC6831">
        <w:rPr>
          <w:rFonts w:ascii="Times New Roman" w:eastAsia="Aptos" w:hAnsi="Times New Roman" w:cs="Times New Roman"/>
          <w:kern w:val="2"/>
          <w:sz w:val="28"/>
          <w:szCs w:val="28"/>
        </w:rPr>
        <w:t xml:space="preserve"> від GSC Game World [16]. За змістом </w:t>
      </w:r>
      <w:r w:rsidR="00F558C2"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Сталкер</w:t>
      </w:r>
      <w:r w:rsidR="00F558C2"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 xml:space="preserve"> зображує зону відчуження довкола Чорнобильської АЕС та події альтернативної реальності, що пов’язані із таємницями, які об’єднує не багато моментів дотичних до реального світу. До таких можна віднести саму зону та ЧАЕС, українські силові структури, контекст історичної події, що призвела до сюжету гри – трагедія на ЧАЕС у 1986 р. Загалом на фактори, що можуть сприяти формуванню української ідентичності</w:t>
      </w:r>
      <w:r w:rsidR="00F558C2"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 xml:space="preserve"> у гравців ця трилогія не багата. До списку ще можна додати сам факт того, хто є розробник</w:t>
      </w:r>
      <w:r w:rsidR="00F558C2" w:rsidRPr="00EC6831">
        <w:rPr>
          <w:rFonts w:ascii="Times New Roman" w:eastAsia="Aptos" w:hAnsi="Times New Roman" w:cs="Times New Roman"/>
          <w:kern w:val="2"/>
          <w:sz w:val="28"/>
          <w:szCs w:val="28"/>
        </w:rPr>
        <w:t>ам</w:t>
      </w:r>
      <w:r w:rsidRPr="00EC6831">
        <w:rPr>
          <w:rFonts w:ascii="Times New Roman" w:eastAsia="Aptos" w:hAnsi="Times New Roman" w:cs="Times New Roman"/>
          <w:kern w:val="2"/>
          <w:sz w:val="28"/>
          <w:szCs w:val="28"/>
        </w:rPr>
        <w:t>и першого Сталкера за принципом категорії «свої» (українська команда) [4; 6; 22].</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Зоною ризику у впливі на формування ідентичності такими іграми є мова. У трилогії доступні як текст, так і озвучення українською, англійською, російською та іншими мовами [21].</w:t>
      </w:r>
      <w:r w:rsidRPr="00EC6831">
        <w:rPr>
          <w:rFonts w:ascii="Aptos" w:eastAsia="Aptos" w:hAnsi="Aptos" w:cs="Times New Roman"/>
          <w:kern w:val="2"/>
          <w:sz w:val="24"/>
          <w:szCs w:val="24"/>
        </w:rPr>
        <w:t xml:space="preserve"> </w:t>
      </w:r>
      <w:r w:rsidRPr="00EC6831">
        <w:rPr>
          <w:rFonts w:ascii="Times New Roman" w:eastAsia="Aptos" w:hAnsi="Times New Roman" w:cs="Times New Roman"/>
          <w:kern w:val="2"/>
          <w:sz w:val="28"/>
          <w:szCs w:val="28"/>
        </w:rPr>
        <w:t xml:space="preserve">Тут все залежить від гравця і його мовних вподобань, принципів, зручності тощо. Сам же побут у грі нічим не виділяє Україну, окрім територіальної приналежності зони відчуження. Всі подробиці у грі скоріше загально (пост)совєтські. </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2011 р. подарував геймерам контент про події на теренах Східної Європи середини ХVII ст. – доповнення до гри «Mount and Blade» під назвою «With Fire and Sword». Розробником оригінальної гри є турецька компанія «TaleWorlds Entertainment» [24]. Проте, доповнення – продукт творчості українських видавців «SiCh Studio», які були натхнен</w:t>
      </w:r>
      <w:r w:rsidR="00F558C2" w:rsidRPr="00EC6831">
        <w:rPr>
          <w:rFonts w:ascii="Times New Roman" w:eastAsia="Aptos" w:hAnsi="Times New Roman" w:cs="Times New Roman"/>
          <w:kern w:val="2"/>
          <w:sz w:val="28"/>
          <w:szCs w:val="28"/>
        </w:rPr>
        <w:t>ні</w:t>
      </w:r>
      <w:r w:rsidRPr="00EC6831">
        <w:rPr>
          <w:rFonts w:ascii="Times New Roman" w:eastAsia="Aptos" w:hAnsi="Times New Roman" w:cs="Times New Roman"/>
          <w:kern w:val="2"/>
          <w:sz w:val="28"/>
          <w:szCs w:val="28"/>
        </w:rPr>
        <w:t xml:space="preserve"> однойменним твором Генрика Сенкевича. Сюжет має певну історичність (побут, взаємини, дипломатія, персоналії, політика, географія, воєнні технології тощо), однак поверхневу, наскільки у цьому є потреба і обмеження у технічній стороні гри. У наведених </w:t>
      </w:r>
      <w:r w:rsidRPr="00EC6831">
        <w:rPr>
          <w:rFonts w:ascii="Times New Roman" w:eastAsia="Aptos" w:hAnsi="Times New Roman" w:cs="Times New Roman"/>
          <w:kern w:val="2"/>
          <w:sz w:val="28"/>
          <w:szCs w:val="28"/>
        </w:rPr>
        <w:lastRenderedPageBreak/>
        <w:t>компонентах присутні і сюжетні вигадки. Багато чого в ході подій залежить від рандому (випадковості), що зав’язаний на алгоритмах гри та волі гравця [17].</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 xml:space="preserve">У грі присутня українська козацька держава «Козацький Гетьманат», </w:t>
      </w:r>
      <w:r w:rsidR="00F558C2" w:rsidRPr="00EC6831">
        <w:rPr>
          <w:rFonts w:ascii="Times New Roman" w:eastAsia="Aptos" w:hAnsi="Times New Roman" w:cs="Times New Roman"/>
          <w:kern w:val="2"/>
          <w:sz w:val="28"/>
          <w:szCs w:val="28"/>
        </w:rPr>
        <w:t xml:space="preserve">такі </w:t>
      </w:r>
      <w:r w:rsidRPr="00EC6831">
        <w:rPr>
          <w:rFonts w:ascii="Times New Roman" w:eastAsia="Aptos" w:hAnsi="Times New Roman" w:cs="Times New Roman"/>
          <w:kern w:val="2"/>
          <w:sz w:val="28"/>
          <w:szCs w:val="28"/>
        </w:rPr>
        <w:t>видатні діячі як гетьман Богдан Хмельницький, полковники Іван Богун, Іван Сірко, Петро Дорошенко та багато інших. Відображені складні взаємини із сусідами: Річчю Посполитою, Кримським ханатом, Московським царством, Королівством Швеція [15].</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Щодо української мови, то у грі вона відсутня, як і російська, базовою є англійська. Знову все у руках гравця і залежить від його особистості, тобто він не бажаючи грати англійською, може собі завантажити україномовний або російськомовний локалізатор (програма, що перекладає текстов</w:t>
      </w:r>
      <w:r w:rsidR="00F558C2" w:rsidRPr="00EC6831">
        <w:rPr>
          <w:rFonts w:ascii="Times New Roman" w:eastAsia="Aptos" w:hAnsi="Times New Roman" w:cs="Times New Roman"/>
          <w:kern w:val="2"/>
          <w:sz w:val="28"/>
          <w:szCs w:val="28"/>
        </w:rPr>
        <w:t>ий</w:t>
      </w:r>
      <w:r w:rsidRPr="00EC6831">
        <w:rPr>
          <w:rFonts w:ascii="Times New Roman" w:eastAsia="Aptos" w:hAnsi="Times New Roman" w:cs="Times New Roman"/>
          <w:kern w:val="2"/>
          <w:sz w:val="28"/>
          <w:szCs w:val="28"/>
        </w:rPr>
        <w:t xml:space="preserve"> склад</w:t>
      </w:r>
      <w:r w:rsidR="00F558C2" w:rsidRPr="00EC6831">
        <w:rPr>
          <w:rFonts w:ascii="Times New Roman" w:eastAsia="Aptos" w:hAnsi="Times New Roman" w:cs="Times New Roman"/>
          <w:kern w:val="2"/>
          <w:sz w:val="28"/>
          <w:szCs w:val="28"/>
        </w:rPr>
        <w:t>ник</w:t>
      </w:r>
      <w:r w:rsidRPr="00EC6831">
        <w:rPr>
          <w:rFonts w:ascii="Times New Roman" w:eastAsia="Aptos" w:hAnsi="Times New Roman" w:cs="Times New Roman"/>
          <w:kern w:val="2"/>
          <w:sz w:val="28"/>
          <w:szCs w:val="28"/>
        </w:rPr>
        <w:t>) [18].</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Обидва приклади дуже важко розглядати як інструменти формування української ідентичності для української аудиторії. Проте фактор суб’єктності України в цих іграх міг мати певне значення в свій час (до війни).</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Розпочата у 2014 р. Новітня російсько-українська війна стала каталізатором змін у відеоігровій індустрії. Того ж року мешканець міста Харків на ім’я Євген (інша інформація про автора є не відомою) розпочав розробку містобудівної стратегії та симулятора управління українським містечком XVIII ст. під назвою «Острів» [10].</w:t>
      </w:r>
      <w:r w:rsidRPr="00EC6831">
        <w:rPr>
          <w:rFonts w:ascii="Aptos" w:eastAsia="Aptos" w:hAnsi="Aptos" w:cs="Times New Roman"/>
          <w:kern w:val="2"/>
          <w:sz w:val="24"/>
          <w:szCs w:val="24"/>
        </w:rPr>
        <w:t xml:space="preserve"> </w:t>
      </w:r>
      <w:r w:rsidRPr="00EC6831">
        <w:rPr>
          <w:rFonts w:ascii="Times New Roman" w:eastAsia="Aptos" w:hAnsi="Times New Roman" w:cs="Times New Roman"/>
          <w:kern w:val="2"/>
          <w:sz w:val="28"/>
          <w:szCs w:val="28"/>
        </w:rPr>
        <w:t>З 2020 р. гра стала загальнодоступною для придбання та використання. Її українськість є вичерпною: контент та мова. Також доступна англійська мова [19].</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 xml:space="preserve">Третя ітерація серії – «Cossaks» вийшла в світ у 2016 р. Гра показує баталії та архітектуру XVII–XVIII ст., які наповнені національним різноманіттям </w:t>
      </w:r>
      <w:r w:rsidR="00020227" w:rsidRPr="00EC6831">
        <w:rPr>
          <w:rFonts w:ascii="Times New Roman" w:eastAsia="Aptos" w:hAnsi="Times New Roman" w:cs="Times New Roman"/>
          <w:kern w:val="2"/>
          <w:sz w:val="28"/>
          <w:szCs w:val="28"/>
        </w:rPr>
        <w:t xml:space="preserve"> низки</w:t>
      </w:r>
      <w:r w:rsidRPr="00EC6831">
        <w:rPr>
          <w:rFonts w:ascii="Times New Roman" w:eastAsia="Aptos" w:hAnsi="Times New Roman" w:cs="Times New Roman"/>
          <w:kern w:val="2"/>
          <w:sz w:val="28"/>
          <w:szCs w:val="28"/>
        </w:rPr>
        <w:t xml:space="preserve"> країн Європи (серед них і Україна) та прилеглих. Мовний компонент доволі багатий і представлений українською, англійською, російською, турецькою та </w:t>
      </w:r>
      <w:r w:rsidR="00F558C2" w:rsidRPr="00EC6831">
        <w:rPr>
          <w:rFonts w:ascii="Times New Roman" w:eastAsia="Aptos" w:hAnsi="Times New Roman" w:cs="Times New Roman"/>
          <w:kern w:val="2"/>
          <w:sz w:val="28"/>
          <w:szCs w:val="28"/>
        </w:rPr>
        <w:t>низкою</w:t>
      </w:r>
      <w:r w:rsidRPr="00EC6831">
        <w:rPr>
          <w:rFonts w:ascii="Times New Roman" w:eastAsia="Aptos" w:hAnsi="Times New Roman" w:cs="Times New Roman"/>
          <w:kern w:val="2"/>
          <w:sz w:val="28"/>
          <w:szCs w:val="28"/>
        </w:rPr>
        <w:t xml:space="preserve"> європейських мов. Персоніфікований образ України </w:t>
      </w:r>
      <w:r w:rsidR="00201E64" w:rsidRPr="00EC6831">
        <w:rPr>
          <w:rFonts w:ascii="Times New Roman" w:eastAsia="Aptos" w:hAnsi="Times New Roman" w:cs="Times New Roman"/>
          <w:kern w:val="2"/>
          <w:sz w:val="28"/>
          <w:szCs w:val="28"/>
        </w:rPr>
        <w:t>втіл</w:t>
      </w:r>
      <w:r w:rsidRPr="00EC6831">
        <w:rPr>
          <w:rFonts w:ascii="Times New Roman" w:eastAsia="Aptos" w:hAnsi="Times New Roman" w:cs="Times New Roman"/>
          <w:kern w:val="2"/>
          <w:sz w:val="28"/>
          <w:szCs w:val="28"/>
        </w:rPr>
        <w:t xml:space="preserve">ений і в постері відеогри, де зображено козака </w:t>
      </w:r>
      <w:r w:rsidR="00201E64" w:rsidRPr="00EC6831">
        <w:rPr>
          <w:rFonts w:ascii="Times New Roman" w:eastAsia="Aptos" w:hAnsi="Times New Roman" w:cs="Times New Roman"/>
          <w:kern w:val="2"/>
          <w:sz w:val="28"/>
          <w:szCs w:val="28"/>
        </w:rPr>
        <w:t>в</w:t>
      </w:r>
      <w:r w:rsidRPr="00EC6831">
        <w:rPr>
          <w:rFonts w:ascii="Times New Roman" w:eastAsia="Aptos" w:hAnsi="Times New Roman" w:cs="Times New Roman"/>
          <w:kern w:val="2"/>
          <w:sz w:val="28"/>
          <w:szCs w:val="28"/>
        </w:rPr>
        <w:t xml:space="preserve"> типов</w:t>
      </w:r>
      <w:r w:rsidR="00201E64" w:rsidRPr="00EC6831">
        <w:rPr>
          <w:rFonts w:ascii="Times New Roman" w:eastAsia="Aptos" w:hAnsi="Times New Roman" w:cs="Times New Roman"/>
          <w:kern w:val="2"/>
          <w:sz w:val="28"/>
          <w:szCs w:val="28"/>
        </w:rPr>
        <w:t>ому</w:t>
      </w:r>
      <w:r w:rsidRPr="00EC6831">
        <w:rPr>
          <w:rFonts w:ascii="Times New Roman" w:eastAsia="Aptos" w:hAnsi="Times New Roman" w:cs="Times New Roman"/>
          <w:kern w:val="2"/>
          <w:sz w:val="28"/>
          <w:szCs w:val="28"/>
        </w:rPr>
        <w:t xml:space="preserve"> художн</w:t>
      </w:r>
      <w:r w:rsidR="00201E64" w:rsidRPr="00EC6831">
        <w:rPr>
          <w:rFonts w:ascii="Times New Roman" w:eastAsia="Aptos" w:hAnsi="Times New Roman" w:cs="Times New Roman"/>
          <w:kern w:val="2"/>
          <w:sz w:val="28"/>
          <w:szCs w:val="28"/>
        </w:rPr>
        <w:t>ьому</w:t>
      </w:r>
      <w:r w:rsidRPr="00EC6831">
        <w:rPr>
          <w:rFonts w:ascii="Times New Roman" w:eastAsia="Aptos" w:hAnsi="Times New Roman" w:cs="Times New Roman"/>
          <w:kern w:val="2"/>
          <w:sz w:val="28"/>
          <w:szCs w:val="28"/>
        </w:rPr>
        <w:t xml:space="preserve"> образ</w:t>
      </w:r>
      <w:r w:rsidR="00201E64" w:rsidRPr="00EC6831">
        <w:rPr>
          <w:rFonts w:ascii="Times New Roman" w:eastAsia="Aptos" w:hAnsi="Times New Roman" w:cs="Times New Roman"/>
          <w:kern w:val="2"/>
          <w:sz w:val="28"/>
          <w:szCs w:val="28"/>
        </w:rPr>
        <w:t xml:space="preserve">і </w:t>
      </w:r>
      <w:r w:rsidRPr="00EC6831">
        <w:rPr>
          <w:rFonts w:ascii="Times New Roman" w:eastAsia="Aptos" w:hAnsi="Times New Roman" w:cs="Times New Roman"/>
          <w:kern w:val="2"/>
          <w:sz w:val="28"/>
          <w:szCs w:val="28"/>
        </w:rPr>
        <w:t>(вуса, чуб, сережка, голий торс, пістоль та холодна зброя) [2; 23].</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lastRenderedPageBreak/>
        <w:t>2022 р. було анонсовано вихід шутеру про Новітню російсько-українську війну – «Glory to the Heroes» [13]. Її авторами є команда молодих людей, а не компанія зі сформованим штатом працівників (ситуація нагадує «Острів»). Зміст гри передбачає відображення і віртуальну участь гравців у боях на відтворених реальних локаціях цієї війни [5]. Ситуація з мовою гри нагадує проєкт «Острів»</w:t>
      </w:r>
      <w:r w:rsidR="00020227" w:rsidRPr="00EC6831">
        <w:rPr>
          <w:rFonts w:ascii="Times New Roman" w:eastAsia="Aptos" w:hAnsi="Times New Roman" w:cs="Times New Roman"/>
          <w:kern w:val="2"/>
          <w:sz w:val="28"/>
          <w:szCs w:val="28"/>
        </w:rPr>
        <w:t> </w:t>
      </w:r>
      <w:r w:rsidRPr="00EC6831">
        <w:rPr>
          <w:rFonts w:ascii="Times New Roman" w:eastAsia="Aptos" w:hAnsi="Times New Roman" w:cs="Times New Roman"/>
          <w:kern w:val="2"/>
          <w:sz w:val="28"/>
          <w:szCs w:val="28"/>
        </w:rPr>
        <w:t>– присутні лише українська та англійська, аудіосупровід виключно українською. Реліз гри заплановано на кінець 2025 р.</w:t>
      </w:r>
      <w:r w:rsidRPr="00EC6831">
        <w:rPr>
          <w:rFonts w:ascii="Aptos" w:eastAsia="Aptos" w:hAnsi="Aptos" w:cs="Times New Roman"/>
          <w:kern w:val="2"/>
          <w:sz w:val="24"/>
          <w:szCs w:val="24"/>
        </w:rPr>
        <w:t xml:space="preserve"> </w:t>
      </w:r>
      <w:r w:rsidRPr="00EC6831">
        <w:rPr>
          <w:rFonts w:ascii="Times New Roman" w:eastAsia="Aptos" w:hAnsi="Times New Roman" w:cs="Times New Roman"/>
          <w:kern w:val="2"/>
          <w:sz w:val="28"/>
          <w:szCs w:val="28"/>
        </w:rPr>
        <w:t>[1]. У зв’язку з цим ще зарано аналізувати дану гру і її вплив. Сама гра може в собі поєднати популяризацію українського серед українців та формування суб’єктного образу України для іноземної аудиторії.</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 xml:space="preserve">Переосмислення франшизи </w:t>
      </w:r>
      <w:r w:rsidR="00020227"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Сталкер</w:t>
      </w:r>
      <w:r w:rsidR="00020227" w:rsidRPr="00EC6831">
        <w:rPr>
          <w:rFonts w:ascii="Times New Roman" w:eastAsia="Aptos" w:hAnsi="Times New Roman" w:cs="Times New Roman"/>
          <w:kern w:val="2"/>
          <w:sz w:val="28"/>
          <w:szCs w:val="28"/>
        </w:rPr>
        <w:t>а»</w:t>
      </w:r>
      <w:r w:rsidRPr="00EC6831">
        <w:rPr>
          <w:rFonts w:ascii="Times New Roman" w:eastAsia="Aptos" w:hAnsi="Times New Roman" w:cs="Times New Roman"/>
          <w:kern w:val="2"/>
          <w:sz w:val="28"/>
          <w:szCs w:val="28"/>
        </w:rPr>
        <w:t xml:space="preserve"> через реліз гри «S.T.A.L.K.E.R. 2: Heart of Chornobyl» було продемонстровано на весь світ наприкінці 2024 р. Порівняно з іншими прикладами, які ми навели вище (за виключенням «Остров</w:t>
      </w:r>
      <w:r w:rsidR="00020227" w:rsidRPr="00EC6831">
        <w:rPr>
          <w:rFonts w:ascii="Times New Roman" w:eastAsia="Aptos" w:hAnsi="Times New Roman" w:cs="Times New Roman"/>
          <w:kern w:val="2"/>
          <w:sz w:val="28"/>
          <w:szCs w:val="28"/>
        </w:rPr>
        <w:t>а</w:t>
      </w:r>
      <w:r w:rsidRPr="00EC6831">
        <w:rPr>
          <w:rFonts w:ascii="Times New Roman" w:eastAsia="Aptos" w:hAnsi="Times New Roman" w:cs="Times New Roman"/>
          <w:kern w:val="2"/>
          <w:sz w:val="28"/>
          <w:szCs w:val="28"/>
        </w:rPr>
        <w:t>»)</w:t>
      </w:r>
      <w:r w:rsidR="00020227"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 xml:space="preserve"> </w:t>
      </w:r>
      <w:r w:rsidR="00020227" w:rsidRPr="00EC6831">
        <w:rPr>
          <w:rFonts w:ascii="Times New Roman" w:eastAsia="Aptos" w:hAnsi="Times New Roman" w:cs="Times New Roman"/>
          <w:kern w:val="2"/>
          <w:sz w:val="28"/>
          <w:szCs w:val="28"/>
        </w:rPr>
        <w:t>«Д</w:t>
      </w:r>
      <w:r w:rsidRPr="00EC6831">
        <w:rPr>
          <w:rFonts w:ascii="Times New Roman" w:eastAsia="Aptos" w:hAnsi="Times New Roman" w:cs="Times New Roman"/>
          <w:kern w:val="2"/>
          <w:sz w:val="28"/>
          <w:szCs w:val="28"/>
        </w:rPr>
        <w:t>ругий Сталкер</w:t>
      </w:r>
      <w:r w:rsidR="00020227"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 xml:space="preserve"> можна оцінити як апогей у вимірі впливу українських ігор на формування або сприяння розвитку української ідентичності. Разом </w:t>
      </w:r>
      <w:r w:rsidR="00020227" w:rsidRPr="00EC6831">
        <w:rPr>
          <w:rFonts w:ascii="Times New Roman" w:eastAsia="Aptos" w:hAnsi="Times New Roman" w:cs="Times New Roman"/>
          <w:kern w:val="2"/>
          <w:sz w:val="28"/>
          <w:szCs w:val="28"/>
        </w:rPr>
        <w:t>і</w:t>
      </w:r>
      <w:r w:rsidRPr="00EC6831">
        <w:rPr>
          <w:rFonts w:ascii="Times New Roman" w:eastAsia="Aptos" w:hAnsi="Times New Roman" w:cs="Times New Roman"/>
          <w:kern w:val="2"/>
          <w:sz w:val="28"/>
          <w:szCs w:val="28"/>
        </w:rPr>
        <w:t xml:space="preserve">з цим не варто </w:t>
      </w:r>
      <w:r w:rsidR="00020227" w:rsidRPr="00EC6831">
        <w:rPr>
          <w:rFonts w:ascii="Times New Roman" w:eastAsia="Aptos" w:hAnsi="Times New Roman" w:cs="Times New Roman"/>
          <w:kern w:val="2"/>
          <w:sz w:val="28"/>
          <w:szCs w:val="28"/>
        </w:rPr>
        <w:t>у</w:t>
      </w:r>
      <w:r w:rsidRPr="00EC6831">
        <w:rPr>
          <w:rFonts w:ascii="Times New Roman" w:eastAsia="Aptos" w:hAnsi="Times New Roman" w:cs="Times New Roman"/>
          <w:kern w:val="2"/>
          <w:sz w:val="28"/>
          <w:szCs w:val="28"/>
        </w:rPr>
        <w:t xml:space="preserve"> цьо</w:t>
      </w:r>
      <w:r w:rsidR="00020227" w:rsidRPr="00EC6831">
        <w:rPr>
          <w:rFonts w:ascii="Times New Roman" w:eastAsia="Aptos" w:hAnsi="Times New Roman" w:cs="Times New Roman"/>
          <w:kern w:val="2"/>
          <w:sz w:val="28"/>
          <w:szCs w:val="28"/>
        </w:rPr>
        <w:t>му</w:t>
      </w:r>
      <w:r w:rsidRPr="00EC6831">
        <w:rPr>
          <w:rFonts w:ascii="Times New Roman" w:eastAsia="Aptos" w:hAnsi="Times New Roman" w:cs="Times New Roman"/>
          <w:kern w:val="2"/>
          <w:sz w:val="28"/>
          <w:szCs w:val="28"/>
        </w:rPr>
        <w:t xml:space="preserve"> питанн</w:t>
      </w:r>
      <w:r w:rsidR="00020227" w:rsidRPr="00EC6831">
        <w:rPr>
          <w:rFonts w:ascii="Times New Roman" w:eastAsia="Aptos" w:hAnsi="Times New Roman" w:cs="Times New Roman"/>
          <w:kern w:val="2"/>
          <w:sz w:val="28"/>
          <w:szCs w:val="28"/>
        </w:rPr>
        <w:t>і</w:t>
      </w:r>
      <w:r w:rsidRPr="00EC6831">
        <w:rPr>
          <w:rFonts w:ascii="Times New Roman" w:eastAsia="Aptos" w:hAnsi="Times New Roman" w:cs="Times New Roman"/>
          <w:kern w:val="2"/>
          <w:sz w:val="28"/>
          <w:szCs w:val="28"/>
        </w:rPr>
        <w:t xml:space="preserve"> відкидати м’яку силу відеогр</w:t>
      </w:r>
      <w:r w:rsidR="00020227" w:rsidRPr="00EC6831">
        <w:rPr>
          <w:rFonts w:ascii="Times New Roman" w:eastAsia="Aptos" w:hAnsi="Times New Roman" w:cs="Times New Roman"/>
          <w:kern w:val="2"/>
          <w:sz w:val="28"/>
          <w:szCs w:val="28"/>
        </w:rPr>
        <w:t>и</w:t>
      </w:r>
      <w:r w:rsidRPr="00EC6831">
        <w:rPr>
          <w:rFonts w:ascii="Times New Roman" w:eastAsia="Aptos" w:hAnsi="Times New Roman" w:cs="Times New Roman"/>
          <w:kern w:val="2"/>
          <w:sz w:val="28"/>
          <w:szCs w:val="28"/>
        </w:rPr>
        <w:t xml:space="preserve"> при впли</w:t>
      </w:r>
      <w:r w:rsidR="00020227" w:rsidRPr="00EC6831">
        <w:rPr>
          <w:rFonts w:ascii="Times New Roman" w:eastAsia="Aptos" w:hAnsi="Times New Roman" w:cs="Times New Roman"/>
          <w:kern w:val="2"/>
          <w:sz w:val="28"/>
          <w:szCs w:val="28"/>
        </w:rPr>
        <w:t>ві</w:t>
      </w:r>
      <w:r w:rsidRPr="00EC6831">
        <w:rPr>
          <w:rFonts w:ascii="Times New Roman" w:eastAsia="Aptos" w:hAnsi="Times New Roman" w:cs="Times New Roman"/>
          <w:kern w:val="2"/>
          <w:sz w:val="28"/>
          <w:szCs w:val="28"/>
        </w:rPr>
        <w:t xml:space="preserve"> на іноземну аудиторію. За тиждень по виходу гри у світ було продано більше 1,5 мільйони копій. Перше і друге місце зайняли аудиторії зі США та України. Також вихід чергового продукту відносно відомої геймфраншизи про територію довкола ЧАЕС привернув увагу і російський сегмент інтернету. Щодо місця України у </w:t>
      </w:r>
      <w:r w:rsidR="00020227" w:rsidRPr="00EC6831">
        <w:rPr>
          <w:rFonts w:ascii="Times New Roman" w:eastAsia="Aptos" w:hAnsi="Times New Roman" w:cs="Times New Roman"/>
          <w:kern w:val="2"/>
          <w:sz w:val="28"/>
          <w:szCs w:val="28"/>
        </w:rPr>
        <w:t>«Д</w:t>
      </w:r>
      <w:r w:rsidRPr="00EC6831">
        <w:rPr>
          <w:rFonts w:ascii="Times New Roman" w:eastAsia="Aptos" w:hAnsi="Times New Roman" w:cs="Times New Roman"/>
          <w:kern w:val="2"/>
          <w:sz w:val="28"/>
          <w:szCs w:val="28"/>
        </w:rPr>
        <w:t>ругому Сталкері</w:t>
      </w:r>
      <w:r w:rsidR="00020227" w:rsidRPr="00EC6831">
        <w:rPr>
          <w:rFonts w:ascii="Times New Roman" w:eastAsia="Aptos" w:hAnsi="Times New Roman" w:cs="Times New Roman"/>
          <w:kern w:val="2"/>
          <w:sz w:val="28"/>
          <w:szCs w:val="28"/>
        </w:rPr>
        <w:t>»</w:t>
      </w:r>
      <w:r w:rsidRPr="00EC6831">
        <w:rPr>
          <w:rFonts w:ascii="Times New Roman" w:eastAsia="Aptos" w:hAnsi="Times New Roman" w:cs="Times New Roman"/>
          <w:kern w:val="2"/>
          <w:sz w:val="28"/>
          <w:szCs w:val="28"/>
        </w:rPr>
        <w:t xml:space="preserve"> – вона присутня повсюди: написи, озвучення, пісні та інші компоненти контенту [9]. Що стосується мови, то діалоги </w:t>
      </w:r>
      <w:r w:rsidR="00020227" w:rsidRPr="00EC6831">
        <w:rPr>
          <w:rFonts w:ascii="Times New Roman" w:eastAsia="Aptos" w:hAnsi="Times New Roman" w:cs="Times New Roman"/>
          <w:kern w:val="2"/>
          <w:sz w:val="28"/>
          <w:szCs w:val="28"/>
        </w:rPr>
        <w:t>в</w:t>
      </w:r>
      <w:r w:rsidRPr="00EC6831">
        <w:rPr>
          <w:rFonts w:ascii="Times New Roman" w:eastAsia="Aptos" w:hAnsi="Times New Roman" w:cs="Times New Roman"/>
          <w:kern w:val="2"/>
          <w:sz w:val="28"/>
          <w:szCs w:val="28"/>
        </w:rPr>
        <w:t xml:space="preserve"> грі передбаченні виключно українською та англійською, всі інші змістові компоненти представлені лише українською мовою, зберігаючи національний колорит і атмосферу, наскільки це можливо у такій грі з відповідною архітектурою та дещо фантастичною природою. Меню та субтитри доступні ще 16-ма мовами, </w:t>
      </w:r>
      <w:r w:rsidR="00020227" w:rsidRPr="00EC6831">
        <w:rPr>
          <w:rFonts w:ascii="Times New Roman" w:eastAsia="Aptos" w:hAnsi="Times New Roman" w:cs="Times New Roman"/>
          <w:kern w:val="2"/>
          <w:sz w:val="28"/>
          <w:szCs w:val="28"/>
        </w:rPr>
        <w:t>зокрема</w:t>
      </w:r>
      <w:r w:rsidRPr="00EC6831">
        <w:rPr>
          <w:rFonts w:ascii="Times New Roman" w:eastAsia="Aptos" w:hAnsi="Times New Roman" w:cs="Times New Roman"/>
          <w:kern w:val="2"/>
          <w:sz w:val="28"/>
          <w:szCs w:val="28"/>
        </w:rPr>
        <w:t xml:space="preserve"> російською [20].</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r w:rsidRPr="00EC6831">
        <w:rPr>
          <w:rFonts w:ascii="Times New Roman" w:eastAsia="Aptos" w:hAnsi="Times New Roman" w:cs="Times New Roman"/>
          <w:kern w:val="2"/>
          <w:sz w:val="28"/>
          <w:szCs w:val="28"/>
        </w:rPr>
        <w:t xml:space="preserve">Очевидно, що для ґрунтовних висновків у питанні ефективності впливу на українську ідентичність розглянутого відеоігрового контенту необхідно дослідити аудиторії геймерів-користувачів відповідних ігор. Мета розвідки </w:t>
      </w:r>
      <w:r w:rsidRPr="00EC6831">
        <w:rPr>
          <w:rFonts w:ascii="Times New Roman" w:eastAsia="Aptos" w:hAnsi="Times New Roman" w:cs="Times New Roman"/>
          <w:kern w:val="2"/>
          <w:sz w:val="28"/>
          <w:szCs w:val="28"/>
        </w:rPr>
        <w:lastRenderedPageBreak/>
        <w:t>полягала саме у виявлен</w:t>
      </w:r>
      <w:r w:rsidR="00020227" w:rsidRPr="00EC6831">
        <w:rPr>
          <w:rFonts w:ascii="Times New Roman" w:eastAsia="Aptos" w:hAnsi="Times New Roman" w:cs="Times New Roman"/>
          <w:kern w:val="2"/>
          <w:sz w:val="28"/>
          <w:szCs w:val="28"/>
        </w:rPr>
        <w:t>н</w:t>
      </w:r>
      <w:r w:rsidRPr="00EC6831">
        <w:rPr>
          <w:rFonts w:ascii="Times New Roman" w:eastAsia="Aptos" w:hAnsi="Times New Roman" w:cs="Times New Roman"/>
          <w:kern w:val="2"/>
          <w:sz w:val="28"/>
          <w:szCs w:val="28"/>
        </w:rPr>
        <w:t xml:space="preserve">і, аналізі та спробі оцінки основних факторів, які можуть позитивно впливати на формування української ідентичності у таких іграх, як «S.T.A.L.K.E.R.: Shadow of Chornobyl», «S.T.A.L.K.E.R.: Clear Sky», «S.T.A.L.K.E.R.: Call of Prypiat», «Mount and Blade: WFaS», «Острів», «Козаки 3», «Glory to the Heroes», «S.T.A.L.K.E.R. 2: Heart of Chornobyl». Окремо, треба звернути увагу на еволюцію ігор і зміни, які зумовлені початком Новітньої російсько-української війни у 2014 р. та широкомасштабним вторгненням РФ 2022 р. Загалом можна виділити ряд факторів впливу цих ігор на формування української ідентичності: зміст та сюжет гри із суб’єктністю України історичної, сучасної або з альтернативного всесвіту; мова (написи, текст, озвучення, музика та пісні); приналежність розробників до України. Проаналізувавши згадані відеоігри, ми можемо стверджувати, що наявні компоненти у дослідженому ігровому контенті мають потенціал у національному впливі на українське суспільство та молодь зокрема. Для висновків щодо конкретних даних необхідно безпосередньо проводити дослідження на аудиторії геймерів і користувачів відповідного ігрового контенту. Це може бути предметом подальших досліджень </w:t>
      </w:r>
      <w:r w:rsidR="00020227" w:rsidRPr="00EC6831">
        <w:rPr>
          <w:rFonts w:ascii="Times New Roman" w:eastAsia="Aptos" w:hAnsi="Times New Roman" w:cs="Times New Roman"/>
          <w:kern w:val="2"/>
          <w:sz w:val="28"/>
          <w:szCs w:val="28"/>
        </w:rPr>
        <w:t>ціє</w:t>
      </w:r>
      <w:r w:rsidRPr="00EC6831">
        <w:rPr>
          <w:rFonts w:ascii="Times New Roman" w:eastAsia="Aptos" w:hAnsi="Times New Roman" w:cs="Times New Roman"/>
          <w:kern w:val="2"/>
          <w:sz w:val="28"/>
          <w:szCs w:val="28"/>
        </w:rPr>
        <w:t>ї проблематики.</w:t>
      </w:r>
    </w:p>
    <w:p w:rsidR="00AC62BC" w:rsidRPr="00EC6831" w:rsidRDefault="00AC62BC" w:rsidP="00F4098B">
      <w:pPr>
        <w:spacing w:after="0" w:line="360" w:lineRule="auto"/>
        <w:ind w:firstLine="851"/>
        <w:jc w:val="both"/>
        <w:rPr>
          <w:rFonts w:ascii="Times New Roman" w:eastAsia="Aptos" w:hAnsi="Times New Roman" w:cs="Times New Roman"/>
          <w:kern w:val="2"/>
          <w:sz w:val="28"/>
          <w:szCs w:val="28"/>
        </w:rPr>
      </w:pPr>
    </w:p>
    <w:p w:rsidR="00AC62BC" w:rsidRPr="00EC6831" w:rsidRDefault="00AC62BC" w:rsidP="00020227">
      <w:pPr>
        <w:spacing w:after="0" w:line="240" w:lineRule="auto"/>
        <w:jc w:val="center"/>
        <w:rPr>
          <w:rFonts w:ascii="Times New Roman" w:eastAsia="Aptos" w:hAnsi="Times New Roman" w:cs="Times New Roman"/>
          <w:b/>
          <w:bCs/>
          <w:color w:val="000000" w:themeColor="text1"/>
          <w:kern w:val="2"/>
          <w:sz w:val="28"/>
          <w:szCs w:val="28"/>
        </w:rPr>
      </w:pPr>
      <w:r w:rsidRPr="00EC6831">
        <w:rPr>
          <w:rFonts w:ascii="Times New Roman" w:eastAsia="Aptos" w:hAnsi="Times New Roman" w:cs="Times New Roman"/>
          <w:b/>
          <w:bCs/>
          <w:color w:val="000000" w:themeColor="text1"/>
          <w:kern w:val="2"/>
          <w:sz w:val="28"/>
          <w:szCs w:val="28"/>
        </w:rPr>
        <w:t xml:space="preserve">Список </w:t>
      </w:r>
      <w:r w:rsidR="00020227" w:rsidRPr="00EC6831">
        <w:rPr>
          <w:rFonts w:ascii="Times New Roman" w:eastAsia="Aptos" w:hAnsi="Times New Roman" w:cs="Times New Roman"/>
          <w:b/>
          <w:bCs/>
          <w:color w:val="000000" w:themeColor="text1"/>
          <w:kern w:val="2"/>
          <w:sz w:val="28"/>
          <w:szCs w:val="28"/>
        </w:rPr>
        <w:t xml:space="preserve">використаних </w:t>
      </w:r>
      <w:r w:rsidRPr="00EC6831">
        <w:rPr>
          <w:rFonts w:ascii="Times New Roman" w:eastAsia="Aptos" w:hAnsi="Times New Roman" w:cs="Times New Roman"/>
          <w:b/>
          <w:bCs/>
          <w:color w:val="000000" w:themeColor="text1"/>
          <w:kern w:val="2"/>
          <w:sz w:val="28"/>
          <w:szCs w:val="28"/>
        </w:rPr>
        <w:t>джерел та літератури</w:t>
      </w:r>
      <w:r w:rsidR="00020227" w:rsidRPr="00EC6831">
        <w:rPr>
          <w:rFonts w:ascii="Times New Roman" w:eastAsia="Aptos" w:hAnsi="Times New Roman" w:cs="Times New Roman"/>
          <w:b/>
          <w:bCs/>
          <w:color w:val="000000" w:themeColor="text1"/>
          <w:kern w:val="2"/>
          <w:sz w:val="28"/>
          <w:szCs w:val="28"/>
        </w:rPr>
        <w:t>:</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 xml:space="preserve">Героям Слава. </w:t>
      </w:r>
      <w:r w:rsidRPr="00EC6831">
        <w:rPr>
          <w:rFonts w:ascii="Times New Roman" w:eastAsia="Aptos" w:hAnsi="Times New Roman" w:cs="Times New Roman"/>
          <w:i/>
          <w:iCs/>
          <w:color w:val="000000" w:themeColor="text1"/>
          <w:kern w:val="2"/>
          <w:sz w:val="28"/>
          <w:szCs w:val="28"/>
        </w:rPr>
        <w:t>Steam</w:t>
      </w:r>
      <w:r w:rsidRPr="00EC6831">
        <w:rPr>
          <w:rFonts w:ascii="Times New Roman" w:eastAsia="Aptos" w:hAnsi="Times New Roman" w:cs="Times New Roman"/>
          <w:color w:val="000000" w:themeColor="text1"/>
          <w:kern w:val="2"/>
          <w:sz w:val="28"/>
          <w:szCs w:val="28"/>
        </w:rPr>
        <w:t>. URL: </w:t>
      </w:r>
      <w:hyperlink r:id="rId43" w:tgtFrame="_blank" w:history="1">
        <w:r w:rsidRPr="00EC6831">
          <w:rPr>
            <w:rFonts w:ascii="Times New Roman" w:eastAsia="Aptos" w:hAnsi="Times New Roman" w:cs="Times New Roman"/>
            <w:color w:val="000000" w:themeColor="text1"/>
            <w:kern w:val="2"/>
            <w:sz w:val="28"/>
            <w:szCs w:val="28"/>
          </w:rPr>
          <w:t>https://store.steampowered.com/app/2239670/Geroyam_Slava/</w:t>
        </w:r>
      </w:hyperlink>
      <w:r w:rsidRPr="00EC6831">
        <w:rPr>
          <w:rFonts w:ascii="Times New Roman" w:eastAsia="Aptos" w:hAnsi="Times New Roman" w:cs="Times New Roman"/>
          <w:color w:val="000000" w:themeColor="text1"/>
          <w:kern w:val="2"/>
          <w:sz w:val="28"/>
          <w:szCs w:val="28"/>
        </w:rPr>
        <w:t>(дата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 xml:space="preserve">Козаки 3. </w:t>
      </w:r>
      <w:r w:rsidRPr="00EC6831">
        <w:rPr>
          <w:rFonts w:ascii="Times New Roman" w:eastAsia="Aptos" w:hAnsi="Times New Roman" w:cs="Times New Roman"/>
          <w:i/>
          <w:iCs/>
          <w:color w:val="000000" w:themeColor="text1"/>
          <w:kern w:val="2"/>
          <w:sz w:val="28"/>
          <w:szCs w:val="28"/>
        </w:rPr>
        <w:t>Cossacks Wiki | Fandom</w:t>
      </w:r>
      <w:r w:rsidRPr="00EC6831">
        <w:rPr>
          <w:rFonts w:ascii="Times New Roman" w:eastAsia="Aptos" w:hAnsi="Times New Roman" w:cs="Times New Roman"/>
          <w:color w:val="000000" w:themeColor="text1"/>
          <w:kern w:val="2"/>
          <w:sz w:val="28"/>
          <w:szCs w:val="28"/>
        </w:rPr>
        <w:t>. URL: </w:t>
      </w:r>
      <w:hyperlink r:id="rId44" w:anchor="%D0%93%D0%B5%D0%B9%D0%BC%D0%BF%D0%BB%D0%B5%D0%B9_%D1%82%D0%B0_%D0%B1%D0%B0%D0%BB%D0%B0%D0%BD%D1%81" w:tgtFrame="_blank" w:history="1">
        <w:r w:rsidRPr="00EC6831">
          <w:rPr>
            <w:rFonts w:ascii="Times New Roman" w:eastAsia="Aptos" w:hAnsi="Times New Roman" w:cs="Times New Roman"/>
            <w:color w:val="000000" w:themeColor="text1"/>
            <w:kern w:val="2"/>
            <w:sz w:val="28"/>
            <w:szCs w:val="28"/>
          </w:rPr>
          <w:t>https://cossacks.fandom.com/uk/wiki/Козаки_3#Геймплей_та_баланс</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Мельник В. Теоретико–методологічні засади віртуальної реальності та нового типу віртуальної ідентичності особистості. </w:t>
      </w:r>
      <w:r w:rsidRPr="00EC6831">
        <w:rPr>
          <w:rFonts w:ascii="Times New Roman" w:eastAsia="Aptos" w:hAnsi="Times New Roman" w:cs="Times New Roman"/>
          <w:i/>
          <w:iCs/>
          <w:color w:val="000000" w:themeColor="text1"/>
          <w:kern w:val="2"/>
          <w:sz w:val="28"/>
          <w:szCs w:val="28"/>
        </w:rPr>
        <w:t>Гілея</w:t>
      </w:r>
      <w:r w:rsidR="00020227" w:rsidRPr="00EC6831">
        <w:rPr>
          <w:rFonts w:ascii="Times New Roman" w:eastAsia="Aptos" w:hAnsi="Times New Roman" w:cs="Times New Roman"/>
          <w:i/>
          <w:iCs/>
          <w:color w:val="000000" w:themeColor="text1"/>
          <w:kern w:val="2"/>
          <w:sz w:val="28"/>
          <w:szCs w:val="28"/>
        </w:rPr>
        <w:t xml:space="preserve"> </w:t>
      </w:r>
      <w:r w:rsidRPr="00EC6831">
        <w:rPr>
          <w:rFonts w:ascii="Times New Roman" w:eastAsia="Aptos" w:hAnsi="Times New Roman" w:cs="Times New Roman"/>
          <w:i/>
          <w:iCs/>
          <w:color w:val="000000" w:themeColor="text1"/>
          <w:kern w:val="2"/>
          <w:sz w:val="28"/>
          <w:szCs w:val="28"/>
        </w:rPr>
        <w:t>: науковий вісник</w:t>
      </w:r>
      <w:r w:rsidRPr="00EC6831">
        <w:rPr>
          <w:rFonts w:ascii="Times New Roman" w:eastAsia="Aptos" w:hAnsi="Times New Roman" w:cs="Times New Roman"/>
          <w:color w:val="000000" w:themeColor="text1"/>
          <w:kern w:val="2"/>
          <w:sz w:val="28"/>
          <w:szCs w:val="28"/>
        </w:rPr>
        <w:t>. 2017. Вип. 118. С. 238–243. URL: </w:t>
      </w:r>
      <w:hyperlink r:id="rId45" w:tgtFrame="_blank" w:history="1">
        <w:r w:rsidRPr="00EC6831">
          <w:rPr>
            <w:rFonts w:ascii="Times New Roman" w:eastAsia="Aptos" w:hAnsi="Times New Roman" w:cs="Times New Roman"/>
            <w:color w:val="000000" w:themeColor="text1"/>
            <w:kern w:val="2"/>
            <w:sz w:val="28"/>
            <w:szCs w:val="28"/>
          </w:rPr>
          <w:t>http://nbuv.gov.ua/UJRN/gileya_2017_118_59</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Михайлюк А. 2007</w:t>
      </w:r>
      <w:r w:rsidR="00020227" w:rsidRPr="00EC6831">
        <w:rPr>
          <w:rFonts w:ascii="Times New Roman" w:eastAsia="Aptos" w:hAnsi="Times New Roman" w:cs="Times New Roman"/>
          <w:color w:val="000000" w:themeColor="text1"/>
          <w:kern w:val="2"/>
          <w:sz w:val="28"/>
          <w:szCs w:val="28"/>
        </w:rPr>
        <w:t>–</w:t>
      </w:r>
      <w:r w:rsidRPr="00EC6831">
        <w:rPr>
          <w:rFonts w:ascii="Times New Roman" w:eastAsia="Aptos" w:hAnsi="Times New Roman" w:cs="Times New Roman"/>
          <w:color w:val="000000" w:themeColor="text1"/>
          <w:kern w:val="2"/>
          <w:sz w:val="28"/>
          <w:szCs w:val="28"/>
        </w:rPr>
        <w:t>2022</w:t>
      </w:r>
      <w:r w:rsidR="00020227" w:rsidRPr="00EC6831">
        <w:rPr>
          <w:rFonts w:ascii="Times New Roman" w:eastAsia="Aptos" w:hAnsi="Times New Roman" w:cs="Times New Roman"/>
          <w:color w:val="000000" w:themeColor="text1"/>
          <w:kern w:val="2"/>
          <w:sz w:val="28"/>
          <w:szCs w:val="28"/>
        </w:rPr>
        <w:t>.</w:t>
      </w:r>
      <w:r w:rsidRPr="00EC6831">
        <w:rPr>
          <w:rFonts w:ascii="Times New Roman" w:eastAsia="Aptos" w:hAnsi="Times New Roman" w:cs="Times New Roman"/>
          <w:color w:val="000000" w:themeColor="text1"/>
          <w:kern w:val="2"/>
          <w:sz w:val="28"/>
          <w:szCs w:val="28"/>
        </w:rPr>
        <w:t xml:space="preserve"> Я</w:t>
      </w:r>
      <w:r w:rsidR="00D93518" w:rsidRPr="00EC6831">
        <w:rPr>
          <w:rFonts w:ascii="Times New Roman" w:eastAsia="Aptos" w:hAnsi="Times New Roman" w:cs="Times New Roman"/>
          <w:color w:val="000000" w:themeColor="text1"/>
          <w:kern w:val="2"/>
          <w:sz w:val="28"/>
          <w:szCs w:val="28"/>
        </w:rPr>
        <w:t xml:space="preserve">к змінювалась гра </w:t>
      </w:r>
      <w:r w:rsidRPr="00EC6831">
        <w:rPr>
          <w:rFonts w:ascii="Times New Roman" w:eastAsia="Aptos" w:hAnsi="Times New Roman" w:cs="Times New Roman"/>
          <w:color w:val="000000" w:themeColor="text1"/>
          <w:kern w:val="2"/>
          <w:sz w:val="28"/>
          <w:szCs w:val="28"/>
        </w:rPr>
        <w:t xml:space="preserve">S.T.A.L.K.E.R. </w:t>
      </w:r>
      <w:r w:rsidR="00020227" w:rsidRPr="00EC6831">
        <w:rPr>
          <w:rFonts w:ascii="Times New Roman" w:eastAsia="Aptos" w:hAnsi="Times New Roman" w:cs="Times New Roman"/>
          <w:color w:val="000000" w:themeColor="text1"/>
          <w:kern w:val="2"/>
          <w:sz w:val="28"/>
          <w:szCs w:val="28"/>
        </w:rPr>
        <w:t xml:space="preserve"> </w:t>
      </w:r>
      <w:r w:rsidRPr="00EC6831">
        <w:rPr>
          <w:rFonts w:ascii="Times New Roman" w:eastAsia="Aptos" w:hAnsi="Times New Roman" w:cs="Times New Roman"/>
          <w:color w:val="000000" w:themeColor="text1"/>
          <w:kern w:val="2"/>
          <w:sz w:val="28"/>
          <w:szCs w:val="28"/>
        </w:rPr>
        <w:t>Еволці серії ігор (Українською)</w:t>
      </w:r>
      <w:r w:rsidR="00D93518" w:rsidRPr="00EC6831">
        <w:rPr>
          <w:rFonts w:ascii="Times New Roman" w:eastAsia="Aptos" w:hAnsi="Times New Roman" w:cs="Times New Roman"/>
          <w:color w:val="000000" w:themeColor="text1"/>
          <w:kern w:val="2"/>
          <w:sz w:val="28"/>
          <w:szCs w:val="28"/>
        </w:rPr>
        <w:t>,</w:t>
      </w:r>
      <w:r w:rsidRPr="00EC6831">
        <w:rPr>
          <w:rFonts w:ascii="Times New Roman" w:eastAsia="Aptos" w:hAnsi="Times New Roman" w:cs="Times New Roman"/>
          <w:color w:val="000000" w:themeColor="text1"/>
          <w:kern w:val="2"/>
          <w:sz w:val="28"/>
          <w:szCs w:val="28"/>
        </w:rPr>
        <w:t xml:space="preserve"> 2023</w:t>
      </w:r>
      <w:r w:rsidR="00D93518" w:rsidRPr="00EC6831">
        <w:rPr>
          <w:rFonts w:ascii="Times New Roman" w:eastAsia="Aptos" w:hAnsi="Times New Roman" w:cs="Times New Roman"/>
          <w:color w:val="000000" w:themeColor="text1"/>
          <w:kern w:val="2"/>
          <w:sz w:val="28"/>
          <w:szCs w:val="28"/>
        </w:rPr>
        <w:t>.</w:t>
      </w:r>
      <w:r w:rsidRPr="00EC6831">
        <w:rPr>
          <w:rFonts w:ascii="Times New Roman" w:eastAsia="Aptos" w:hAnsi="Times New Roman" w:cs="Times New Roman"/>
          <w:color w:val="000000" w:themeColor="text1"/>
          <w:kern w:val="2"/>
          <w:sz w:val="28"/>
          <w:szCs w:val="28"/>
        </w:rPr>
        <w:t> </w:t>
      </w:r>
      <w:r w:rsidRPr="00EC6831">
        <w:rPr>
          <w:rFonts w:ascii="Times New Roman" w:eastAsia="Aptos" w:hAnsi="Times New Roman" w:cs="Times New Roman"/>
          <w:i/>
          <w:iCs/>
          <w:color w:val="000000" w:themeColor="text1"/>
          <w:kern w:val="2"/>
          <w:sz w:val="28"/>
          <w:szCs w:val="28"/>
        </w:rPr>
        <w:t>YouTube</w:t>
      </w:r>
      <w:r w:rsidRPr="00EC6831">
        <w:rPr>
          <w:rFonts w:ascii="Times New Roman" w:eastAsia="Aptos" w:hAnsi="Times New Roman" w:cs="Times New Roman"/>
          <w:color w:val="000000" w:themeColor="text1"/>
          <w:kern w:val="2"/>
          <w:sz w:val="28"/>
          <w:szCs w:val="28"/>
        </w:rPr>
        <w:t>. URL: </w:t>
      </w:r>
      <w:hyperlink r:id="rId46" w:tgtFrame="_blank" w:history="1">
        <w:r w:rsidRPr="00EC6831">
          <w:rPr>
            <w:rFonts w:ascii="Times New Roman" w:eastAsia="Aptos" w:hAnsi="Times New Roman" w:cs="Times New Roman"/>
            <w:color w:val="000000" w:themeColor="text1"/>
            <w:kern w:val="2"/>
            <w:sz w:val="28"/>
            <w:szCs w:val="28"/>
          </w:rPr>
          <w:t>https://www.youtube.com/watch?v=Mo-1hcMeyfo</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Редакція GameDev. Російсько-українська війна на Unreal Engine 5. Інтерв’ю з розробником тактичного шутера Glory to the Heroes. </w:t>
      </w:r>
      <w:r w:rsidRPr="00EC6831">
        <w:rPr>
          <w:rFonts w:ascii="Times New Roman" w:eastAsia="Aptos" w:hAnsi="Times New Roman" w:cs="Times New Roman"/>
          <w:i/>
          <w:iCs/>
          <w:color w:val="000000" w:themeColor="text1"/>
          <w:kern w:val="2"/>
          <w:sz w:val="28"/>
          <w:szCs w:val="28"/>
        </w:rPr>
        <w:t xml:space="preserve">GameDev </w:t>
      </w:r>
      <w:r w:rsidRPr="00EC6831">
        <w:rPr>
          <w:rFonts w:ascii="Times New Roman" w:eastAsia="Aptos" w:hAnsi="Times New Roman" w:cs="Times New Roman"/>
          <w:i/>
          <w:iCs/>
          <w:color w:val="000000" w:themeColor="text1"/>
          <w:kern w:val="2"/>
          <w:sz w:val="28"/>
          <w:szCs w:val="28"/>
        </w:rPr>
        <w:lastRenderedPageBreak/>
        <w:t>DOU</w:t>
      </w:r>
      <w:r w:rsidRPr="00EC6831">
        <w:rPr>
          <w:rFonts w:ascii="Times New Roman" w:eastAsia="Aptos" w:hAnsi="Times New Roman" w:cs="Times New Roman"/>
          <w:color w:val="000000" w:themeColor="text1"/>
          <w:kern w:val="2"/>
          <w:sz w:val="28"/>
          <w:szCs w:val="28"/>
        </w:rPr>
        <w:t>. URL: </w:t>
      </w:r>
      <w:hyperlink r:id="rId47" w:anchor="comments" w:tgtFrame="_blank" w:history="1">
        <w:r w:rsidRPr="00EC6831">
          <w:rPr>
            <w:rFonts w:ascii="Times New Roman" w:eastAsia="Aptos" w:hAnsi="Times New Roman" w:cs="Times New Roman"/>
            <w:color w:val="000000" w:themeColor="text1"/>
            <w:kern w:val="2"/>
            <w:sz w:val="28"/>
            <w:szCs w:val="28"/>
          </w:rPr>
          <w:t>https://gamedev.dou.ua/articles/glory-to-the-heroes-game-developer-interview/#comments</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С</w:t>
      </w:r>
      <w:r w:rsidR="00D93518" w:rsidRPr="00EC6831">
        <w:rPr>
          <w:rFonts w:ascii="Times New Roman" w:eastAsia="Aptos" w:hAnsi="Times New Roman" w:cs="Times New Roman"/>
          <w:color w:val="000000" w:themeColor="text1"/>
          <w:kern w:val="2"/>
          <w:sz w:val="28"/>
          <w:szCs w:val="28"/>
        </w:rPr>
        <w:t>леш</w:t>
      </w:r>
      <w:r w:rsidRPr="00EC6831">
        <w:rPr>
          <w:rFonts w:ascii="Times New Roman" w:eastAsia="Aptos" w:hAnsi="Times New Roman" w:cs="Times New Roman"/>
          <w:color w:val="000000" w:themeColor="text1"/>
          <w:kern w:val="2"/>
          <w:sz w:val="28"/>
          <w:szCs w:val="28"/>
        </w:rPr>
        <w:t xml:space="preserve"> / І</w:t>
      </w:r>
      <w:r w:rsidR="00D93518" w:rsidRPr="00EC6831">
        <w:rPr>
          <w:rFonts w:ascii="Times New Roman" w:eastAsia="Aptos" w:hAnsi="Times New Roman" w:cs="Times New Roman"/>
          <w:color w:val="000000" w:themeColor="text1"/>
          <w:kern w:val="2"/>
          <w:sz w:val="28"/>
          <w:szCs w:val="28"/>
        </w:rPr>
        <w:t>гри</w:t>
      </w:r>
      <w:r w:rsidRPr="00EC6831">
        <w:rPr>
          <w:rFonts w:ascii="Times New Roman" w:eastAsia="Aptos" w:hAnsi="Times New Roman" w:cs="Times New Roman"/>
          <w:color w:val="000000" w:themeColor="text1"/>
          <w:kern w:val="2"/>
          <w:sz w:val="28"/>
          <w:szCs w:val="28"/>
        </w:rPr>
        <w:t>. С</w:t>
      </w:r>
      <w:r w:rsidR="00D93518" w:rsidRPr="00EC6831">
        <w:rPr>
          <w:rFonts w:ascii="Times New Roman" w:eastAsia="Aptos" w:hAnsi="Times New Roman" w:cs="Times New Roman"/>
          <w:color w:val="000000" w:themeColor="text1"/>
          <w:kern w:val="2"/>
          <w:sz w:val="28"/>
          <w:szCs w:val="28"/>
        </w:rPr>
        <w:t xml:space="preserve">южет трилогії </w:t>
      </w:r>
      <w:r w:rsidRPr="00EC6831">
        <w:rPr>
          <w:rFonts w:ascii="Times New Roman" w:eastAsia="Aptos" w:hAnsi="Times New Roman" w:cs="Times New Roman"/>
          <w:color w:val="000000" w:themeColor="text1"/>
          <w:kern w:val="2"/>
          <w:sz w:val="28"/>
          <w:szCs w:val="28"/>
        </w:rPr>
        <w:t>S.T.A.L.K.E.R., 2023. </w:t>
      </w:r>
      <w:r w:rsidRPr="00EC6831">
        <w:rPr>
          <w:rFonts w:ascii="Times New Roman" w:eastAsia="Aptos" w:hAnsi="Times New Roman" w:cs="Times New Roman"/>
          <w:i/>
          <w:iCs/>
          <w:color w:val="000000" w:themeColor="text1"/>
          <w:kern w:val="2"/>
          <w:sz w:val="28"/>
          <w:szCs w:val="28"/>
        </w:rPr>
        <w:t>YouTube</w:t>
      </w:r>
      <w:r w:rsidRPr="00EC6831">
        <w:rPr>
          <w:rFonts w:ascii="Times New Roman" w:eastAsia="Aptos" w:hAnsi="Times New Roman" w:cs="Times New Roman"/>
          <w:color w:val="000000" w:themeColor="text1"/>
          <w:kern w:val="2"/>
          <w:sz w:val="28"/>
          <w:szCs w:val="28"/>
        </w:rPr>
        <w:t>. URL: </w:t>
      </w:r>
      <w:hyperlink r:id="rId48" w:tgtFrame="_blank" w:history="1">
        <w:r w:rsidRPr="00EC6831">
          <w:rPr>
            <w:rFonts w:ascii="Times New Roman" w:eastAsia="Aptos" w:hAnsi="Times New Roman" w:cs="Times New Roman"/>
            <w:color w:val="000000" w:themeColor="text1"/>
            <w:kern w:val="2"/>
            <w:sz w:val="28"/>
            <w:szCs w:val="28"/>
          </w:rPr>
          <w:t>https://www.youtube.com/watch?v=bDq_BZxYYmw</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Слободянюк А., Домінас А. Комп’ютерні ігри як елемент масової політичної культури та комунікації. </w:t>
      </w:r>
      <w:r w:rsidRPr="00EC6831">
        <w:rPr>
          <w:rFonts w:ascii="Times New Roman" w:eastAsia="Aptos" w:hAnsi="Times New Roman" w:cs="Times New Roman"/>
          <w:i/>
          <w:iCs/>
          <w:color w:val="000000" w:themeColor="text1"/>
          <w:kern w:val="2"/>
          <w:sz w:val="28"/>
          <w:szCs w:val="28"/>
        </w:rPr>
        <w:t>Матеріали XLVI науково-технічної конференції підрозділів ВНТУ</w:t>
      </w:r>
      <w:r w:rsidRPr="00EC6831">
        <w:rPr>
          <w:rFonts w:ascii="Times New Roman" w:eastAsia="Aptos" w:hAnsi="Times New Roman" w:cs="Times New Roman"/>
          <w:color w:val="000000" w:themeColor="text1"/>
          <w:kern w:val="2"/>
          <w:sz w:val="28"/>
          <w:szCs w:val="28"/>
        </w:rPr>
        <w:t>, м. Вінниця, 22–24 березня 2017 р. URL: </w:t>
      </w:r>
      <w:hyperlink r:id="rId49" w:tgtFrame="_blank" w:history="1">
        <w:r w:rsidRPr="00EC6831">
          <w:rPr>
            <w:rFonts w:ascii="Times New Roman" w:eastAsia="Aptos" w:hAnsi="Times New Roman" w:cs="Times New Roman"/>
            <w:color w:val="000000" w:themeColor="text1"/>
            <w:kern w:val="2"/>
            <w:sz w:val="28"/>
            <w:szCs w:val="28"/>
          </w:rPr>
          <w:t>https://ir.lib.vntu.edu.ua/bitstream/handle/123456789/17792/2484.pdf</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Стратонова Н. Антропологія відеогри: соціокультурний аспект формування ідентичності. </w:t>
      </w:r>
      <w:r w:rsidRPr="00EC6831">
        <w:rPr>
          <w:rFonts w:ascii="Times New Roman" w:eastAsia="Aptos" w:hAnsi="Times New Roman" w:cs="Times New Roman"/>
          <w:i/>
          <w:iCs/>
          <w:color w:val="000000" w:themeColor="text1"/>
          <w:kern w:val="2"/>
          <w:sz w:val="28"/>
          <w:szCs w:val="28"/>
        </w:rPr>
        <w:t>Актуальні проблеми філософії та соціології</w:t>
      </w:r>
      <w:r w:rsidRPr="00EC6831">
        <w:rPr>
          <w:rFonts w:ascii="Times New Roman" w:eastAsia="Aptos" w:hAnsi="Times New Roman" w:cs="Times New Roman"/>
          <w:color w:val="000000" w:themeColor="text1"/>
          <w:kern w:val="2"/>
          <w:sz w:val="28"/>
          <w:szCs w:val="28"/>
        </w:rPr>
        <w:t>. 2016. Вип. 10. С. 150–152. URL: </w:t>
      </w:r>
      <w:hyperlink r:id="rId50" w:tgtFrame="_blank" w:history="1">
        <w:r w:rsidRPr="00EC6831">
          <w:rPr>
            <w:rFonts w:ascii="Times New Roman" w:eastAsia="Aptos" w:hAnsi="Times New Roman" w:cs="Times New Roman"/>
            <w:color w:val="000000" w:themeColor="text1"/>
            <w:kern w:val="2"/>
            <w:sz w:val="28"/>
            <w:szCs w:val="28"/>
          </w:rPr>
          <w:t>http://nbuv.gov.ua/UJRN/aprfc_2016_10_43</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Телебачення Торонто. S.T.A.L.K.E.R. 2 П</w:t>
      </w:r>
      <w:r w:rsidR="00D93518" w:rsidRPr="00EC6831">
        <w:rPr>
          <w:rFonts w:ascii="Times New Roman" w:eastAsia="Aptos" w:hAnsi="Times New Roman" w:cs="Times New Roman"/>
          <w:color w:val="000000" w:themeColor="text1"/>
          <w:kern w:val="2"/>
          <w:sz w:val="28"/>
          <w:szCs w:val="28"/>
        </w:rPr>
        <w:t>ісля релізу</w:t>
      </w:r>
      <w:r w:rsidRPr="00EC6831">
        <w:rPr>
          <w:rFonts w:ascii="Times New Roman" w:eastAsia="Aptos" w:hAnsi="Times New Roman" w:cs="Times New Roman"/>
          <w:color w:val="000000" w:themeColor="text1"/>
          <w:kern w:val="2"/>
          <w:sz w:val="28"/>
          <w:szCs w:val="28"/>
        </w:rPr>
        <w:t>: реакція оглядачів, українська музика у радіо і самобутність гри, 2024. </w:t>
      </w:r>
      <w:r w:rsidRPr="00EC6831">
        <w:rPr>
          <w:rFonts w:ascii="Times New Roman" w:eastAsia="Aptos" w:hAnsi="Times New Roman" w:cs="Times New Roman"/>
          <w:i/>
          <w:iCs/>
          <w:color w:val="000000" w:themeColor="text1"/>
          <w:kern w:val="2"/>
          <w:sz w:val="28"/>
          <w:szCs w:val="28"/>
        </w:rPr>
        <w:t>YouTube</w:t>
      </w:r>
      <w:r w:rsidRPr="00EC6831">
        <w:rPr>
          <w:rFonts w:ascii="Times New Roman" w:eastAsia="Aptos" w:hAnsi="Times New Roman" w:cs="Times New Roman"/>
          <w:color w:val="000000" w:themeColor="text1"/>
          <w:kern w:val="2"/>
          <w:sz w:val="28"/>
          <w:szCs w:val="28"/>
        </w:rPr>
        <w:t>. URL: </w:t>
      </w:r>
      <w:hyperlink r:id="rId51" w:tgtFrame="_blank" w:history="1">
        <w:r w:rsidRPr="00EC6831">
          <w:rPr>
            <w:rFonts w:ascii="Times New Roman" w:eastAsia="Aptos" w:hAnsi="Times New Roman" w:cs="Times New Roman"/>
            <w:color w:val="000000" w:themeColor="text1"/>
            <w:kern w:val="2"/>
            <w:sz w:val="28"/>
            <w:szCs w:val="28"/>
          </w:rPr>
          <w:t>https://www.youtube.com/watch?v=0vTlYlrhNkg</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Чільна. </w:t>
      </w:r>
      <w:r w:rsidRPr="00EC6831">
        <w:rPr>
          <w:rFonts w:ascii="Times New Roman" w:eastAsia="Aptos" w:hAnsi="Times New Roman" w:cs="Times New Roman"/>
          <w:i/>
          <w:iCs/>
          <w:color w:val="000000" w:themeColor="text1"/>
          <w:kern w:val="2"/>
          <w:sz w:val="28"/>
          <w:szCs w:val="28"/>
        </w:rPr>
        <w:t>Ostriv</w:t>
      </w:r>
      <w:r w:rsidRPr="00EC6831">
        <w:rPr>
          <w:rFonts w:ascii="Times New Roman" w:eastAsia="Aptos" w:hAnsi="Times New Roman" w:cs="Times New Roman"/>
          <w:color w:val="000000" w:themeColor="text1"/>
          <w:kern w:val="2"/>
          <w:sz w:val="28"/>
          <w:szCs w:val="28"/>
        </w:rPr>
        <w:t>. URL: </w:t>
      </w:r>
      <w:hyperlink r:id="rId52" w:tgtFrame="_blank" w:history="1">
        <w:r w:rsidRPr="00EC6831">
          <w:rPr>
            <w:rFonts w:ascii="Times New Roman" w:eastAsia="Aptos" w:hAnsi="Times New Roman" w:cs="Times New Roman"/>
            <w:color w:val="000000" w:themeColor="text1"/>
            <w:kern w:val="2"/>
            <w:sz w:val="28"/>
            <w:szCs w:val="28"/>
          </w:rPr>
          <w:t>https://ostrivgame.com/чільна/</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Шевяхова Н. Комп’ютерні ігри як територія пропаганди. </w:t>
      </w:r>
      <w:r w:rsidRPr="00EC6831">
        <w:rPr>
          <w:rFonts w:ascii="Times New Roman" w:eastAsia="Aptos" w:hAnsi="Times New Roman" w:cs="Times New Roman"/>
          <w:i/>
          <w:iCs/>
          <w:color w:val="000000" w:themeColor="text1"/>
          <w:kern w:val="2"/>
          <w:sz w:val="28"/>
          <w:szCs w:val="28"/>
        </w:rPr>
        <w:t>ms.detector.media</w:t>
      </w:r>
      <w:r w:rsidRPr="00EC6831">
        <w:rPr>
          <w:rFonts w:ascii="Times New Roman" w:eastAsia="Aptos" w:hAnsi="Times New Roman" w:cs="Times New Roman"/>
          <w:color w:val="000000" w:themeColor="text1"/>
          <w:kern w:val="2"/>
          <w:sz w:val="28"/>
          <w:szCs w:val="28"/>
        </w:rPr>
        <w:t>. URL: </w:t>
      </w:r>
      <w:hyperlink r:id="rId53" w:tgtFrame="_blank" w:history="1">
        <w:r w:rsidRPr="00EC6831">
          <w:rPr>
            <w:rFonts w:ascii="Times New Roman" w:eastAsia="Aptos" w:hAnsi="Times New Roman" w:cs="Times New Roman"/>
            <w:color w:val="000000" w:themeColor="text1"/>
            <w:kern w:val="2"/>
            <w:sz w:val="28"/>
            <w:szCs w:val="28"/>
          </w:rPr>
          <w:t>https://ms.detector.media/onlain-media/post/13222/2015-05-12-kompyuterni-igry-yak-terytoriya-propagandy/</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Шерман О. Комп’ютерні ігри як засіб впровадження політичних стереотипів. </w:t>
      </w:r>
      <w:r w:rsidRPr="00EC6831">
        <w:rPr>
          <w:rFonts w:ascii="Times New Roman" w:eastAsia="Aptos" w:hAnsi="Times New Roman" w:cs="Times New Roman"/>
          <w:i/>
          <w:iCs/>
          <w:color w:val="000000" w:themeColor="text1"/>
          <w:kern w:val="2"/>
          <w:sz w:val="28"/>
          <w:szCs w:val="28"/>
        </w:rPr>
        <w:t>Українська національна ідея: реалії та перспективи розвитку</w:t>
      </w:r>
      <w:r w:rsidRPr="00EC6831">
        <w:rPr>
          <w:rFonts w:ascii="Times New Roman" w:eastAsia="Aptos" w:hAnsi="Times New Roman" w:cs="Times New Roman"/>
          <w:color w:val="000000" w:themeColor="text1"/>
          <w:kern w:val="2"/>
          <w:sz w:val="28"/>
          <w:szCs w:val="28"/>
        </w:rPr>
        <w:t>. 2008. Вип. 20. С. 150–154. URL: </w:t>
      </w:r>
      <w:hyperlink r:id="rId54" w:tgtFrame="_blank" w:history="1">
        <w:r w:rsidRPr="00EC6831">
          <w:rPr>
            <w:rFonts w:ascii="Times New Roman" w:eastAsia="Aptos" w:hAnsi="Times New Roman" w:cs="Times New Roman"/>
            <w:color w:val="000000" w:themeColor="text1"/>
            <w:kern w:val="2"/>
            <w:sz w:val="28"/>
            <w:szCs w:val="28"/>
          </w:rPr>
          <w:t>http://dspace.nbuv.gov.ua/bitstream/handle/123456789/25660/31-Sherman.pdf?sequence=1</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Artushevska A. Тактичний шутер на UE5: київська команда Spacedev розробляє гру про російсько-українську війну. </w:t>
      </w:r>
      <w:r w:rsidRPr="00EC6831">
        <w:rPr>
          <w:rFonts w:ascii="Times New Roman" w:eastAsia="Aptos" w:hAnsi="Times New Roman" w:cs="Times New Roman"/>
          <w:i/>
          <w:iCs/>
          <w:color w:val="000000" w:themeColor="text1"/>
          <w:kern w:val="2"/>
          <w:sz w:val="28"/>
          <w:szCs w:val="28"/>
        </w:rPr>
        <w:t>GameDev DOU</w:t>
      </w:r>
      <w:r w:rsidRPr="00EC6831">
        <w:rPr>
          <w:rFonts w:ascii="Times New Roman" w:eastAsia="Aptos" w:hAnsi="Times New Roman" w:cs="Times New Roman"/>
          <w:color w:val="000000" w:themeColor="text1"/>
          <w:kern w:val="2"/>
          <w:sz w:val="28"/>
          <w:szCs w:val="28"/>
        </w:rPr>
        <w:t>. URL: </w:t>
      </w:r>
      <w:hyperlink r:id="rId55" w:tgtFrame="_blank" w:history="1">
        <w:r w:rsidRPr="00EC6831">
          <w:rPr>
            <w:rFonts w:ascii="Times New Roman" w:eastAsia="Aptos" w:hAnsi="Times New Roman" w:cs="Times New Roman"/>
            <w:color w:val="000000" w:themeColor="text1"/>
            <w:kern w:val="2"/>
            <w:sz w:val="28"/>
            <w:szCs w:val="28"/>
          </w:rPr>
          <w:t>https://gamedev.dou.ua/news/glory-to-heroes-game/</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Castronova E. Synthetic Worlds: The Business and Culture of Online Games. Chicago : The University of Chicago Press, 2005. 344 p.</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Cossack Hetmanate. </w:t>
      </w:r>
      <w:r w:rsidRPr="00EC6831">
        <w:rPr>
          <w:rFonts w:ascii="Times New Roman" w:eastAsia="Aptos" w:hAnsi="Times New Roman" w:cs="Times New Roman"/>
          <w:i/>
          <w:iCs/>
          <w:color w:val="000000" w:themeColor="text1"/>
          <w:kern w:val="2"/>
          <w:sz w:val="28"/>
          <w:szCs w:val="28"/>
        </w:rPr>
        <w:t>Mount &amp; Blade Wiki | Fandom</w:t>
      </w:r>
      <w:r w:rsidRPr="00EC6831">
        <w:rPr>
          <w:rFonts w:ascii="Times New Roman" w:eastAsia="Aptos" w:hAnsi="Times New Roman" w:cs="Times New Roman"/>
          <w:color w:val="000000" w:themeColor="text1"/>
          <w:kern w:val="2"/>
          <w:sz w:val="28"/>
          <w:szCs w:val="28"/>
        </w:rPr>
        <w:t>. URL: </w:t>
      </w:r>
      <w:hyperlink r:id="rId56" w:tgtFrame="_blank" w:history="1">
        <w:r w:rsidRPr="00EC6831">
          <w:rPr>
            <w:rFonts w:ascii="Times New Roman" w:eastAsia="Aptos" w:hAnsi="Times New Roman" w:cs="Times New Roman"/>
            <w:color w:val="000000" w:themeColor="text1"/>
            <w:kern w:val="2"/>
            <w:sz w:val="28"/>
            <w:szCs w:val="28"/>
          </w:rPr>
          <w:t>https://mountandblade.fandom.com/wiki/Cossack_Hetmanate</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GSC Game World. URL: </w:t>
      </w:r>
      <w:hyperlink r:id="rId57" w:tgtFrame="_blank" w:history="1">
        <w:r w:rsidRPr="00EC6831">
          <w:rPr>
            <w:rFonts w:ascii="Times New Roman" w:eastAsia="Aptos" w:hAnsi="Times New Roman" w:cs="Times New Roman"/>
            <w:color w:val="000000" w:themeColor="text1"/>
            <w:kern w:val="2"/>
            <w:sz w:val="28"/>
            <w:szCs w:val="28"/>
          </w:rPr>
          <w:t>https://www.gsc-game.com/</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Mount&amp;Blade: With Fire &amp; Sword. </w:t>
      </w:r>
      <w:r w:rsidRPr="00EC6831">
        <w:rPr>
          <w:rFonts w:ascii="Times New Roman" w:eastAsia="Aptos" w:hAnsi="Times New Roman" w:cs="Times New Roman"/>
          <w:i/>
          <w:iCs/>
          <w:color w:val="000000" w:themeColor="text1"/>
          <w:kern w:val="2"/>
          <w:sz w:val="28"/>
          <w:szCs w:val="28"/>
        </w:rPr>
        <w:t>Mount &amp; Blade Wiki | Fandom</w:t>
      </w:r>
      <w:r w:rsidRPr="00EC6831">
        <w:rPr>
          <w:rFonts w:ascii="Times New Roman" w:eastAsia="Aptos" w:hAnsi="Times New Roman" w:cs="Times New Roman"/>
          <w:color w:val="000000" w:themeColor="text1"/>
          <w:kern w:val="2"/>
          <w:sz w:val="28"/>
          <w:szCs w:val="28"/>
        </w:rPr>
        <w:t>. URL: </w:t>
      </w:r>
      <w:hyperlink r:id="rId58" w:tgtFrame="_blank" w:history="1">
        <w:r w:rsidRPr="00EC6831">
          <w:rPr>
            <w:rFonts w:ascii="Times New Roman" w:eastAsia="Aptos" w:hAnsi="Times New Roman" w:cs="Times New Roman"/>
            <w:color w:val="000000" w:themeColor="text1"/>
            <w:kern w:val="2"/>
            <w:sz w:val="28"/>
            <w:szCs w:val="28"/>
          </w:rPr>
          <w:t>https://mountandblade.fandom.com/wiki/Mount&amp;Blade:_With_Fire_&amp;_Sword</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lastRenderedPageBreak/>
        <w:t>Mount &amp; Blade: With Fire &amp; Sword. </w:t>
      </w:r>
      <w:r w:rsidRPr="00EC6831">
        <w:rPr>
          <w:rFonts w:ascii="Times New Roman" w:eastAsia="Aptos" w:hAnsi="Times New Roman" w:cs="Times New Roman"/>
          <w:i/>
          <w:iCs/>
          <w:color w:val="000000" w:themeColor="text1"/>
          <w:kern w:val="2"/>
          <w:sz w:val="28"/>
          <w:szCs w:val="28"/>
        </w:rPr>
        <w:t>Steam</w:t>
      </w:r>
      <w:r w:rsidRPr="00EC6831">
        <w:rPr>
          <w:rFonts w:ascii="Times New Roman" w:eastAsia="Aptos" w:hAnsi="Times New Roman" w:cs="Times New Roman"/>
          <w:color w:val="000000" w:themeColor="text1"/>
          <w:kern w:val="2"/>
          <w:sz w:val="28"/>
          <w:szCs w:val="28"/>
        </w:rPr>
        <w:t>. URL: </w:t>
      </w:r>
      <w:hyperlink r:id="rId59" w:tgtFrame="_blank" w:history="1">
        <w:r w:rsidRPr="00EC6831">
          <w:rPr>
            <w:rFonts w:ascii="Times New Roman" w:eastAsia="Aptos" w:hAnsi="Times New Roman" w:cs="Times New Roman"/>
            <w:color w:val="000000" w:themeColor="text1"/>
            <w:kern w:val="2"/>
            <w:sz w:val="28"/>
            <w:szCs w:val="28"/>
          </w:rPr>
          <w:t>https://store.steampowered.com/app/48720/Mount__Blade_With_Fire__Sword/</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Ostriv. </w:t>
      </w:r>
      <w:r w:rsidRPr="00EC6831">
        <w:rPr>
          <w:rFonts w:ascii="Times New Roman" w:eastAsia="Aptos" w:hAnsi="Times New Roman" w:cs="Times New Roman"/>
          <w:i/>
          <w:iCs/>
          <w:color w:val="000000" w:themeColor="text1"/>
          <w:kern w:val="2"/>
          <w:sz w:val="28"/>
          <w:szCs w:val="28"/>
        </w:rPr>
        <w:t>Steam</w:t>
      </w:r>
      <w:r w:rsidRPr="00EC6831">
        <w:rPr>
          <w:rFonts w:ascii="Times New Roman" w:eastAsia="Aptos" w:hAnsi="Times New Roman" w:cs="Times New Roman"/>
          <w:color w:val="000000" w:themeColor="text1"/>
          <w:kern w:val="2"/>
          <w:sz w:val="28"/>
          <w:szCs w:val="28"/>
        </w:rPr>
        <w:t>. URL: </w:t>
      </w:r>
      <w:hyperlink r:id="rId60" w:tgtFrame="_blank" w:history="1">
        <w:r w:rsidRPr="00EC6831">
          <w:rPr>
            <w:rFonts w:ascii="Times New Roman" w:eastAsia="Aptos" w:hAnsi="Times New Roman" w:cs="Times New Roman"/>
            <w:color w:val="000000" w:themeColor="text1"/>
            <w:kern w:val="2"/>
            <w:sz w:val="28"/>
            <w:szCs w:val="28"/>
          </w:rPr>
          <w:t>https://store.steampowered.com/app/773790/Ostriv/?l=ukrainian</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S.T.A.L.K.E.R. 2: Heart of Chornobyl. </w:t>
      </w:r>
      <w:r w:rsidRPr="00EC6831">
        <w:rPr>
          <w:rFonts w:ascii="Times New Roman" w:eastAsia="Aptos" w:hAnsi="Times New Roman" w:cs="Times New Roman"/>
          <w:i/>
          <w:iCs/>
          <w:color w:val="000000" w:themeColor="text1"/>
          <w:kern w:val="2"/>
          <w:sz w:val="28"/>
          <w:szCs w:val="28"/>
        </w:rPr>
        <w:t>Steam</w:t>
      </w:r>
      <w:r w:rsidRPr="00EC6831">
        <w:rPr>
          <w:rFonts w:ascii="Times New Roman" w:eastAsia="Aptos" w:hAnsi="Times New Roman" w:cs="Times New Roman"/>
          <w:color w:val="000000" w:themeColor="text1"/>
          <w:kern w:val="2"/>
          <w:sz w:val="28"/>
          <w:szCs w:val="28"/>
        </w:rPr>
        <w:t>. URL: </w:t>
      </w:r>
      <w:hyperlink r:id="rId61" w:tgtFrame="_blank" w:history="1">
        <w:r w:rsidRPr="00EC6831">
          <w:rPr>
            <w:rFonts w:ascii="Times New Roman" w:eastAsia="Aptos" w:hAnsi="Times New Roman" w:cs="Times New Roman"/>
            <w:color w:val="000000" w:themeColor="text1"/>
            <w:kern w:val="2"/>
            <w:sz w:val="28"/>
            <w:szCs w:val="28"/>
          </w:rPr>
          <w:t>https://store.steampowered.com/app/1643320/STALKER_2_Heart_of_Chornobyl/</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S.T.A.L.K.E.R.: Bundle on Steam. </w:t>
      </w:r>
      <w:r w:rsidRPr="00EC6831">
        <w:rPr>
          <w:rFonts w:ascii="Times New Roman" w:eastAsia="Aptos" w:hAnsi="Times New Roman" w:cs="Times New Roman"/>
          <w:i/>
          <w:iCs/>
          <w:color w:val="000000" w:themeColor="text1"/>
          <w:kern w:val="2"/>
          <w:sz w:val="28"/>
          <w:szCs w:val="28"/>
        </w:rPr>
        <w:t>Steam</w:t>
      </w:r>
      <w:r w:rsidRPr="00EC6831">
        <w:rPr>
          <w:rFonts w:ascii="Times New Roman" w:eastAsia="Aptos" w:hAnsi="Times New Roman" w:cs="Times New Roman"/>
          <w:color w:val="000000" w:themeColor="text1"/>
          <w:kern w:val="2"/>
          <w:sz w:val="28"/>
          <w:szCs w:val="28"/>
        </w:rPr>
        <w:t>. URL: </w:t>
      </w:r>
      <w:hyperlink r:id="rId62" w:tgtFrame="_blank" w:history="1">
        <w:r w:rsidRPr="00EC6831">
          <w:rPr>
            <w:rFonts w:ascii="Times New Roman" w:eastAsia="Aptos" w:hAnsi="Times New Roman" w:cs="Times New Roman"/>
            <w:color w:val="000000" w:themeColor="text1"/>
            <w:kern w:val="2"/>
            <w:sz w:val="28"/>
            <w:szCs w:val="28"/>
          </w:rPr>
          <w:t>https://store.steampowered.com/sub/35983</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S.T.A.L.K.E.R. </w:t>
      </w:r>
      <w:r w:rsidRPr="00EC6831">
        <w:rPr>
          <w:rFonts w:ascii="Times New Roman" w:eastAsia="Aptos" w:hAnsi="Times New Roman" w:cs="Times New Roman"/>
          <w:i/>
          <w:iCs/>
          <w:color w:val="000000" w:themeColor="text1"/>
          <w:kern w:val="2"/>
          <w:sz w:val="28"/>
          <w:szCs w:val="28"/>
        </w:rPr>
        <w:t>S.T.A.L.K.E.R. Wiki | Fandom</w:t>
      </w:r>
      <w:r w:rsidRPr="00EC6831">
        <w:rPr>
          <w:rFonts w:ascii="Times New Roman" w:eastAsia="Aptos" w:hAnsi="Times New Roman" w:cs="Times New Roman"/>
          <w:color w:val="000000" w:themeColor="text1"/>
          <w:kern w:val="2"/>
          <w:sz w:val="28"/>
          <w:szCs w:val="28"/>
        </w:rPr>
        <w:t>. URL: </w:t>
      </w:r>
      <w:hyperlink r:id="rId63" w:tgtFrame="_blank" w:history="1">
        <w:r w:rsidRPr="00EC6831">
          <w:rPr>
            <w:rFonts w:ascii="Times New Roman" w:eastAsia="Aptos" w:hAnsi="Times New Roman" w:cs="Times New Roman"/>
            <w:color w:val="000000" w:themeColor="text1"/>
            <w:kern w:val="2"/>
            <w:sz w:val="28"/>
            <w:szCs w:val="28"/>
          </w:rPr>
          <w:t>https://stalker.fandom.com/uk/wiki/S.T.A.L.K.E.R.</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Steam Franchise: Cossacks. </w:t>
      </w:r>
      <w:r w:rsidRPr="00EC6831">
        <w:rPr>
          <w:rFonts w:ascii="Times New Roman" w:eastAsia="Aptos" w:hAnsi="Times New Roman" w:cs="Times New Roman"/>
          <w:i/>
          <w:iCs/>
          <w:color w:val="000000" w:themeColor="text1"/>
          <w:kern w:val="2"/>
          <w:sz w:val="28"/>
          <w:szCs w:val="28"/>
        </w:rPr>
        <w:t>Steam</w:t>
      </w:r>
      <w:r w:rsidRPr="00EC6831">
        <w:rPr>
          <w:rFonts w:ascii="Times New Roman" w:eastAsia="Aptos" w:hAnsi="Times New Roman" w:cs="Times New Roman"/>
          <w:color w:val="000000" w:themeColor="text1"/>
          <w:kern w:val="2"/>
          <w:sz w:val="28"/>
          <w:szCs w:val="28"/>
        </w:rPr>
        <w:t>. URL: </w:t>
      </w:r>
      <w:hyperlink r:id="rId64" w:tgtFrame="_blank" w:history="1">
        <w:r w:rsidRPr="00EC6831">
          <w:rPr>
            <w:rFonts w:ascii="Times New Roman" w:eastAsia="Aptos" w:hAnsi="Times New Roman" w:cs="Times New Roman"/>
            <w:color w:val="000000" w:themeColor="text1"/>
            <w:kern w:val="2"/>
            <w:sz w:val="28"/>
            <w:szCs w:val="28"/>
          </w:rPr>
          <w:t>https://store.steampowered.com/franchise/cossacks</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numPr>
          <w:ilvl w:val="0"/>
          <w:numId w:val="39"/>
        </w:numPr>
        <w:spacing w:after="0" w:line="240" w:lineRule="auto"/>
        <w:ind w:left="851" w:hanging="851"/>
        <w:contextualSpacing/>
        <w:jc w:val="both"/>
        <w:rPr>
          <w:rFonts w:ascii="Times New Roman" w:eastAsia="Aptos" w:hAnsi="Times New Roman" w:cs="Times New Roman"/>
          <w:color w:val="000000" w:themeColor="text1"/>
          <w:kern w:val="2"/>
          <w:sz w:val="28"/>
          <w:szCs w:val="28"/>
        </w:rPr>
      </w:pPr>
      <w:r w:rsidRPr="00EC6831">
        <w:rPr>
          <w:rFonts w:ascii="Times New Roman" w:eastAsia="Aptos" w:hAnsi="Times New Roman" w:cs="Times New Roman"/>
          <w:color w:val="000000" w:themeColor="text1"/>
          <w:kern w:val="2"/>
          <w:sz w:val="28"/>
          <w:szCs w:val="28"/>
        </w:rPr>
        <w:t>TaleWorlds Entertainment. URL: </w:t>
      </w:r>
      <w:hyperlink r:id="rId65" w:tgtFrame="_blank" w:history="1">
        <w:r w:rsidRPr="00EC6831">
          <w:rPr>
            <w:rFonts w:ascii="Times New Roman" w:eastAsia="Aptos" w:hAnsi="Times New Roman" w:cs="Times New Roman"/>
            <w:color w:val="000000" w:themeColor="text1"/>
            <w:kern w:val="2"/>
            <w:sz w:val="28"/>
            <w:szCs w:val="28"/>
          </w:rPr>
          <w:t>https://www.taleworlds.com/</w:t>
        </w:r>
      </w:hyperlink>
      <w:r w:rsidRPr="00EC6831">
        <w:rPr>
          <w:rFonts w:ascii="Times New Roman" w:eastAsia="Aptos" w:hAnsi="Times New Roman" w:cs="Times New Roman"/>
          <w:color w:val="000000" w:themeColor="text1"/>
          <w:kern w:val="2"/>
          <w:sz w:val="28"/>
          <w:szCs w:val="28"/>
        </w:rPr>
        <w:t> (дата звернення: 13.04.2025).</w:t>
      </w:r>
    </w:p>
    <w:p w:rsidR="00AC62BC" w:rsidRPr="00EC6831" w:rsidRDefault="00AC62BC" w:rsidP="00020227">
      <w:pPr>
        <w:spacing w:after="0" w:line="240" w:lineRule="auto"/>
        <w:ind w:left="851" w:hanging="851"/>
        <w:rPr>
          <w:rFonts w:ascii="Times New Roman" w:eastAsia="Times New Roman" w:hAnsi="Times New Roman" w:cs="Times New Roman"/>
          <w:b/>
          <w:color w:val="000000" w:themeColor="text1"/>
          <w:sz w:val="28"/>
          <w:szCs w:val="28"/>
          <w:lang w:eastAsia="ru-RU"/>
        </w:rPr>
      </w:pPr>
    </w:p>
    <w:p w:rsidR="00D93518" w:rsidRPr="00EC6831" w:rsidRDefault="00D93518" w:rsidP="00F4098B">
      <w:pPr>
        <w:spacing w:after="0" w:line="240" w:lineRule="auto"/>
        <w:ind w:firstLine="851"/>
        <w:rPr>
          <w:rFonts w:ascii="Times New Roman" w:eastAsia="Times New Roman" w:hAnsi="Times New Roman" w:cs="Times New Roman"/>
          <w:b/>
          <w:color w:val="000000" w:themeColor="text1"/>
          <w:sz w:val="28"/>
          <w:szCs w:val="28"/>
          <w:lang w:eastAsia="ru-RU"/>
        </w:rPr>
      </w:pPr>
    </w:p>
    <w:p w:rsidR="000F2BA7" w:rsidRPr="00EC6831" w:rsidRDefault="000F2BA7" w:rsidP="00F4098B">
      <w:pPr>
        <w:spacing w:after="0" w:line="240" w:lineRule="auto"/>
        <w:ind w:firstLine="851"/>
        <w:rPr>
          <w:rFonts w:ascii="Times New Roman" w:eastAsia="Times New Roman" w:hAnsi="Times New Roman" w:cs="Times New Roman"/>
          <w:b/>
          <w:color w:val="000000" w:themeColor="text1"/>
          <w:sz w:val="28"/>
          <w:szCs w:val="28"/>
          <w:lang w:eastAsia="ru-RU"/>
        </w:rPr>
      </w:pPr>
      <w:r w:rsidRPr="00EC6831">
        <w:rPr>
          <w:rFonts w:ascii="Times New Roman" w:eastAsia="Times New Roman" w:hAnsi="Times New Roman" w:cs="Times New Roman"/>
          <w:b/>
          <w:color w:val="000000" w:themeColor="text1"/>
          <w:sz w:val="28"/>
          <w:szCs w:val="28"/>
          <w:lang w:eastAsia="ru-RU"/>
        </w:rPr>
        <w:t xml:space="preserve">УДК </w:t>
      </w:r>
      <w:r w:rsidRPr="00EC6831">
        <w:rPr>
          <w:rFonts w:ascii="Times New Roman" w:eastAsia="Times New Roman" w:hAnsi="Times New Roman" w:cs="Times New Roman"/>
          <w:color w:val="000000" w:themeColor="text1"/>
          <w:sz w:val="28"/>
          <w:szCs w:val="28"/>
          <w:shd w:val="clear" w:color="auto" w:fill="FFFFFF"/>
          <w:lang w:eastAsia="ru-RU"/>
        </w:rPr>
        <w:t>930:159.953.2]:[394.21:94(477)“2013.11.30/2014.02.23”]</w:t>
      </w:r>
    </w:p>
    <w:p w:rsidR="000F2BA7" w:rsidRPr="00EC6831" w:rsidRDefault="000F2BA7" w:rsidP="00F4098B">
      <w:pPr>
        <w:spacing w:after="0" w:line="240" w:lineRule="auto"/>
        <w:ind w:firstLine="851"/>
        <w:jc w:val="right"/>
        <w:rPr>
          <w:rFonts w:ascii="Times New Roman" w:eastAsia="Times New Roman" w:hAnsi="Times New Roman" w:cs="Times New Roman"/>
          <w:b/>
          <w:bCs/>
          <w:color w:val="000000" w:themeColor="text1"/>
          <w:sz w:val="28"/>
          <w:szCs w:val="28"/>
          <w:lang w:eastAsia="ru-RU"/>
        </w:rPr>
      </w:pPr>
    </w:p>
    <w:p w:rsidR="000F2BA7" w:rsidRPr="00EC6831" w:rsidRDefault="000F2BA7" w:rsidP="00F4098B">
      <w:pPr>
        <w:spacing w:after="0" w:line="240" w:lineRule="auto"/>
        <w:ind w:firstLine="851"/>
        <w:jc w:val="right"/>
        <w:rPr>
          <w:rFonts w:ascii="Times New Roman" w:eastAsia="Times New Roman" w:hAnsi="Times New Roman" w:cs="Times New Roman"/>
          <w:b/>
          <w:bCs/>
          <w:color w:val="000000" w:themeColor="text1"/>
          <w:sz w:val="28"/>
          <w:szCs w:val="28"/>
          <w:lang w:eastAsia="ru-RU"/>
        </w:rPr>
      </w:pPr>
      <w:r w:rsidRPr="00EC6831">
        <w:rPr>
          <w:rFonts w:ascii="Times New Roman" w:eastAsia="Times New Roman" w:hAnsi="Times New Roman" w:cs="Times New Roman"/>
          <w:b/>
          <w:bCs/>
          <w:color w:val="000000" w:themeColor="text1"/>
          <w:sz w:val="28"/>
          <w:szCs w:val="28"/>
          <w:lang w:eastAsia="ru-RU"/>
        </w:rPr>
        <w:t>Сидоренко А.</w:t>
      </w:r>
      <w:r w:rsidR="00D93518" w:rsidRPr="00EC6831">
        <w:rPr>
          <w:rFonts w:ascii="Times New Roman" w:eastAsia="Times New Roman" w:hAnsi="Times New Roman" w:cs="Times New Roman"/>
          <w:b/>
          <w:bCs/>
          <w:color w:val="000000" w:themeColor="text1"/>
          <w:sz w:val="28"/>
          <w:szCs w:val="28"/>
          <w:lang w:eastAsia="ru-RU"/>
        </w:rPr>
        <w:t> </w:t>
      </w:r>
      <w:r w:rsidRPr="00EC6831">
        <w:rPr>
          <w:rFonts w:ascii="Times New Roman" w:eastAsia="Times New Roman" w:hAnsi="Times New Roman" w:cs="Times New Roman"/>
          <w:b/>
          <w:bCs/>
          <w:color w:val="000000" w:themeColor="text1"/>
          <w:sz w:val="28"/>
          <w:szCs w:val="28"/>
          <w:lang w:eastAsia="ru-RU"/>
        </w:rPr>
        <w:t>В.</w:t>
      </w:r>
    </w:p>
    <w:p w:rsidR="000F2BA7" w:rsidRPr="00EC6831" w:rsidRDefault="000F2BA7" w:rsidP="00F4098B">
      <w:pPr>
        <w:spacing w:after="0" w:line="240" w:lineRule="auto"/>
        <w:ind w:firstLine="851"/>
        <w:jc w:val="right"/>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здобувач ступеня доктора філософії</w:t>
      </w:r>
    </w:p>
    <w:p w:rsidR="00F9547A" w:rsidRDefault="000F2BA7" w:rsidP="00F4098B">
      <w:pPr>
        <w:spacing w:after="0" w:line="240" w:lineRule="auto"/>
        <w:ind w:firstLine="851"/>
        <w:jc w:val="right"/>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 xml:space="preserve">кафедри давньої і нової історії України </w:t>
      </w:r>
    </w:p>
    <w:p w:rsidR="000F2BA7" w:rsidRPr="00EC6831" w:rsidRDefault="000F2BA7" w:rsidP="00F4098B">
      <w:pPr>
        <w:spacing w:after="0" w:line="240" w:lineRule="auto"/>
        <w:ind w:firstLine="851"/>
        <w:jc w:val="right"/>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та</w:t>
      </w:r>
      <w:r w:rsidR="00F9547A">
        <w:rPr>
          <w:rFonts w:ascii="Times New Roman" w:eastAsia="Times New Roman" w:hAnsi="Times New Roman" w:cs="Times New Roman"/>
          <w:color w:val="000000" w:themeColor="text1"/>
          <w:sz w:val="28"/>
          <w:szCs w:val="28"/>
          <w:lang w:eastAsia="ru-RU"/>
        </w:rPr>
        <w:t> </w:t>
      </w:r>
      <w:r w:rsidRPr="00EC6831">
        <w:rPr>
          <w:rFonts w:ascii="Times New Roman" w:eastAsia="Times New Roman" w:hAnsi="Times New Roman" w:cs="Times New Roman"/>
          <w:color w:val="000000" w:themeColor="text1"/>
          <w:sz w:val="28"/>
          <w:szCs w:val="28"/>
          <w:lang w:eastAsia="ru-RU"/>
        </w:rPr>
        <w:t xml:space="preserve"> методики навчання історії</w:t>
      </w:r>
    </w:p>
    <w:p w:rsidR="000F2BA7" w:rsidRPr="00EC6831" w:rsidRDefault="000F2BA7" w:rsidP="00F4098B">
      <w:pPr>
        <w:spacing w:after="0" w:line="240" w:lineRule="auto"/>
        <w:ind w:firstLine="851"/>
        <w:jc w:val="right"/>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Запорізький національний університет</w:t>
      </w:r>
    </w:p>
    <w:p w:rsidR="000F2BA7" w:rsidRPr="00EC6831" w:rsidRDefault="000F2BA7" w:rsidP="00F4098B">
      <w:pPr>
        <w:spacing w:after="0" w:line="360" w:lineRule="auto"/>
        <w:ind w:firstLine="851"/>
        <w:rPr>
          <w:rFonts w:ascii="Times New Roman" w:eastAsia="Times New Roman" w:hAnsi="Times New Roman" w:cs="Times New Roman"/>
          <w:b/>
          <w:bCs/>
          <w:color w:val="000000" w:themeColor="text1"/>
          <w:sz w:val="28"/>
          <w:szCs w:val="28"/>
          <w:highlight w:val="yellow"/>
          <w:lang w:eastAsia="ru-RU"/>
        </w:rPr>
      </w:pPr>
    </w:p>
    <w:p w:rsidR="000F2BA7" w:rsidRPr="00EC6831" w:rsidRDefault="000F2BA7" w:rsidP="00D93518">
      <w:pPr>
        <w:spacing w:after="0" w:line="240" w:lineRule="auto"/>
        <w:jc w:val="center"/>
        <w:rPr>
          <w:rFonts w:ascii="Times New Roman" w:eastAsia="Times New Roman" w:hAnsi="Times New Roman" w:cs="Times New Roman"/>
          <w:b/>
          <w:color w:val="000000" w:themeColor="text1"/>
          <w:spacing w:val="-6"/>
          <w:sz w:val="28"/>
          <w:szCs w:val="28"/>
          <w:lang w:eastAsia="ru-RU"/>
        </w:rPr>
      </w:pPr>
      <w:r w:rsidRPr="00EC6831">
        <w:rPr>
          <w:rFonts w:ascii="Times New Roman" w:eastAsia="Times New Roman" w:hAnsi="Times New Roman" w:cs="Times New Roman"/>
          <w:b/>
          <w:color w:val="000000" w:themeColor="text1"/>
          <w:spacing w:val="-6"/>
          <w:sz w:val="28"/>
          <w:szCs w:val="28"/>
          <w:lang w:eastAsia="ru-RU"/>
        </w:rPr>
        <w:t>ДЕНЬ ГІДНОСТІ ТА СВОБОДИ: МІЖ ГЕРОЇЗАЦІЄЮ ТА</w:t>
      </w:r>
      <w:r w:rsidR="00F9547A">
        <w:rPr>
          <w:rFonts w:ascii="Times New Roman" w:eastAsia="Times New Roman" w:hAnsi="Times New Roman" w:cs="Times New Roman"/>
          <w:b/>
          <w:color w:val="000000" w:themeColor="text1"/>
          <w:spacing w:val="-6"/>
          <w:sz w:val="28"/>
          <w:szCs w:val="28"/>
          <w:lang w:eastAsia="ru-RU"/>
        </w:rPr>
        <w:t> </w:t>
      </w:r>
      <w:r w:rsidRPr="00EC6831">
        <w:rPr>
          <w:rFonts w:ascii="Times New Roman" w:eastAsia="Times New Roman" w:hAnsi="Times New Roman" w:cs="Times New Roman"/>
          <w:b/>
          <w:color w:val="000000" w:themeColor="text1"/>
          <w:spacing w:val="-6"/>
          <w:sz w:val="28"/>
          <w:szCs w:val="28"/>
          <w:lang w:eastAsia="ru-RU"/>
        </w:rPr>
        <w:t>ВІКТИМІЗАЦІЄЮ ІСТОРИЧНОЇ ПАМ’ЯТІ</w:t>
      </w:r>
    </w:p>
    <w:p w:rsidR="00D93518" w:rsidRPr="00EC6831" w:rsidRDefault="00D93518" w:rsidP="00F4098B">
      <w:pPr>
        <w:spacing w:after="0" w:line="240" w:lineRule="auto"/>
        <w:ind w:left="-567" w:firstLine="851"/>
        <w:jc w:val="center"/>
        <w:rPr>
          <w:rFonts w:ascii="Times New Roman" w:eastAsia="Times New Roman" w:hAnsi="Times New Roman" w:cs="Times New Roman"/>
          <w:b/>
          <w:color w:val="000000" w:themeColor="text1"/>
          <w:spacing w:val="-6"/>
          <w:sz w:val="28"/>
          <w:szCs w:val="28"/>
          <w:lang w:eastAsia="ru-RU"/>
        </w:rPr>
      </w:pPr>
    </w:p>
    <w:p w:rsidR="000F2BA7" w:rsidRPr="00EC6831" w:rsidRDefault="000F2BA7" w:rsidP="00F4098B">
      <w:pPr>
        <w:spacing w:after="0" w:line="360" w:lineRule="auto"/>
        <w:ind w:firstLine="851"/>
        <w:jc w:val="both"/>
        <w:rPr>
          <w:rFonts w:ascii="Times New Roman" w:eastAsia="Times New Roman" w:hAnsi="Times New Roman" w:cs="Times New Roman"/>
          <w:i/>
          <w:iCs/>
          <w:color w:val="000000" w:themeColor="text1"/>
          <w:sz w:val="28"/>
          <w:szCs w:val="28"/>
          <w:lang w:eastAsia="uk-UA"/>
        </w:rPr>
      </w:pPr>
      <w:r w:rsidRPr="00EC6831">
        <w:rPr>
          <w:rFonts w:ascii="Times New Roman" w:eastAsia="Times New Roman" w:hAnsi="Times New Roman" w:cs="Times New Roman"/>
          <w:i/>
          <w:iCs/>
          <w:color w:val="000000" w:themeColor="text1"/>
          <w:sz w:val="28"/>
          <w:szCs w:val="28"/>
          <w:lang w:eastAsia="ru-RU"/>
        </w:rPr>
        <w:t>У статті проаналізовно формування та трансформація державної політи</w:t>
      </w:r>
      <w:r w:rsidR="00D93518" w:rsidRPr="00EC6831">
        <w:rPr>
          <w:rFonts w:ascii="Times New Roman" w:eastAsia="Times New Roman" w:hAnsi="Times New Roman" w:cs="Times New Roman"/>
          <w:i/>
          <w:iCs/>
          <w:color w:val="000000" w:themeColor="text1"/>
          <w:sz w:val="28"/>
          <w:szCs w:val="28"/>
          <w:lang w:eastAsia="ru-RU"/>
        </w:rPr>
        <w:t>ки</w:t>
      </w:r>
      <w:r w:rsidRPr="00EC6831">
        <w:rPr>
          <w:rFonts w:ascii="Times New Roman" w:eastAsia="Times New Roman" w:hAnsi="Times New Roman" w:cs="Times New Roman"/>
          <w:i/>
          <w:iCs/>
          <w:color w:val="000000" w:themeColor="text1"/>
          <w:sz w:val="28"/>
          <w:szCs w:val="28"/>
          <w:lang w:eastAsia="ru-RU"/>
        </w:rPr>
        <w:t xml:space="preserve"> памяті </w:t>
      </w:r>
      <w:r w:rsidR="00D93518" w:rsidRPr="00EC6831">
        <w:rPr>
          <w:rFonts w:ascii="Times New Roman" w:eastAsia="Times New Roman" w:hAnsi="Times New Roman" w:cs="Times New Roman"/>
          <w:i/>
          <w:iCs/>
          <w:color w:val="000000" w:themeColor="text1"/>
          <w:sz w:val="28"/>
          <w:szCs w:val="28"/>
          <w:lang w:eastAsia="ru-RU"/>
        </w:rPr>
        <w:t>що</w:t>
      </w:r>
      <w:r w:rsidRPr="00EC6831">
        <w:rPr>
          <w:rFonts w:ascii="Times New Roman" w:eastAsia="Times New Roman" w:hAnsi="Times New Roman" w:cs="Times New Roman"/>
          <w:i/>
          <w:iCs/>
          <w:color w:val="000000" w:themeColor="text1"/>
          <w:sz w:val="28"/>
          <w:szCs w:val="28"/>
          <w:lang w:eastAsia="ru-RU"/>
        </w:rPr>
        <w:t xml:space="preserve">до визначної події в історії сучасної України </w:t>
      </w:r>
      <w:r w:rsidR="00D93518" w:rsidRPr="00EC6831">
        <w:rPr>
          <w:rFonts w:ascii="Times New Roman" w:eastAsia="Times New Roman" w:hAnsi="Times New Roman" w:cs="Times New Roman"/>
          <w:i/>
          <w:iCs/>
          <w:color w:val="000000" w:themeColor="text1"/>
          <w:sz w:val="28"/>
          <w:szCs w:val="28"/>
          <w:lang w:eastAsia="ru-RU"/>
        </w:rPr>
        <w:t>–</w:t>
      </w:r>
      <w:r w:rsidRPr="00EC6831">
        <w:rPr>
          <w:rFonts w:ascii="Times New Roman" w:eastAsia="Times New Roman" w:hAnsi="Times New Roman" w:cs="Times New Roman"/>
          <w:i/>
          <w:iCs/>
          <w:color w:val="000000" w:themeColor="text1"/>
          <w:sz w:val="28"/>
          <w:szCs w:val="28"/>
          <w:lang w:eastAsia="ru-RU"/>
        </w:rPr>
        <w:t xml:space="preserve"> </w:t>
      </w:r>
      <w:r w:rsidRPr="00EC6831">
        <w:rPr>
          <w:rFonts w:ascii="Times New Roman" w:eastAsia="Times New Roman" w:hAnsi="Times New Roman" w:cs="Times New Roman"/>
          <w:i/>
          <w:iCs/>
          <w:color w:val="000000" w:themeColor="text1"/>
          <w:sz w:val="28"/>
          <w:szCs w:val="28"/>
          <w:lang w:eastAsia="uk-UA"/>
        </w:rPr>
        <w:t>дн</w:t>
      </w:r>
      <w:r w:rsidR="00D93518" w:rsidRPr="00EC6831">
        <w:rPr>
          <w:rFonts w:ascii="Times New Roman" w:eastAsia="Times New Roman" w:hAnsi="Times New Roman" w:cs="Times New Roman"/>
          <w:i/>
          <w:iCs/>
          <w:color w:val="000000" w:themeColor="text1"/>
          <w:sz w:val="28"/>
          <w:szCs w:val="28"/>
          <w:lang w:eastAsia="uk-UA"/>
        </w:rPr>
        <w:t>я</w:t>
      </w:r>
      <w:r w:rsidRPr="00EC6831">
        <w:rPr>
          <w:rFonts w:ascii="Times New Roman" w:eastAsia="Times New Roman" w:hAnsi="Times New Roman" w:cs="Times New Roman"/>
          <w:i/>
          <w:iCs/>
          <w:color w:val="000000" w:themeColor="text1"/>
          <w:sz w:val="28"/>
          <w:szCs w:val="28"/>
          <w:lang w:eastAsia="uk-UA"/>
        </w:rPr>
        <w:t xml:space="preserve"> Гідності та Свободи</w:t>
      </w:r>
      <w:r w:rsidR="00D93518" w:rsidRPr="00EC6831">
        <w:rPr>
          <w:rFonts w:ascii="Times New Roman" w:eastAsia="Times New Roman" w:hAnsi="Times New Roman" w:cs="Times New Roman"/>
          <w:i/>
          <w:iCs/>
          <w:color w:val="000000" w:themeColor="text1"/>
          <w:sz w:val="28"/>
          <w:szCs w:val="28"/>
          <w:lang w:eastAsia="uk-UA"/>
        </w:rPr>
        <w:t>.</w:t>
      </w:r>
      <w:r w:rsidRPr="00EC6831">
        <w:rPr>
          <w:rFonts w:ascii="Times New Roman" w:eastAsia="Times New Roman" w:hAnsi="Times New Roman" w:cs="Times New Roman"/>
          <w:i/>
          <w:iCs/>
          <w:color w:val="000000" w:themeColor="text1"/>
          <w:sz w:val="28"/>
          <w:szCs w:val="28"/>
          <w:lang w:eastAsia="uk-UA"/>
        </w:rPr>
        <w:t xml:space="preserve"> </w:t>
      </w:r>
      <w:r w:rsidRPr="00EC6831">
        <w:rPr>
          <w:rFonts w:ascii="Times New Roman" w:eastAsia="Times New Roman" w:hAnsi="Times New Roman" w:cs="Times New Roman"/>
          <w:i/>
          <w:iCs/>
          <w:color w:val="000000" w:themeColor="text1"/>
          <w:sz w:val="28"/>
          <w:szCs w:val="28"/>
          <w:lang w:eastAsia="ru-RU"/>
        </w:rPr>
        <w:t xml:space="preserve">Розглянуто історичний контекст </w:t>
      </w:r>
      <w:r w:rsidRPr="00EC6831">
        <w:rPr>
          <w:rFonts w:ascii="Times New Roman" w:eastAsia="Times New Roman" w:hAnsi="Times New Roman" w:cs="Times New Roman"/>
          <w:i/>
          <w:iCs/>
          <w:color w:val="000000" w:themeColor="text1"/>
          <w:sz w:val="28"/>
          <w:szCs w:val="28"/>
          <w:lang w:eastAsia="uk-UA"/>
        </w:rPr>
        <w:t>віктимізація історичної пам</w:t>
      </w:r>
      <w:r w:rsidR="00D93518" w:rsidRPr="00EC6831">
        <w:rPr>
          <w:rFonts w:ascii="Times New Roman" w:eastAsia="Times New Roman" w:hAnsi="Times New Roman" w:cs="Times New Roman"/>
          <w:i/>
          <w:iCs/>
          <w:color w:val="000000" w:themeColor="text1"/>
          <w:sz w:val="28"/>
          <w:szCs w:val="28"/>
          <w:lang w:eastAsia="uk-UA"/>
        </w:rPr>
        <w:t>’</w:t>
      </w:r>
      <w:r w:rsidRPr="00EC6831">
        <w:rPr>
          <w:rFonts w:ascii="Times New Roman" w:eastAsia="Times New Roman" w:hAnsi="Times New Roman" w:cs="Times New Roman"/>
          <w:i/>
          <w:iCs/>
          <w:color w:val="000000" w:themeColor="text1"/>
          <w:sz w:val="28"/>
          <w:szCs w:val="28"/>
          <w:lang w:eastAsia="uk-UA"/>
        </w:rPr>
        <w:t>яті, процесу, під час якого історичні події та їхні учасники зображуються виключно як жертви, часто з метою політичної мобілізації або виправдання певних дій.</w:t>
      </w:r>
    </w:p>
    <w:p w:rsidR="000F2BA7" w:rsidRPr="00EC6831" w:rsidRDefault="000F2BA7" w:rsidP="00F4098B">
      <w:pPr>
        <w:spacing w:after="0" w:line="360" w:lineRule="auto"/>
        <w:ind w:firstLine="851"/>
        <w:jc w:val="both"/>
        <w:rPr>
          <w:rFonts w:ascii="Times New Roman" w:eastAsia="Times New Roman" w:hAnsi="Times New Roman" w:cs="Times New Roman"/>
          <w:i/>
          <w:iCs/>
          <w:color w:val="000000" w:themeColor="text1"/>
          <w:sz w:val="28"/>
          <w:szCs w:val="28"/>
          <w:highlight w:val="yellow"/>
          <w:lang w:eastAsia="ru-RU"/>
        </w:rPr>
      </w:pPr>
      <w:r w:rsidRPr="00EC6831">
        <w:rPr>
          <w:rFonts w:ascii="Times New Roman" w:eastAsia="Times New Roman" w:hAnsi="Times New Roman" w:cs="Times New Roman"/>
          <w:b/>
          <w:bCs/>
          <w:i/>
          <w:iCs/>
          <w:color w:val="000000" w:themeColor="text1"/>
          <w:sz w:val="28"/>
          <w:szCs w:val="28"/>
          <w:lang w:eastAsia="ru-RU"/>
        </w:rPr>
        <w:t>Ключові слова:</w:t>
      </w:r>
      <w:r w:rsidRPr="00EC6831">
        <w:rPr>
          <w:rFonts w:ascii="Times New Roman" w:eastAsia="Times New Roman" w:hAnsi="Times New Roman" w:cs="Times New Roman"/>
          <w:i/>
          <w:iCs/>
          <w:color w:val="000000" w:themeColor="text1"/>
          <w:sz w:val="28"/>
          <w:szCs w:val="28"/>
          <w:lang w:eastAsia="ru-RU"/>
        </w:rPr>
        <w:t xml:space="preserve"> </w:t>
      </w:r>
      <w:r w:rsidRPr="00EC6831">
        <w:rPr>
          <w:rFonts w:ascii="Times New Roman" w:eastAsia="Times New Roman" w:hAnsi="Times New Roman" w:cs="Times New Roman"/>
          <w:i/>
          <w:iCs/>
          <w:color w:val="000000" w:themeColor="text1"/>
          <w:sz w:val="28"/>
          <w:szCs w:val="28"/>
          <w:lang w:eastAsia="uk-UA"/>
        </w:rPr>
        <w:t>Революції Гідності</w:t>
      </w:r>
      <w:r w:rsidRPr="00EC6831">
        <w:rPr>
          <w:rFonts w:ascii="Times New Roman" w:eastAsia="Times New Roman" w:hAnsi="Times New Roman" w:cs="Times New Roman"/>
          <w:i/>
          <w:iCs/>
          <w:color w:val="000000" w:themeColor="text1"/>
          <w:sz w:val="28"/>
          <w:szCs w:val="28"/>
          <w:lang w:eastAsia="ru-RU"/>
        </w:rPr>
        <w:t>,</w:t>
      </w:r>
      <w:r w:rsidRPr="00EC6831">
        <w:rPr>
          <w:rFonts w:ascii="Times New Roman" w:eastAsia="Times New Roman" w:hAnsi="Times New Roman" w:cs="Times New Roman"/>
          <w:i/>
          <w:iCs/>
          <w:color w:val="000000" w:themeColor="text1"/>
          <w:sz w:val="28"/>
          <w:szCs w:val="28"/>
          <w:lang w:eastAsia="uk-UA"/>
        </w:rPr>
        <w:t xml:space="preserve"> політики пам’яті</w:t>
      </w:r>
      <w:r w:rsidRPr="00EC6831">
        <w:rPr>
          <w:rFonts w:ascii="Times New Roman" w:eastAsia="Times New Roman" w:hAnsi="Times New Roman" w:cs="Times New Roman"/>
          <w:i/>
          <w:iCs/>
          <w:color w:val="000000" w:themeColor="text1"/>
          <w:sz w:val="28"/>
          <w:szCs w:val="28"/>
          <w:lang w:eastAsia="ru-RU"/>
        </w:rPr>
        <w:t xml:space="preserve"> </w:t>
      </w:r>
      <w:r w:rsidRPr="00EC6831">
        <w:rPr>
          <w:rFonts w:ascii="Times New Roman" w:eastAsia="Times New Roman" w:hAnsi="Times New Roman" w:cs="Times New Roman"/>
          <w:i/>
          <w:iCs/>
          <w:color w:val="000000" w:themeColor="text1"/>
          <w:sz w:val="28"/>
          <w:szCs w:val="28"/>
          <w:lang w:eastAsia="uk-UA"/>
        </w:rPr>
        <w:t>віктимізація</w:t>
      </w:r>
      <w:r w:rsidRPr="00EC6831">
        <w:rPr>
          <w:rFonts w:ascii="Times New Roman" w:eastAsia="Times New Roman" w:hAnsi="Times New Roman" w:cs="Times New Roman"/>
          <w:i/>
          <w:iCs/>
          <w:color w:val="000000" w:themeColor="text1"/>
          <w:sz w:val="28"/>
          <w:szCs w:val="28"/>
          <w:lang w:eastAsia="ru-RU"/>
        </w:rPr>
        <w:t>, маргіналізація, історична пам’ять</w:t>
      </w:r>
      <w:r w:rsidR="00D93518" w:rsidRPr="00EC6831">
        <w:rPr>
          <w:rFonts w:ascii="Times New Roman" w:eastAsia="Times New Roman" w:hAnsi="Times New Roman" w:cs="Times New Roman"/>
          <w:i/>
          <w:iCs/>
          <w:color w:val="000000" w:themeColor="text1"/>
          <w:sz w:val="28"/>
          <w:szCs w:val="28"/>
          <w:lang w:eastAsia="ru-RU"/>
        </w:rPr>
        <w:t>.</w:t>
      </w:r>
    </w:p>
    <w:p w:rsidR="000F2BA7" w:rsidRPr="00EC6831" w:rsidRDefault="000F2BA7" w:rsidP="00F4098B">
      <w:pPr>
        <w:tabs>
          <w:tab w:val="left" w:pos="0"/>
        </w:tabs>
        <w:spacing w:after="0" w:line="240" w:lineRule="auto"/>
        <w:ind w:left="-567" w:firstLine="851"/>
        <w:jc w:val="right"/>
        <w:rPr>
          <w:rFonts w:ascii="Times New Roman" w:eastAsia="Times New Roman" w:hAnsi="Times New Roman" w:cs="Times New Roman"/>
          <w:b/>
          <w:i/>
          <w:color w:val="000000" w:themeColor="text1"/>
          <w:spacing w:val="-6"/>
          <w:lang w:eastAsia="ru-RU"/>
        </w:rPr>
      </w:pPr>
    </w:p>
    <w:p w:rsidR="000F2BA7" w:rsidRPr="00EC6831" w:rsidRDefault="000F2BA7" w:rsidP="00F4098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Відзначення пам’ятних дат на державному рівні є одним </w:t>
      </w:r>
      <w:r w:rsidR="00D93518" w:rsidRPr="00EC6831">
        <w:rPr>
          <w:rFonts w:ascii="Times New Roman" w:eastAsia="Times New Roman" w:hAnsi="Times New Roman" w:cs="Times New Roman"/>
          <w:color w:val="000000" w:themeColor="text1"/>
          <w:sz w:val="28"/>
          <w:szCs w:val="28"/>
          <w:lang w:eastAsia="uk-UA"/>
        </w:rPr>
        <w:t>і</w:t>
      </w:r>
      <w:r w:rsidRPr="00EC6831">
        <w:rPr>
          <w:rFonts w:ascii="Times New Roman" w:eastAsia="Times New Roman" w:hAnsi="Times New Roman" w:cs="Times New Roman"/>
          <w:color w:val="000000" w:themeColor="text1"/>
          <w:sz w:val="28"/>
          <w:szCs w:val="28"/>
          <w:lang w:eastAsia="uk-UA"/>
        </w:rPr>
        <w:t xml:space="preserve">з елементів політики пам’яті. </w:t>
      </w:r>
      <w:r w:rsidR="00D93518" w:rsidRPr="00EC6831">
        <w:rPr>
          <w:rFonts w:ascii="Times New Roman" w:eastAsia="Times New Roman" w:hAnsi="Times New Roman" w:cs="Times New Roman"/>
          <w:color w:val="000000" w:themeColor="text1"/>
          <w:sz w:val="28"/>
          <w:szCs w:val="28"/>
          <w:lang w:eastAsia="uk-UA"/>
        </w:rPr>
        <w:t>Серед</w:t>
      </w:r>
      <w:r w:rsidRPr="00EC6831">
        <w:rPr>
          <w:rFonts w:ascii="Times New Roman" w:eastAsia="Times New Roman" w:hAnsi="Times New Roman" w:cs="Times New Roman"/>
          <w:color w:val="000000" w:themeColor="text1"/>
          <w:sz w:val="28"/>
          <w:szCs w:val="28"/>
          <w:lang w:eastAsia="uk-UA"/>
        </w:rPr>
        <w:t xml:space="preserve"> найбільш видатних пам’ятних дат в новітній історії України є День Гідності та Свободи – державне свято, що відзначається щороку 21 листопада на честь одночасно початку двох подій: Помаранчевої революції (22 листопада 2004 р.) та Революції Гідності (громадянська акція непокори розпочалася 21 листопада 2013 р.).  Політика пам’яті може значним чином cпотворювати історичну пам’ять про події внаслідок таких процесів, як віктимізація або героїзація. Віктимізація історичної пам</w:t>
      </w:r>
      <w:r w:rsidR="00D93518"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яті – це процес, під час якого історичні події та їхні учасники зображуються виключно як жертви, часто з метою політичної мобілізації або виправдання певних дій. Віктимізація може призвести до спотворення історичної правди, ігнорування складних історичних контекстів та використання минулого для розпалювання ворожнечі. Героїзація історичної пам</w:t>
      </w:r>
      <w:r w:rsidR="00D93518"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яті – це процес, під час якого історичні постаті, події або періоди зображуються в ідеалізованому, героїчному світлі, часто з метою формування національної ідентичності, патріотизму або політичної мобілізації. Цей процес може призвести до викривлення історичної правди, замовчування складних аспектів минулого та використання історії для маніпуляцій.</w:t>
      </w:r>
    </w:p>
    <w:p w:rsidR="000F2BA7" w:rsidRPr="00EC6831" w:rsidRDefault="000F2BA7" w:rsidP="00F4098B">
      <w:pPr>
        <w:shd w:val="clear" w:color="auto" w:fill="FFFFFF"/>
        <w:spacing w:after="0" w:line="360" w:lineRule="auto"/>
        <w:ind w:firstLine="851"/>
        <w:jc w:val="both"/>
        <w:rPr>
          <w:rFonts w:ascii="Times New Roman" w:eastAsia="Times New Roman" w:hAnsi="Times New Roman" w:cs="Times New Roman"/>
          <w:b/>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uk-UA"/>
        </w:rPr>
        <w:t>Значну увагу питанням політики пам’яті присвятили</w:t>
      </w:r>
      <w:r w:rsidRPr="00EC6831">
        <w:rPr>
          <w:rFonts w:ascii="Times New Roman" w:eastAsia="Times New Roman" w:hAnsi="Times New Roman" w:cs="Times New Roman"/>
          <w:color w:val="000000" w:themeColor="text1"/>
          <w:sz w:val="24"/>
          <w:szCs w:val="24"/>
          <w:lang w:eastAsia="ru-RU"/>
        </w:rPr>
        <w:t xml:space="preserve"> </w:t>
      </w:r>
      <w:bookmarkStart w:id="20" w:name="_Hlk205332370"/>
      <w:r w:rsidRPr="00EC6831">
        <w:rPr>
          <w:rFonts w:ascii="Times New Roman" w:eastAsia="Times New Roman" w:hAnsi="Times New Roman" w:cs="Times New Roman"/>
          <w:color w:val="000000" w:themeColor="text1"/>
          <w:sz w:val="28"/>
          <w:szCs w:val="28"/>
          <w:lang w:eastAsia="ru-RU"/>
        </w:rPr>
        <w:t>О. Бойко [8]</w:t>
      </w:r>
      <w:r w:rsidR="00D93518" w:rsidRPr="00EC6831">
        <w:rPr>
          <w:rFonts w:ascii="Times New Roman" w:eastAsia="Times New Roman" w:hAnsi="Times New Roman" w:cs="Times New Roman"/>
          <w:color w:val="000000" w:themeColor="text1"/>
          <w:sz w:val="28"/>
          <w:szCs w:val="28"/>
          <w:lang w:eastAsia="ru-RU"/>
        </w:rPr>
        <w:t>,</w:t>
      </w:r>
      <w:r w:rsidRPr="00EC6831">
        <w:rPr>
          <w:rFonts w:ascii="Times New Roman" w:eastAsia="Times New Roman" w:hAnsi="Times New Roman" w:cs="Times New Roman"/>
          <w:color w:val="000000" w:themeColor="text1"/>
          <w:sz w:val="28"/>
          <w:szCs w:val="28"/>
          <w:lang w:eastAsia="ru-RU"/>
        </w:rPr>
        <w:t xml:space="preserve"> І. Гирич [7], </w:t>
      </w:r>
      <w:r w:rsidR="00D93518" w:rsidRPr="00EC6831">
        <w:rPr>
          <w:rFonts w:ascii="Times New Roman" w:eastAsia="Times New Roman" w:hAnsi="Times New Roman" w:cs="Times New Roman"/>
          <w:color w:val="000000" w:themeColor="text1"/>
          <w:sz w:val="28"/>
          <w:szCs w:val="28"/>
          <w:lang w:eastAsia="ru-RU"/>
        </w:rPr>
        <w:t>А</w:t>
      </w:r>
      <w:r w:rsidRPr="00EC6831">
        <w:rPr>
          <w:rFonts w:ascii="Times New Roman" w:eastAsia="Times New Roman" w:hAnsi="Times New Roman" w:cs="Times New Roman"/>
          <w:color w:val="000000" w:themeColor="text1"/>
          <w:sz w:val="28"/>
          <w:szCs w:val="28"/>
          <w:lang w:eastAsia="ru-RU"/>
        </w:rPr>
        <w:t>. Киридон [11], Л. Нагорна [8</w:t>
      </w:r>
      <w:r w:rsidR="00D93518" w:rsidRPr="00EC6831">
        <w:rPr>
          <w:rFonts w:ascii="Times New Roman" w:eastAsia="Times New Roman" w:hAnsi="Times New Roman" w:cs="Times New Roman"/>
          <w:color w:val="000000" w:themeColor="text1"/>
          <w:sz w:val="28"/>
          <w:szCs w:val="28"/>
          <w:lang w:eastAsia="ru-RU"/>
        </w:rPr>
        <w:t xml:space="preserve">; </w:t>
      </w:r>
      <w:r w:rsidRPr="00EC6831">
        <w:rPr>
          <w:rFonts w:ascii="Times New Roman" w:eastAsia="Times New Roman" w:hAnsi="Times New Roman" w:cs="Times New Roman"/>
          <w:color w:val="000000" w:themeColor="text1"/>
          <w:sz w:val="28"/>
          <w:szCs w:val="28"/>
          <w:lang w:eastAsia="ru-RU"/>
        </w:rPr>
        <w:t>10], Ю. Шаповал [7</w:t>
      </w:r>
      <w:r w:rsidR="00D93518" w:rsidRPr="00EC6831">
        <w:rPr>
          <w:rFonts w:ascii="Times New Roman" w:eastAsia="Times New Roman" w:hAnsi="Times New Roman" w:cs="Times New Roman"/>
          <w:color w:val="000000" w:themeColor="text1"/>
          <w:sz w:val="28"/>
          <w:szCs w:val="28"/>
          <w:lang w:eastAsia="ru-RU"/>
        </w:rPr>
        <w:t xml:space="preserve">; </w:t>
      </w:r>
      <w:r w:rsidRPr="00EC6831">
        <w:rPr>
          <w:rFonts w:ascii="Times New Roman" w:eastAsia="Times New Roman" w:hAnsi="Times New Roman" w:cs="Times New Roman"/>
          <w:color w:val="000000" w:themeColor="text1"/>
          <w:sz w:val="28"/>
          <w:szCs w:val="28"/>
          <w:lang w:eastAsia="ru-RU"/>
        </w:rPr>
        <w:t xml:space="preserve">8]. Питання віктимізації у політиці пам’яті розкрив В. Бабка [5]. </w:t>
      </w:r>
      <w:bookmarkEnd w:id="20"/>
      <w:r w:rsidRPr="00EC6831">
        <w:rPr>
          <w:rFonts w:ascii="Times New Roman" w:eastAsia="Times New Roman" w:hAnsi="Times New Roman" w:cs="Times New Roman"/>
          <w:color w:val="000000" w:themeColor="text1"/>
          <w:sz w:val="28"/>
          <w:szCs w:val="28"/>
          <w:lang w:eastAsia="ru-RU"/>
        </w:rPr>
        <w:t xml:space="preserve">Дослідження Революції Гідності та її наслідки і відображення в політиці пам’яті проводили М. Винницький, В. Головко, </w:t>
      </w:r>
      <w:r w:rsidR="00D93518" w:rsidRPr="00EC6831">
        <w:rPr>
          <w:rFonts w:ascii="Times New Roman" w:eastAsia="Times New Roman" w:hAnsi="Times New Roman" w:cs="Times New Roman"/>
          <w:color w:val="000000" w:themeColor="text1"/>
          <w:sz w:val="28"/>
          <w:szCs w:val="28"/>
          <w:lang w:eastAsia="ru-RU"/>
        </w:rPr>
        <w:t xml:space="preserve">І. Микулинський, </w:t>
      </w:r>
      <w:r w:rsidRPr="00EC6831">
        <w:rPr>
          <w:rFonts w:ascii="Times New Roman" w:eastAsia="Times New Roman" w:hAnsi="Times New Roman" w:cs="Times New Roman"/>
          <w:color w:val="000000" w:themeColor="text1"/>
          <w:sz w:val="28"/>
          <w:szCs w:val="28"/>
          <w:lang w:eastAsia="ru-RU"/>
        </w:rPr>
        <w:t>О. Палій, П. Полянський, О. Черевко, С. Янішевський та ін.</w:t>
      </w:r>
      <w:r w:rsidRPr="00EC6831">
        <w:rPr>
          <w:rFonts w:ascii="Times New Roman" w:eastAsia="Times New Roman" w:hAnsi="Times New Roman" w:cs="Times New Roman"/>
          <w:b/>
          <w:color w:val="000000" w:themeColor="text1"/>
          <w:sz w:val="28"/>
          <w:szCs w:val="28"/>
          <w:lang w:eastAsia="ru-RU"/>
        </w:rPr>
        <w:t xml:space="preserve"> </w:t>
      </w:r>
    </w:p>
    <w:p w:rsidR="000F2BA7" w:rsidRPr="00EC6831" w:rsidRDefault="000F2BA7" w:rsidP="00F4098B">
      <w:pPr>
        <w:spacing w:after="0" w:line="360" w:lineRule="auto"/>
        <w:ind w:firstLine="851"/>
        <w:jc w:val="both"/>
        <w:rPr>
          <w:rFonts w:ascii="Times New Roman" w:eastAsia="Times New Roman" w:hAnsi="Times New Roman" w:cs="Times New Roman"/>
          <w:b/>
          <w:color w:val="000000" w:themeColor="text1"/>
          <w:spacing w:val="-6"/>
          <w:sz w:val="28"/>
          <w:szCs w:val="28"/>
          <w:lang w:eastAsia="ru-RU"/>
        </w:rPr>
      </w:pPr>
      <w:r w:rsidRPr="00EC6831">
        <w:rPr>
          <w:rFonts w:ascii="Times New Roman" w:eastAsia="Times New Roman" w:hAnsi="Times New Roman" w:cs="Times New Roman"/>
          <w:color w:val="000000" w:themeColor="text1"/>
          <w:sz w:val="28"/>
          <w:szCs w:val="28"/>
          <w:lang w:eastAsia="uk-UA"/>
        </w:rPr>
        <w:t xml:space="preserve">Становлення та відзначення Дня Гідності та Свободи має непросту історію та важливий для української нації символізм. Визначальними параметрами, що пропонується дослідити у цій розвідці, є явища віктимізації та героїзації у політиці пам’яті і, зокрема, стосовно відзначення цієї визначної дати. </w:t>
      </w:r>
    </w:p>
    <w:p w:rsidR="000F2BA7" w:rsidRPr="00EC6831" w:rsidRDefault="000F2BA7" w:rsidP="00F4098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t xml:space="preserve">19 листопада 2005 року Указом Президента України Віктора Ющенка «Про День Свободи № 1619/2005 встановлено офіційне свято – День </w:t>
      </w:r>
      <w:r w:rsidRPr="00EC6831">
        <w:rPr>
          <w:rFonts w:ascii="Times New Roman" w:eastAsia="Times New Roman" w:hAnsi="Times New Roman" w:cs="Times New Roman"/>
          <w:i/>
          <w:color w:val="000000" w:themeColor="text1"/>
          <w:sz w:val="28"/>
          <w:szCs w:val="28"/>
          <w:lang w:eastAsia="ru-RU"/>
        </w:rPr>
        <w:t xml:space="preserve">Свободи </w:t>
      </w:r>
      <w:r w:rsidRPr="00EC6831">
        <w:rPr>
          <w:rFonts w:ascii="Times New Roman" w:eastAsia="Times New Roman" w:hAnsi="Times New Roman" w:cs="Times New Roman"/>
          <w:i/>
          <w:color w:val="000000" w:themeColor="text1"/>
          <w:sz w:val="28"/>
          <w:szCs w:val="28"/>
          <w:lang w:eastAsia="ru-RU"/>
        </w:rPr>
        <w:lastRenderedPageBreak/>
        <w:t xml:space="preserve">«…з метою утвердження в Україні ідеалів свободи і демократії, виховання у громадян почуття національної гідності, враховуючи історичне значення революційних подій осені 2004 року, які засвідчили волелюбність Українського народу, його прагнення до свободи і демократичних цінностей, та на підтримку ініціатив громадськості…» </w:t>
      </w:r>
      <w:r w:rsidRPr="00EC6831">
        <w:rPr>
          <w:rFonts w:ascii="Times New Roman" w:eastAsia="Times New Roman" w:hAnsi="Times New Roman" w:cs="Times New Roman"/>
          <w:color w:val="000000" w:themeColor="text1"/>
          <w:sz w:val="28"/>
          <w:szCs w:val="28"/>
          <w:lang w:eastAsia="ru-RU"/>
        </w:rPr>
        <w:t>[1]. Днем святкування встановлено 22 листопада – перший день Помаранчевої революції.</w:t>
      </w:r>
    </w:p>
    <w:p w:rsidR="000F2BA7" w:rsidRPr="00EC6831" w:rsidRDefault="000F2BA7" w:rsidP="00F4098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Наступні зміни вніс 30 грудня 2011 року Президент України Віктор Янукович. Зокрема своїм указом № 1209/2011 скасував День Свободи. Цим самим указом він скасував День Соборності 22 січня і встановив нове свято – День Соборності та Свободи України [2].</w:t>
      </w:r>
    </w:p>
    <w:p w:rsidR="000F2BA7" w:rsidRPr="00EC6831" w:rsidRDefault="000F2BA7" w:rsidP="00F4098B">
      <w:pPr>
        <w:shd w:val="clear" w:color="auto" w:fill="FFFFFF"/>
        <w:spacing w:after="0" w:line="360" w:lineRule="auto"/>
        <w:ind w:firstLine="851"/>
        <w:jc w:val="both"/>
        <w:rPr>
          <w:rFonts w:ascii="Times New Roman" w:eastAsia="Times New Roman" w:hAnsi="Times New Roman" w:cs="Times New Roman"/>
          <w:color w:val="000000" w:themeColor="text1"/>
          <w:sz w:val="28"/>
          <w:szCs w:val="28"/>
          <w:shd w:val="clear" w:color="auto" w:fill="FFFFFF"/>
          <w:lang w:eastAsia="ru-RU"/>
        </w:rPr>
      </w:pPr>
      <w:r w:rsidRPr="00EC6831">
        <w:rPr>
          <w:rFonts w:ascii="Times New Roman" w:eastAsia="Times New Roman" w:hAnsi="Times New Roman" w:cs="Times New Roman"/>
          <w:color w:val="000000" w:themeColor="text1"/>
          <w:sz w:val="28"/>
          <w:szCs w:val="28"/>
          <w:lang w:eastAsia="uk-UA"/>
        </w:rPr>
        <w:t>13 листопада 2014 року Президент України Петро Порошенко підписав Указ № 872 «Про День Гідності та Свободи», згідно з яким було встановлено це свято з метою вшанування пам</w:t>
      </w:r>
      <w:r w:rsidR="009E6D19"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яті Героїв Небесної Сотні, а також усіх, хто боровся за свободу і  демократію в Україні. </w:t>
      </w:r>
      <w:r w:rsidRPr="00EC6831">
        <w:rPr>
          <w:rFonts w:ascii="Times New Roman" w:eastAsia="Times New Roman" w:hAnsi="Times New Roman" w:cs="Times New Roman"/>
          <w:color w:val="000000" w:themeColor="text1"/>
          <w:sz w:val="28"/>
          <w:szCs w:val="28"/>
          <w:shd w:val="clear" w:color="auto" w:fill="FFFFFF"/>
          <w:lang w:eastAsia="ru-RU"/>
        </w:rPr>
        <w:t>Відзначення цього дня на офіційному рівні встановлено на 21 листопада «</w:t>
      </w:r>
      <w:r w:rsidRPr="00EC6831">
        <w:rPr>
          <w:rFonts w:ascii="Times New Roman" w:eastAsia="Times New Roman" w:hAnsi="Times New Roman" w:cs="Times New Roman"/>
          <w:i/>
          <w:iCs/>
          <w:color w:val="000000" w:themeColor="text1"/>
          <w:sz w:val="28"/>
          <w:szCs w:val="28"/>
          <w:shd w:val="clear" w:color="auto" w:fill="FFFFFF"/>
          <w:lang w:eastAsia="ru-RU"/>
        </w:rPr>
        <w:t>з метою утвердження в Україні ідеалів свободи і демократії, збереження та донесення до сучасного і майбутніх поколінь об'єктивної інформації про доленосні події в Україні початку XXI століття, а також віддання належної шани патріотизму й мужності громадян, які восени 2004 року та у листопаді 2013 року – лютому 2014 року постали на захист демократичних цінностей, прав і свобод людини і громадянина, національних інтересів нашої держави та її європейського вибору</w:t>
      </w:r>
      <w:r w:rsidRPr="00EC6831">
        <w:rPr>
          <w:rFonts w:ascii="Times New Roman" w:eastAsia="Times New Roman" w:hAnsi="Times New Roman" w:cs="Times New Roman"/>
          <w:color w:val="000000" w:themeColor="text1"/>
          <w:sz w:val="28"/>
          <w:szCs w:val="28"/>
          <w:shd w:val="clear" w:color="auto" w:fill="FFFFFF"/>
          <w:lang w:eastAsia="ru-RU"/>
        </w:rPr>
        <w:t xml:space="preserve">…» </w:t>
      </w:r>
      <w:r w:rsidRPr="00EC6831">
        <w:rPr>
          <w:rFonts w:ascii="Times New Roman" w:eastAsia="Times New Roman" w:hAnsi="Times New Roman" w:cs="Times New Roman"/>
          <w:color w:val="000000" w:themeColor="text1"/>
          <w:sz w:val="28"/>
          <w:szCs w:val="28"/>
          <w:lang w:eastAsia="uk-UA"/>
        </w:rPr>
        <w:t>[3].</w:t>
      </w:r>
    </w:p>
    <w:p w:rsidR="000F2BA7" w:rsidRPr="00EC6831" w:rsidRDefault="000F2BA7" w:rsidP="00F4098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Одночасно зі встановленням Дня Гідності та Свободи указом № 871/2014 Президент скасував святкування Дня Соборності та Свободи та відновив День соборності України [4].</w:t>
      </w:r>
    </w:p>
    <w:p w:rsidR="000F2BA7" w:rsidRPr="00EC6831" w:rsidRDefault="009E6D19" w:rsidP="00F4098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Отже</w:t>
      </w:r>
      <w:r w:rsidR="000F2BA7" w:rsidRPr="00EC6831">
        <w:rPr>
          <w:rFonts w:ascii="Times New Roman" w:eastAsia="Times New Roman" w:hAnsi="Times New Roman" w:cs="Times New Roman"/>
          <w:color w:val="000000" w:themeColor="text1"/>
          <w:sz w:val="28"/>
          <w:szCs w:val="28"/>
          <w:lang w:eastAsia="uk-UA"/>
        </w:rPr>
        <w:t xml:space="preserve">, до історії встановлення Дня Гідності та Свободи мають причетність три Президенти України – Віктор Ющенко, Віктор Янукович та Петро Порошенко. Президент Петро Порошенко «продовжив традицію» Віктора Януковича з об’єднання дат. </w:t>
      </w:r>
    </w:p>
    <w:p w:rsidR="000F2BA7" w:rsidRPr="00EC6831" w:rsidRDefault="000F2BA7" w:rsidP="00F4098B">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lastRenderedPageBreak/>
        <w:t xml:space="preserve">При дослідженні цього феномену слід висунути гіпотезу про те, що </w:t>
      </w:r>
      <w:r w:rsidRPr="00EC6831">
        <w:rPr>
          <w:rFonts w:ascii="Times New Roman" w:eastAsia="Times New Roman" w:hAnsi="Times New Roman" w:cs="Times New Roman"/>
          <w:color w:val="000000" w:themeColor="text1"/>
          <w:spacing w:val="-6"/>
          <w:sz w:val="28"/>
          <w:szCs w:val="28"/>
          <w:lang w:eastAsia="ru-RU"/>
        </w:rPr>
        <w:t xml:space="preserve">при відзначенні двох подій в один день на перший план виходить Революція Гідності, як більш пізня історично та більш значуща з точки зору наслідків подія, що певним чином нівелює її здобутки в сприйнятті широкої громадськості та продовжує тенденцію віктимізації національної пам’яті. </w:t>
      </w:r>
    </w:p>
    <w:p w:rsidR="000F2BA7" w:rsidRPr="00EC6831" w:rsidRDefault="000F2BA7" w:rsidP="00F4098B">
      <w:pPr>
        <w:spacing w:after="0" w:line="360" w:lineRule="auto"/>
        <w:ind w:firstLine="851"/>
        <w:contextualSpacing/>
        <w:jc w:val="both"/>
        <w:rPr>
          <w:rFonts w:ascii="Times New Roman" w:eastAsia="Times New Roman" w:hAnsi="Times New Roman" w:cs="Times New Roman"/>
          <w:color w:val="000000" w:themeColor="text1"/>
          <w:spacing w:val="-6"/>
          <w:sz w:val="28"/>
          <w:szCs w:val="28"/>
          <w:lang w:eastAsia="ru-RU"/>
        </w:rPr>
      </w:pPr>
      <w:r w:rsidRPr="00EC6831">
        <w:rPr>
          <w:rFonts w:ascii="Times New Roman" w:eastAsia="Times New Roman" w:hAnsi="Times New Roman" w:cs="Times New Roman"/>
          <w:color w:val="000000" w:themeColor="text1"/>
          <w:spacing w:val="-6"/>
          <w:sz w:val="28"/>
          <w:szCs w:val="28"/>
          <w:lang w:eastAsia="ru-RU"/>
        </w:rPr>
        <w:t>Зі спогадів одного з активних учасників усіх трьох революцій Тараса Прохаська: «</w:t>
      </w:r>
      <w:r w:rsidRPr="00EC6831">
        <w:rPr>
          <w:rFonts w:ascii="Times New Roman" w:eastAsia="Times New Roman" w:hAnsi="Times New Roman" w:cs="Times New Roman"/>
          <w:color w:val="000000" w:themeColor="text1"/>
          <w:sz w:val="28"/>
          <w:szCs w:val="28"/>
          <w:lang w:eastAsia="ru-RU"/>
        </w:rPr>
        <w:t>розумію, що тепер у пам’яті найголовніший образ Майдану – застрелені люди, барикади, дим, ракети вогневі, пляшки із запальною сумішшю і довкола бандити, вбивці. Але я впевнений, що те, що ми називаємо Майданом, воно щоразу має інший образ, інший вияв. І той попередній Майдан, наприклад, це просто карнавал був, але він був і він був надзвичайно важливий. Цей був різний, в тому числі і бійня така страшна» [5</w:t>
      </w:r>
      <w:r w:rsidRPr="00EC6831">
        <w:rPr>
          <w:rFonts w:ascii="Times New Roman" w:eastAsia="Times New Roman" w:hAnsi="Times New Roman" w:cs="Times New Roman"/>
          <w:color w:val="000000" w:themeColor="text1"/>
          <w:spacing w:val="-6"/>
          <w:sz w:val="28"/>
          <w:szCs w:val="28"/>
          <w:lang w:eastAsia="ru-RU"/>
        </w:rPr>
        <w:t>].</w:t>
      </w:r>
    </w:p>
    <w:p w:rsidR="000F2BA7" w:rsidRPr="00EC6831" w:rsidRDefault="000F2BA7" w:rsidP="00F4098B">
      <w:pPr>
        <w:spacing w:after="0" w:line="360" w:lineRule="auto"/>
        <w:ind w:firstLine="851"/>
        <w:jc w:val="both"/>
        <w:rPr>
          <w:rFonts w:ascii="Times New Roman" w:eastAsia="Times New Roman" w:hAnsi="Times New Roman" w:cs="Times New Roman"/>
          <w:b/>
          <w:color w:val="000000" w:themeColor="text1"/>
          <w:sz w:val="28"/>
          <w:szCs w:val="28"/>
          <w:lang w:eastAsia="ru-RU"/>
        </w:rPr>
      </w:pPr>
      <w:r w:rsidRPr="00EC6831">
        <w:rPr>
          <w:rFonts w:ascii="Times New Roman" w:eastAsia="Times New Roman" w:hAnsi="Times New Roman" w:cs="Times New Roman"/>
          <w:color w:val="000000" w:themeColor="text1"/>
          <w:spacing w:val="-6"/>
          <w:sz w:val="28"/>
          <w:szCs w:val="28"/>
          <w:lang w:eastAsia="ru-RU"/>
        </w:rPr>
        <w:t xml:space="preserve">Володимир Бабка аргументує про те, що надмірна віктимізація історичної пам’яті призводить до суспільного стану «безсилля жертви», що додатково </w:t>
      </w:r>
      <w:r w:rsidR="009E6D19" w:rsidRPr="00EC6831">
        <w:rPr>
          <w:rFonts w:ascii="Times New Roman" w:eastAsia="Times New Roman" w:hAnsi="Times New Roman" w:cs="Times New Roman"/>
          <w:color w:val="000000" w:themeColor="text1"/>
          <w:spacing w:val="-6"/>
          <w:sz w:val="28"/>
          <w:szCs w:val="28"/>
          <w:lang w:eastAsia="ru-RU"/>
        </w:rPr>
        <w:t xml:space="preserve">поглиблює </w:t>
      </w:r>
      <w:r w:rsidRPr="00EC6831">
        <w:rPr>
          <w:rFonts w:ascii="Times New Roman" w:eastAsia="Times New Roman" w:hAnsi="Times New Roman" w:cs="Times New Roman"/>
          <w:color w:val="000000" w:themeColor="text1"/>
          <w:spacing w:val="-6"/>
          <w:sz w:val="28"/>
          <w:szCs w:val="28"/>
          <w:lang w:eastAsia="ru-RU"/>
        </w:rPr>
        <w:t>депресивні стани на фоні актуальних суспільних негараздів: «Актуалізація історичних перемог на тлі сьогочасного економічного розвитку резонує і призводить до піднесеного суспільного стану. І навпаки, акцентування уваги на трагедіях у період політичних криз веде до соціальної депресивності» [6, с. 108].</w:t>
      </w:r>
    </w:p>
    <w:p w:rsidR="000F2BA7" w:rsidRPr="00EC6831" w:rsidRDefault="000F2BA7" w:rsidP="00F4098B">
      <w:pPr>
        <w:spacing w:after="0" w:line="360" w:lineRule="auto"/>
        <w:ind w:firstLine="851"/>
        <w:contextualSpacing/>
        <w:jc w:val="both"/>
        <w:rPr>
          <w:rFonts w:ascii="Times New Roman" w:eastAsia="Times New Roman" w:hAnsi="Times New Roman" w:cs="Times New Roman"/>
          <w:color w:val="000000" w:themeColor="text1"/>
          <w:spacing w:val="-6"/>
          <w:sz w:val="28"/>
          <w:szCs w:val="28"/>
          <w:lang w:eastAsia="ru-RU"/>
        </w:rPr>
      </w:pPr>
      <w:r w:rsidRPr="00EC6831">
        <w:rPr>
          <w:rFonts w:ascii="Times New Roman" w:eastAsia="Times New Roman" w:hAnsi="Times New Roman" w:cs="Times New Roman"/>
          <w:color w:val="000000" w:themeColor="text1"/>
          <w:spacing w:val="-6"/>
          <w:sz w:val="28"/>
          <w:szCs w:val="28"/>
          <w:lang w:eastAsia="ru-RU"/>
        </w:rPr>
        <w:t>Комеморативні практики відзначення революційних подій на Майдані Незалежності в Києві мають надзвичайно важливе суспільне значення. Революція Гідності 2013–2014 р</w:t>
      </w:r>
      <w:r w:rsidR="009E6D19" w:rsidRPr="00EC6831">
        <w:rPr>
          <w:rFonts w:ascii="Times New Roman" w:eastAsia="Times New Roman" w:hAnsi="Times New Roman" w:cs="Times New Roman"/>
          <w:color w:val="000000" w:themeColor="text1"/>
          <w:spacing w:val="-6"/>
          <w:sz w:val="28"/>
          <w:szCs w:val="28"/>
          <w:lang w:eastAsia="ru-RU"/>
        </w:rPr>
        <w:t>р</w:t>
      </w:r>
      <w:r w:rsidRPr="00EC6831">
        <w:rPr>
          <w:rFonts w:ascii="Times New Roman" w:eastAsia="Times New Roman" w:hAnsi="Times New Roman" w:cs="Times New Roman"/>
          <w:color w:val="000000" w:themeColor="text1"/>
          <w:spacing w:val="-6"/>
          <w:sz w:val="28"/>
          <w:szCs w:val="28"/>
          <w:lang w:eastAsia="ru-RU"/>
        </w:rPr>
        <w:t>. характеризувалася ж</w:t>
      </w:r>
      <w:r w:rsidRPr="00EC6831">
        <w:rPr>
          <w:rFonts w:ascii="Times New Roman" w:eastAsia="Times New Roman" w:hAnsi="Times New Roman" w:cs="Times New Roman"/>
          <w:color w:val="000000" w:themeColor="text1"/>
          <w:sz w:val="28"/>
          <w:szCs w:val="28"/>
          <w:lang w:eastAsia="ru-RU"/>
        </w:rPr>
        <w:t xml:space="preserve">орстоким і масовим застосуванням насильства з боку влади, що призвело в подальшому до радикальних суспільно-політичних трансформацій (попередні революції завершувалися радше неповними і суперечливими змінами, що зазнавали контрреволюційних відкатів). </w:t>
      </w:r>
      <w:r w:rsidRPr="00EC6831">
        <w:rPr>
          <w:rFonts w:ascii="Times New Roman" w:eastAsia="Times New Roman" w:hAnsi="Times New Roman" w:cs="Times New Roman"/>
          <w:color w:val="000000" w:themeColor="text1"/>
          <w:spacing w:val="-6"/>
          <w:sz w:val="28"/>
          <w:szCs w:val="28"/>
          <w:lang w:eastAsia="ru-RU"/>
        </w:rPr>
        <w:t>Водночас значним здобутком Помаранчевої  революції слід зазначити перемогу конституційного права на свободу вибору в Україні, в результаті чого розвиток суспільних процесів в Україні вже у 2004 році пішов відмінним від Росії та Білорусі шляхом.</w:t>
      </w:r>
    </w:p>
    <w:p w:rsidR="000F2BA7" w:rsidRPr="00EC6831" w:rsidRDefault="000F2BA7" w:rsidP="00F4098B">
      <w:pPr>
        <w:spacing w:after="0" w:line="360" w:lineRule="auto"/>
        <w:ind w:firstLine="851"/>
        <w:jc w:val="both"/>
        <w:rPr>
          <w:rFonts w:ascii="Times New Roman" w:eastAsia="Times New Roman" w:hAnsi="Times New Roman" w:cs="Times New Roman"/>
          <w:b/>
          <w:color w:val="000000" w:themeColor="text1"/>
          <w:sz w:val="28"/>
          <w:szCs w:val="28"/>
          <w:lang w:eastAsia="ru-RU"/>
        </w:rPr>
      </w:pPr>
      <w:r w:rsidRPr="00EC6831">
        <w:rPr>
          <w:rFonts w:ascii="Times New Roman" w:eastAsia="Times New Roman" w:hAnsi="Times New Roman" w:cs="Times New Roman"/>
          <w:color w:val="000000" w:themeColor="text1"/>
          <w:sz w:val="28"/>
          <w:szCs w:val="28"/>
          <w:lang w:eastAsia="ru-RU"/>
        </w:rPr>
        <w:lastRenderedPageBreak/>
        <w:t xml:space="preserve">Українське суспільство у своїх діях проявляє значну протестність, але не рефлективність, що призводить до певної циклічності відтворення революційних подій, </w:t>
      </w:r>
      <w:r w:rsidR="009E6D19" w:rsidRPr="00EC6831">
        <w:rPr>
          <w:rFonts w:ascii="Times New Roman" w:eastAsia="Times New Roman" w:hAnsi="Times New Roman" w:cs="Times New Roman"/>
          <w:color w:val="000000" w:themeColor="text1"/>
          <w:sz w:val="28"/>
          <w:szCs w:val="28"/>
          <w:lang w:eastAsia="ru-RU"/>
        </w:rPr>
        <w:t>котрі</w:t>
      </w:r>
      <w:r w:rsidRPr="00EC6831">
        <w:rPr>
          <w:rFonts w:ascii="Times New Roman" w:eastAsia="Times New Roman" w:hAnsi="Times New Roman" w:cs="Times New Roman"/>
          <w:color w:val="000000" w:themeColor="text1"/>
          <w:sz w:val="28"/>
          <w:szCs w:val="28"/>
          <w:lang w:eastAsia="ru-RU"/>
        </w:rPr>
        <w:t xml:space="preserve"> у відносно різних історичних контекстах знаходять своє місце на Майдані Незалежності в Києві. В основі кожної із тріади революцій (Революція на граніті (1990), Помаранчева революція (2004) та Революція Гідності (2013–2014) лежало прагнення активної і свідомої частини громадянського суспільства до активних суспільних трансформацій. Водночас, на нашу думку, кожна з Революцій заслуговує на окреме відзначення і вшанування героїв, незалежно від масштабності чи трагізму подій.</w:t>
      </w:r>
    </w:p>
    <w:p w:rsidR="000F2BA7" w:rsidRPr="00EC6831" w:rsidRDefault="000F2BA7" w:rsidP="00F4098B">
      <w:pPr>
        <w:spacing w:after="0" w:line="240" w:lineRule="auto"/>
        <w:ind w:left="76" w:firstLine="851"/>
        <w:contextualSpacing/>
        <w:jc w:val="both"/>
        <w:rPr>
          <w:rFonts w:ascii="Times New Roman" w:eastAsia="Times New Roman" w:hAnsi="Times New Roman" w:cs="Times New Roman"/>
          <w:spacing w:val="-6"/>
          <w:lang w:eastAsia="ru-RU"/>
        </w:rPr>
      </w:pPr>
    </w:p>
    <w:p w:rsidR="000F2BA7" w:rsidRPr="00EC6831" w:rsidRDefault="000F2BA7" w:rsidP="00F9547A">
      <w:pPr>
        <w:spacing w:after="0"/>
        <w:jc w:val="center"/>
        <w:rPr>
          <w:rFonts w:ascii="Times New Roman" w:eastAsia="Times New Roman" w:hAnsi="Times New Roman" w:cs="Times New Roman"/>
          <w:b/>
          <w:bCs/>
          <w:color w:val="000000" w:themeColor="text1"/>
          <w:sz w:val="28"/>
          <w:szCs w:val="28"/>
          <w:lang w:eastAsia="ru-RU"/>
        </w:rPr>
      </w:pPr>
      <w:r w:rsidRPr="00EC6831">
        <w:rPr>
          <w:rFonts w:ascii="Times New Roman" w:eastAsia="Times New Roman" w:hAnsi="Times New Roman" w:cs="Times New Roman"/>
          <w:b/>
          <w:bCs/>
          <w:color w:val="000000" w:themeColor="text1"/>
          <w:sz w:val="28"/>
          <w:szCs w:val="28"/>
          <w:lang w:eastAsia="ru-RU"/>
        </w:rPr>
        <w:t>Список використан</w:t>
      </w:r>
      <w:r w:rsidR="009E6D19" w:rsidRPr="00EC6831">
        <w:rPr>
          <w:rFonts w:ascii="Times New Roman" w:eastAsia="Times New Roman" w:hAnsi="Times New Roman" w:cs="Times New Roman"/>
          <w:b/>
          <w:bCs/>
          <w:color w:val="000000" w:themeColor="text1"/>
          <w:sz w:val="28"/>
          <w:szCs w:val="28"/>
          <w:lang w:eastAsia="ru-RU"/>
        </w:rPr>
        <w:t xml:space="preserve">их джерел </w:t>
      </w:r>
      <w:r w:rsidR="008B1FDB" w:rsidRPr="00EC6831">
        <w:rPr>
          <w:rFonts w:ascii="Times New Roman" w:eastAsia="Times New Roman" w:hAnsi="Times New Roman" w:cs="Times New Roman"/>
          <w:b/>
          <w:bCs/>
          <w:color w:val="000000" w:themeColor="text1"/>
          <w:sz w:val="28"/>
          <w:szCs w:val="28"/>
          <w:lang w:eastAsia="ru-RU"/>
        </w:rPr>
        <w:t>та</w:t>
      </w:r>
      <w:r w:rsidR="009E6D19" w:rsidRPr="00EC6831">
        <w:rPr>
          <w:rFonts w:ascii="Times New Roman" w:eastAsia="Times New Roman" w:hAnsi="Times New Roman" w:cs="Times New Roman"/>
          <w:b/>
          <w:bCs/>
          <w:color w:val="000000" w:themeColor="text1"/>
          <w:sz w:val="28"/>
          <w:szCs w:val="28"/>
          <w:lang w:eastAsia="ru-RU"/>
        </w:rPr>
        <w:t xml:space="preserve"> </w:t>
      </w:r>
      <w:r w:rsidRPr="00EC6831">
        <w:rPr>
          <w:rFonts w:ascii="Times New Roman" w:eastAsia="Times New Roman" w:hAnsi="Times New Roman" w:cs="Times New Roman"/>
          <w:b/>
          <w:bCs/>
          <w:color w:val="000000" w:themeColor="text1"/>
          <w:sz w:val="28"/>
          <w:szCs w:val="28"/>
          <w:lang w:eastAsia="ru-RU"/>
        </w:rPr>
        <w:t>літератури:</w:t>
      </w:r>
    </w:p>
    <w:p w:rsidR="000F2BA7" w:rsidRPr="00EC6831" w:rsidRDefault="000F2BA7" w:rsidP="009E6D19">
      <w:pPr>
        <w:numPr>
          <w:ilvl w:val="0"/>
          <w:numId w:val="38"/>
        </w:numPr>
        <w:tabs>
          <w:tab w:val="left" w:pos="851"/>
        </w:tabs>
        <w:spacing w:after="0" w:line="240" w:lineRule="auto"/>
        <w:ind w:left="851" w:hanging="851"/>
        <w:contextualSpacing/>
        <w:jc w:val="both"/>
        <w:rPr>
          <w:rFonts w:ascii="Times New Roman" w:eastAsia="Times New Roman" w:hAnsi="Times New Roman" w:cs="Times New Roman"/>
          <w:sz w:val="28"/>
          <w:szCs w:val="28"/>
          <w:shd w:val="clear" w:color="auto" w:fill="FFFFFF"/>
          <w:lang w:eastAsia="ru-RU"/>
        </w:rPr>
      </w:pPr>
      <w:r w:rsidRPr="00EC6831">
        <w:rPr>
          <w:rFonts w:ascii="Times New Roman" w:eastAsia="Times New Roman" w:hAnsi="Times New Roman" w:cs="Times New Roman"/>
          <w:sz w:val="28"/>
          <w:szCs w:val="28"/>
          <w:shd w:val="clear" w:color="auto" w:fill="FFFFFF"/>
          <w:lang w:eastAsia="ru-RU"/>
        </w:rPr>
        <w:t>Указ </w:t>
      </w:r>
      <w:hyperlink r:id="rId66" w:tooltip="Президент України" w:history="1">
        <w:r w:rsidRPr="00EC6831">
          <w:rPr>
            <w:rFonts w:ascii="Times New Roman" w:eastAsia="Times New Roman" w:hAnsi="Times New Roman" w:cs="Times New Roman"/>
            <w:sz w:val="28"/>
            <w:szCs w:val="28"/>
            <w:shd w:val="clear" w:color="auto" w:fill="FFFFFF"/>
            <w:lang w:eastAsia="ru-RU"/>
          </w:rPr>
          <w:t>Президента України</w:t>
        </w:r>
      </w:hyperlink>
      <w:r w:rsidRPr="00EC6831">
        <w:rPr>
          <w:rFonts w:ascii="Times New Roman" w:eastAsia="Times New Roman" w:hAnsi="Times New Roman" w:cs="Times New Roman"/>
          <w:sz w:val="28"/>
          <w:szCs w:val="28"/>
          <w:shd w:val="clear" w:color="auto" w:fill="FFFFFF"/>
          <w:lang w:eastAsia="ru-RU"/>
        </w:rPr>
        <w:t> </w:t>
      </w:r>
      <w:r w:rsidR="009E6D19" w:rsidRPr="00EC6831">
        <w:rPr>
          <w:rFonts w:ascii="Times New Roman" w:eastAsia="Times New Roman" w:hAnsi="Times New Roman" w:cs="Times New Roman"/>
          <w:sz w:val="28"/>
          <w:szCs w:val="28"/>
          <w:shd w:val="clear" w:color="auto" w:fill="FFFFFF"/>
          <w:lang w:eastAsia="ru-RU"/>
        </w:rPr>
        <w:t>«</w:t>
      </w:r>
      <w:r w:rsidRPr="00EC6831">
        <w:rPr>
          <w:rFonts w:ascii="Times New Roman" w:eastAsia="Times New Roman" w:hAnsi="Times New Roman" w:cs="Times New Roman"/>
          <w:sz w:val="28"/>
          <w:szCs w:val="28"/>
          <w:shd w:val="clear" w:color="auto" w:fill="FFFFFF"/>
          <w:lang w:eastAsia="ru-RU"/>
        </w:rPr>
        <w:t>Про День Свободи</w:t>
      </w:r>
      <w:r w:rsidR="009E6D19" w:rsidRPr="00EC6831">
        <w:rPr>
          <w:rFonts w:ascii="Times New Roman" w:eastAsia="Times New Roman" w:hAnsi="Times New Roman" w:cs="Times New Roman"/>
          <w:sz w:val="28"/>
          <w:szCs w:val="28"/>
          <w:shd w:val="clear" w:color="auto" w:fill="FFFFFF"/>
          <w:lang w:eastAsia="ru-RU"/>
        </w:rPr>
        <w:t>»</w:t>
      </w:r>
      <w:r w:rsidRPr="00EC6831">
        <w:rPr>
          <w:rFonts w:ascii="Times New Roman" w:eastAsia="Times New Roman" w:hAnsi="Times New Roman" w:cs="Times New Roman"/>
          <w:sz w:val="28"/>
          <w:szCs w:val="28"/>
          <w:shd w:val="clear" w:color="auto" w:fill="FFFFFF"/>
          <w:lang w:eastAsia="ru-RU"/>
        </w:rPr>
        <w:t xml:space="preserve"> № 1619/2005 від 19.11.2005. URL: </w:t>
      </w:r>
      <w:hyperlink r:id="rId67" w:anchor="Text" w:history="1">
        <w:r w:rsidRPr="00EC6831">
          <w:rPr>
            <w:rFonts w:ascii="Times New Roman" w:eastAsia="Times New Roman" w:hAnsi="Times New Roman" w:cs="Times New Roman"/>
            <w:sz w:val="28"/>
            <w:szCs w:val="28"/>
            <w:shd w:val="clear" w:color="auto" w:fill="FFFFFF"/>
            <w:lang w:eastAsia="ru-RU"/>
          </w:rPr>
          <w:t>https://zakon.rada.gov.ua/cgi-bin/laws/main.cgi?nreg=1619%2F2005#Text</w:t>
        </w:r>
      </w:hyperlink>
    </w:p>
    <w:p w:rsidR="000F2BA7" w:rsidRPr="00EC6831" w:rsidRDefault="000F2BA7" w:rsidP="009E6D19">
      <w:pPr>
        <w:numPr>
          <w:ilvl w:val="0"/>
          <w:numId w:val="38"/>
        </w:numPr>
        <w:tabs>
          <w:tab w:val="left" w:pos="851"/>
        </w:tabs>
        <w:spacing w:after="0" w:line="240" w:lineRule="auto"/>
        <w:ind w:left="851" w:hanging="851"/>
        <w:contextualSpacing/>
        <w:jc w:val="both"/>
        <w:rPr>
          <w:rFonts w:ascii="Times New Roman" w:eastAsia="Times New Roman" w:hAnsi="Times New Roman" w:cs="Times New Roman"/>
          <w:sz w:val="28"/>
          <w:szCs w:val="28"/>
          <w:lang w:eastAsia="ru-RU"/>
        </w:rPr>
      </w:pPr>
      <w:r w:rsidRPr="00EC6831">
        <w:rPr>
          <w:rFonts w:ascii="Times New Roman" w:eastAsia="Times New Roman" w:hAnsi="Times New Roman" w:cs="Times New Roman"/>
          <w:sz w:val="28"/>
          <w:szCs w:val="28"/>
          <w:shd w:val="clear" w:color="auto" w:fill="FFFFFF"/>
          <w:lang w:eastAsia="ru-RU"/>
        </w:rPr>
        <w:t xml:space="preserve">Указ </w:t>
      </w:r>
      <w:r w:rsidRPr="00EC6831">
        <w:rPr>
          <w:rFonts w:ascii="Times New Roman" w:eastAsia="Times New Roman" w:hAnsi="Times New Roman" w:cs="Times New Roman"/>
          <w:sz w:val="28"/>
          <w:szCs w:val="28"/>
          <w:lang w:eastAsia="uk-UA"/>
        </w:rPr>
        <w:t>Президента України</w:t>
      </w:r>
      <w:r w:rsidRPr="00EC6831">
        <w:rPr>
          <w:rFonts w:ascii="Times New Roman" w:eastAsia="Times New Roman" w:hAnsi="Times New Roman" w:cs="Times New Roman"/>
          <w:sz w:val="28"/>
          <w:szCs w:val="28"/>
          <w:lang w:eastAsia="ru-RU"/>
        </w:rPr>
        <w:t xml:space="preserve"> </w:t>
      </w:r>
      <w:r w:rsidR="009E6D19" w:rsidRPr="00EC6831">
        <w:rPr>
          <w:rFonts w:ascii="Times New Roman" w:eastAsia="Times New Roman" w:hAnsi="Times New Roman" w:cs="Times New Roman"/>
          <w:sz w:val="28"/>
          <w:szCs w:val="28"/>
          <w:shd w:val="clear" w:color="auto" w:fill="FFFFFF"/>
          <w:lang w:eastAsia="ru-RU"/>
        </w:rPr>
        <w:t>«</w:t>
      </w:r>
      <w:r w:rsidRPr="00EC6831">
        <w:rPr>
          <w:rFonts w:ascii="Times New Roman" w:eastAsia="Times New Roman" w:hAnsi="Times New Roman" w:cs="Times New Roman"/>
          <w:sz w:val="28"/>
          <w:szCs w:val="28"/>
          <w:shd w:val="clear" w:color="auto" w:fill="FFFFFF"/>
          <w:lang w:eastAsia="ru-RU"/>
        </w:rPr>
        <w:t>Про відзначення в Україні деяких пам</w:t>
      </w:r>
      <w:r w:rsidR="009E6D19" w:rsidRPr="00EC6831">
        <w:rPr>
          <w:rFonts w:ascii="Times New Roman" w:eastAsia="Times New Roman" w:hAnsi="Times New Roman" w:cs="Times New Roman"/>
          <w:sz w:val="28"/>
          <w:szCs w:val="28"/>
          <w:shd w:val="clear" w:color="auto" w:fill="FFFFFF"/>
          <w:lang w:eastAsia="ru-RU"/>
        </w:rPr>
        <w:t>’</w:t>
      </w:r>
      <w:r w:rsidRPr="00EC6831">
        <w:rPr>
          <w:rFonts w:ascii="Times New Roman" w:eastAsia="Times New Roman" w:hAnsi="Times New Roman" w:cs="Times New Roman"/>
          <w:sz w:val="28"/>
          <w:szCs w:val="28"/>
          <w:shd w:val="clear" w:color="auto" w:fill="FFFFFF"/>
          <w:lang w:eastAsia="ru-RU"/>
        </w:rPr>
        <w:t>ятних дат та професійних свят</w:t>
      </w:r>
      <w:r w:rsidR="009E6D19" w:rsidRPr="00EC6831">
        <w:rPr>
          <w:rFonts w:ascii="Times New Roman" w:eastAsia="Times New Roman" w:hAnsi="Times New Roman" w:cs="Times New Roman"/>
          <w:sz w:val="28"/>
          <w:szCs w:val="28"/>
          <w:shd w:val="clear" w:color="auto" w:fill="FFFFFF"/>
          <w:lang w:eastAsia="ru-RU"/>
        </w:rPr>
        <w:t>»</w:t>
      </w:r>
      <w:r w:rsidRPr="00EC6831">
        <w:rPr>
          <w:rFonts w:ascii="Times New Roman" w:eastAsia="Times New Roman" w:hAnsi="Times New Roman" w:cs="Times New Roman"/>
          <w:sz w:val="28"/>
          <w:szCs w:val="28"/>
          <w:shd w:val="clear" w:color="auto" w:fill="FFFFFF"/>
          <w:lang w:eastAsia="ru-RU"/>
        </w:rPr>
        <w:t xml:space="preserve"> № 1209/2011  від 30.12.2011. URL: </w:t>
      </w:r>
      <w:hyperlink r:id="rId68" w:history="1">
        <w:r w:rsidRPr="00EC6831">
          <w:rPr>
            <w:rFonts w:ascii="Times New Roman" w:eastAsia="Times New Roman" w:hAnsi="Times New Roman" w:cs="Times New Roman"/>
            <w:sz w:val="28"/>
            <w:szCs w:val="28"/>
            <w:shd w:val="clear" w:color="auto" w:fill="FFFFFF"/>
            <w:lang w:eastAsia="ru-RU"/>
          </w:rPr>
          <w:t>https://web.archive.org/web/20120103190915/http://www.president.gov.ua/documents/14356.html</w:t>
        </w:r>
      </w:hyperlink>
    </w:p>
    <w:p w:rsidR="000F2BA7" w:rsidRPr="00EC6831" w:rsidRDefault="000F2BA7" w:rsidP="009E6D19">
      <w:pPr>
        <w:numPr>
          <w:ilvl w:val="0"/>
          <w:numId w:val="38"/>
        </w:numPr>
        <w:tabs>
          <w:tab w:val="left" w:pos="851"/>
        </w:tabs>
        <w:spacing w:after="0" w:line="240" w:lineRule="auto"/>
        <w:ind w:left="851" w:hanging="851"/>
        <w:contextualSpacing/>
        <w:jc w:val="both"/>
        <w:rPr>
          <w:rFonts w:ascii="Times New Roman" w:eastAsia="Times New Roman" w:hAnsi="Times New Roman" w:cs="Times New Roman"/>
          <w:sz w:val="28"/>
          <w:szCs w:val="28"/>
          <w:lang w:eastAsia="ru-RU"/>
        </w:rPr>
      </w:pPr>
      <w:r w:rsidRPr="00EC6831">
        <w:rPr>
          <w:rFonts w:ascii="Times New Roman" w:eastAsia="Times New Roman" w:hAnsi="Times New Roman" w:cs="Times New Roman"/>
          <w:sz w:val="28"/>
          <w:szCs w:val="28"/>
          <w:lang w:eastAsia="uk-UA"/>
        </w:rPr>
        <w:t xml:space="preserve">Указ Президента України </w:t>
      </w:r>
      <w:r w:rsidRPr="00EC6831">
        <w:rPr>
          <w:rFonts w:ascii="Times New Roman" w:eastAsia="Times New Roman" w:hAnsi="Times New Roman" w:cs="Times New Roman"/>
          <w:sz w:val="28"/>
          <w:szCs w:val="28"/>
          <w:shd w:val="clear" w:color="auto" w:fill="FFFFFF"/>
          <w:lang w:eastAsia="ru-RU"/>
        </w:rPr>
        <w:t>«</w:t>
      </w:r>
      <w:r w:rsidRPr="00EC6831">
        <w:rPr>
          <w:rFonts w:ascii="Times New Roman" w:eastAsia="Times New Roman" w:hAnsi="Times New Roman" w:cs="Times New Roman"/>
          <w:sz w:val="28"/>
          <w:szCs w:val="28"/>
          <w:lang w:eastAsia="uk-UA"/>
        </w:rPr>
        <w:t>Про День Гідності та Свободи» № 872</w:t>
      </w:r>
      <w:r w:rsidRPr="00EC6831">
        <w:rPr>
          <w:rFonts w:ascii="Times New Roman" w:eastAsia="Times New Roman" w:hAnsi="Times New Roman" w:cs="Times New Roman"/>
          <w:sz w:val="28"/>
          <w:szCs w:val="28"/>
          <w:shd w:val="clear" w:color="auto" w:fill="FFFFFF"/>
          <w:lang w:eastAsia="ru-RU"/>
        </w:rPr>
        <w:t>/2014</w:t>
      </w:r>
      <w:r w:rsidRPr="00EC6831">
        <w:rPr>
          <w:rFonts w:ascii="Times New Roman" w:eastAsia="Times New Roman" w:hAnsi="Times New Roman" w:cs="Times New Roman"/>
          <w:sz w:val="28"/>
          <w:szCs w:val="28"/>
          <w:lang w:eastAsia="uk-UA"/>
        </w:rPr>
        <w:t xml:space="preserve"> від 13.11.2014 URL:</w:t>
      </w:r>
      <w:r w:rsidR="009E6D19" w:rsidRPr="00EC6831">
        <w:rPr>
          <w:rFonts w:ascii="Times New Roman" w:eastAsia="Times New Roman" w:hAnsi="Times New Roman" w:cs="Times New Roman"/>
          <w:sz w:val="28"/>
          <w:szCs w:val="28"/>
          <w:lang w:eastAsia="uk-UA"/>
        </w:rPr>
        <w:t xml:space="preserve"> https://web.archive.org/web/20141113172206/http://www.president.gov.ua/documents/18441.html</w:t>
      </w:r>
    </w:p>
    <w:p w:rsidR="000F2BA7" w:rsidRPr="00EC6831" w:rsidRDefault="000F2BA7" w:rsidP="009E6D19">
      <w:pPr>
        <w:numPr>
          <w:ilvl w:val="0"/>
          <w:numId w:val="38"/>
        </w:numPr>
        <w:tabs>
          <w:tab w:val="left" w:pos="851"/>
        </w:tabs>
        <w:spacing w:after="0" w:line="240" w:lineRule="auto"/>
        <w:ind w:left="851" w:hanging="851"/>
        <w:contextualSpacing/>
        <w:jc w:val="both"/>
        <w:rPr>
          <w:rFonts w:ascii="Times New Roman" w:eastAsia="Times New Roman" w:hAnsi="Times New Roman" w:cs="Times New Roman"/>
          <w:sz w:val="28"/>
          <w:szCs w:val="28"/>
          <w:lang w:eastAsia="ru-RU"/>
        </w:rPr>
      </w:pPr>
      <w:r w:rsidRPr="00EC6831">
        <w:rPr>
          <w:rFonts w:ascii="Times New Roman" w:eastAsia="Times New Roman" w:hAnsi="Times New Roman" w:cs="Times New Roman"/>
          <w:sz w:val="28"/>
          <w:szCs w:val="28"/>
          <w:shd w:val="clear" w:color="auto" w:fill="FFFFFF"/>
          <w:lang w:eastAsia="ru-RU"/>
        </w:rPr>
        <w:t xml:space="preserve">Указ Президента України «Про День Соборності України» № 871/2014 від 13.11.2014 </w:t>
      </w:r>
      <w:r w:rsidR="009E6D19" w:rsidRPr="00EC6831">
        <w:rPr>
          <w:rFonts w:ascii="Times New Roman" w:eastAsia="Times New Roman" w:hAnsi="Times New Roman" w:cs="Times New Roman"/>
          <w:sz w:val="28"/>
          <w:szCs w:val="28"/>
          <w:shd w:val="clear" w:color="auto" w:fill="FFFFFF"/>
          <w:lang w:eastAsia="ru-RU"/>
        </w:rPr>
        <w:t xml:space="preserve"> URL: https://web.archive.org/web/20141113190246/http://www.president.gov.ua/documents/18440.html</w:t>
      </w:r>
    </w:p>
    <w:p w:rsidR="009E6D19" w:rsidRPr="00EC6831" w:rsidRDefault="000F2BA7" w:rsidP="009E6D19">
      <w:pPr>
        <w:numPr>
          <w:ilvl w:val="0"/>
          <w:numId w:val="38"/>
        </w:numPr>
        <w:tabs>
          <w:tab w:val="left" w:pos="851"/>
        </w:tabs>
        <w:spacing w:after="0" w:line="240" w:lineRule="auto"/>
        <w:ind w:left="851" w:hanging="851"/>
        <w:contextualSpacing/>
        <w:jc w:val="both"/>
        <w:rPr>
          <w:rFonts w:ascii="Times New Roman" w:eastAsia="Times New Roman" w:hAnsi="Times New Roman" w:cs="Times New Roman"/>
          <w:spacing w:val="-6"/>
          <w:sz w:val="28"/>
          <w:szCs w:val="28"/>
          <w:lang w:eastAsia="ru-RU"/>
        </w:rPr>
      </w:pPr>
      <w:r w:rsidRPr="00EC6831">
        <w:rPr>
          <w:rFonts w:ascii="Times New Roman" w:eastAsia="Times New Roman" w:hAnsi="Times New Roman" w:cs="Times New Roman"/>
          <w:spacing w:val="-6"/>
          <w:sz w:val="28"/>
          <w:szCs w:val="28"/>
          <w:lang w:eastAsia="ru-RU"/>
        </w:rPr>
        <w:t>Бабка В. Політика пам’яті в Україні (2005 – початок 2010 рр.): ключові тенденції</w:t>
      </w:r>
      <w:r w:rsidR="009E6D19" w:rsidRPr="00EC6831">
        <w:rPr>
          <w:rFonts w:ascii="Times New Roman" w:eastAsia="Times New Roman" w:hAnsi="Times New Roman" w:cs="Times New Roman"/>
          <w:spacing w:val="-6"/>
          <w:sz w:val="28"/>
          <w:szCs w:val="28"/>
          <w:lang w:eastAsia="ru-RU"/>
        </w:rPr>
        <w:t>.</w:t>
      </w:r>
      <w:r w:rsidRPr="00EC6831">
        <w:rPr>
          <w:rFonts w:ascii="Times New Roman" w:eastAsia="Times New Roman" w:hAnsi="Times New Roman" w:cs="Times New Roman"/>
          <w:spacing w:val="-6"/>
          <w:sz w:val="28"/>
          <w:szCs w:val="28"/>
          <w:lang w:eastAsia="ru-RU"/>
        </w:rPr>
        <w:t xml:space="preserve"> </w:t>
      </w:r>
      <w:r w:rsidRPr="00EC6831">
        <w:rPr>
          <w:rFonts w:ascii="Times New Roman" w:eastAsia="Times New Roman" w:hAnsi="Times New Roman" w:cs="Times New Roman"/>
          <w:i/>
          <w:spacing w:val="-6"/>
          <w:sz w:val="28"/>
          <w:szCs w:val="28"/>
          <w:lang w:eastAsia="ru-RU"/>
        </w:rPr>
        <w:t>Наукові записки Інституту політичних і етнонаціональних досліджень ім. І.Ф. Кураса НАН України</w:t>
      </w:r>
      <w:r w:rsidR="009E6D19" w:rsidRPr="00EC6831">
        <w:rPr>
          <w:rFonts w:ascii="Times New Roman" w:eastAsia="Times New Roman" w:hAnsi="Times New Roman" w:cs="Times New Roman"/>
          <w:i/>
          <w:spacing w:val="-6"/>
          <w:sz w:val="28"/>
          <w:szCs w:val="28"/>
          <w:lang w:eastAsia="ru-RU"/>
        </w:rPr>
        <w:t xml:space="preserve">. </w:t>
      </w:r>
      <w:r w:rsidRPr="00EC6831">
        <w:rPr>
          <w:rFonts w:ascii="Times New Roman" w:eastAsia="Times New Roman" w:hAnsi="Times New Roman" w:cs="Times New Roman"/>
          <w:spacing w:val="-6"/>
          <w:sz w:val="28"/>
          <w:szCs w:val="28"/>
          <w:lang w:eastAsia="ru-RU"/>
        </w:rPr>
        <w:t xml:space="preserve"> </w:t>
      </w:r>
      <w:r w:rsidR="009E6D19" w:rsidRPr="00EC6831">
        <w:rPr>
          <w:rFonts w:ascii="Times New Roman" w:eastAsia="Times New Roman" w:hAnsi="Times New Roman" w:cs="Times New Roman"/>
          <w:spacing w:val="-6"/>
          <w:sz w:val="28"/>
          <w:szCs w:val="28"/>
          <w:lang w:eastAsia="ru-RU"/>
        </w:rPr>
        <w:t>2018. № 4 (78). С. 201–215.</w:t>
      </w:r>
    </w:p>
    <w:p w:rsidR="00D93518" w:rsidRPr="00EC6831" w:rsidRDefault="000F2BA7" w:rsidP="009E6D19">
      <w:pPr>
        <w:numPr>
          <w:ilvl w:val="0"/>
          <w:numId w:val="38"/>
        </w:numPr>
        <w:tabs>
          <w:tab w:val="left" w:pos="851"/>
        </w:tabs>
        <w:spacing w:after="0" w:line="240" w:lineRule="auto"/>
        <w:ind w:left="851" w:hanging="851"/>
        <w:contextualSpacing/>
        <w:jc w:val="both"/>
        <w:textAlignment w:val="baseline"/>
        <w:rPr>
          <w:rFonts w:ascii="Times New Roman" w:eastAsia="Times New Roman" w:hAnsi="Times New Roman" w:cs="Times New Roman"/>
          <w:spacing w:val="-6"/>
          <w:sz w:val="28"/>
          <w:szCs w:val="28"/>
          <w:lang w:eastAsia="ru-RU"/>
        </w:rPr>
      </w:pPr>
      <w:r w:rsidRPr="00EC6831">
        <w:rPr>
          <w:rFonts w:ascii="Times New Roman" w:eastAsia="Times New Roman" w:hAnsi="Times New Roman" w:cs="Times New Roman"/>
          <w:sz w:val="28"/>
          <w:szCs w:val="28"/>
          <w:lang w:eastAsia="ru-RU"/>
        </w:rPr>
        <w:t>«Кожен раз Майдан має інший образ». Спогади Прохаська про революції 1991, 2004 та 2014 років</w:t>
      </w:r>
      <w:r w:rsidR="009E6D19" w:rsidRPr="00EC6831">
        <w:rPr>
          <w:rFonts w:ascii="Times New Roman" w:eastAsia="Times New Roman" w:hAnsi="Times New Roman" w:cs="Times New Roman"/>
          <w:sz w:val="28"/>
          <w:szCs w:val="28"/>
          <w:lang w:eastAsia="ru-RU"/>
        </w:rPr>
        <w:t xml:space="preserve">. </w:t>
      </w:r>
      <w:r w:rsidRPr="00EC6831">
        <w:rPr>
          <w:rFonts w:ascii="Times New Roman" w:eastAsia="Times New Roman" w:hAnsi="Times New Roman" w:cs="Times New Roman"/>
          <w:sz w:val="28"/>
          <w:szCs w:val="28"/>
          <w:lang w:eastAsia="ru-RU"/>
        </w:rPr>
        <w:t>URL:</w:t>
      </w:r>
      <w:r w:rsidR="009E6D19" w:rsidRPr="00EC6831">
        <w:rPr>
          <w:rFonts w:ascii="Times New Roman" w:eastAsia="Times New Roman" w:hAnsi="Times New Roman" w:cs="Times New Roman"/>
          <w:sz w:val="28"/>
          <w:szCs w:val="28"/>
          <w:lang w:eastAsia="ru-RU"/>
        </w:rPr>
        <w:t xml:space="preserve"> </w:t>
      </w:r>
      <w:r w:rsidR="007D0022" w:rsidRPr="00EC6831">
        <w:rPr>
          <w:rFonts w:ascii="Times New Roman" w:eastAsia="Times New Roman" w:hAnsi="Times New Roman" w:cs="Times New Roman"/>
          <w:sz w:val="28"/>
          <w:szCs w:val="28"/>
          <w:lang w:eastAsia="ru-RU"/>
        </w:rPr>
        <w:t> </w:t>
      </w:r>
      <w:r w:rsidR="007D0022" w:rsidRPr="00EC6831">
        <w:rPr>
          <w:rFonts w:ascii="Times New Roman" w:eastAsia="Times New Roman" w:hAnsi="Times New Roman" w:cs="Times New Roman"/>
          <w:spacing w:val="-6"/>
          <w:sz w:val="28"/>
          <w:szCs w:val="28"/>
          <w:lang w:eastAsia="ru-RU"/>
        </w:rPr>
        <w:t>https://suspilne.media/culture/181561-kozen-raz-majdan-mae-insij-obraz-spogadi-prohasko-pro-revolucii-1991-2004-ta-2014-rokiv/</w:t>
      </w:r>
    </w:p>
    <w:p w:rsidR="000F2BA7" w:rsidRPr="00EC6831" w:rsidRDefault="000F2BA7" w:rsidP="009E6D19">
      <w:pPr>
        <w:numPr>
          <w:ilvl w:val="0"/>
          <w:numId w:val="38"/>
        </w:numPr>
        <w:tabs>
          <w:tab w:val="left" w:pos="851"/>
        </w:tabs>
        <w:spacing w:after="0" w:line="240" w:lineRule="auto"/>
        <w:ind w:left="851" w:hanging="851"/>
        <w:contextualSpacing/>
        <w:jc w:val="both"/>
        <w:rPr>
          <w:rFonts w:ascii="Times New Roman" w:eastAsia="Times New Roman" w:hAnsi="Times New Roman" w:cs="Times New Roman"/>
          <w:sz w:val="28"/>
          <w:szCs w:val="28"/>
          <w:lang w:eastAsia="ru-RU"/>
        </w:rPr>
      </w:pPr>
      <w:r w:rsidRPr="00EC6831">
        <w:rPr>
          <w:rFonts w:ascii="Times New Roman" w:eastAsia="Times New Roman" w:hAnsi="Times New Roman" w:cs="Times New Roman"/>
          <w:sz w:val="28"/>
          <w:szCs w:val="28"/>
          <w:lang w:eastAsia="ru-RU"/>
        </w:rPr>
        <w:t>Гирич І., Шаповал Ю. Чому необхідно переосмислювати минуле? Київ: KAS policy paper, Фонд Конрада Аденауера, 2010. (Серія «Політична освіта»). 45 с.</w:t>
      </w:r>
    </w:p>
    <w:p w:rsidR="000F2BA7" w:rsidRPr="00EC6831" w:rsidRDefault="000F2BA7" w:rsidP="009E6D19">
      <w:pPr>
        <w:numPr>
          <w:ilvl w:val="0"/>
          <w:numId w:val="38"/>
        </w:numPr>
        <w:tabs>
          <w:tab w:val="left" w:pos="851"/>
        </w:tabs>
        <w:spacing w:after="0" w:line="240" w:lineRule="auto"/>
        <w:ind w:left="851" w:hanging="851"/>
        <w:contextualSpacing/>
        <w:jc w:val="both"/>
        <w:rPr>
          <w:rFonts w:ascii="Times New Roman" w:eastAsia="Times New Roman" w:hAnsi="Times New Roman" w:cs="Times New Roman"/>
          <w:sz w:val="28"/>
          <w:szCs w:val="28"/>
          <w:lang w:eastAsia="ru-RU"/>
        </w:rPr>
      </w:pPr>
      <w:r w:rsidRPr="00EC6831">
        <w:rPr>
          <w:rFonts w:ascii="Times New Roman" w:eastAsia="Times New Roman" w:hAnsi="Times New Roman" w:cs="Times New Roman"/>
          <w:sz w:val="28"/>
          <w:szCs w:val="28"/>
          <w:lang w:eastAsia="ru-RU"/>
        </w:rPr>
        <w:t>Культура історичної пам’яті: європейський та український досвід / Ю.</w:t>
      </w:r>
      <w:r w:rsidR="007D0022" w:rsidRPr="00EC6831">
        <w:rPr>
          <w:rFonts w:ascii="Times New Roman" w:eastAsia="Times New Roman" w:hAnsi="Times New Roman" w:cs="Times New Roman"/>
          <w:sz w:val="28"/>
          <w:szCs w:val="28"/>
          <w:lang w:eastAsia="ru-RU"/>
        </w:rPr>
        <w:t> </w:t>
      </w:r>
      <w:r w:rsidRPr="00EC6831">
        <w:rPr>
          <w:rFonts w:ascii="Times New Roman" w:eastAsia="Times New Roman" w:hAnsi="Times New Roman" w:cs="Times New Roman"/>
          <w:sz w:val="28"/>
          <w:szCs w:val="28"/>
          <w:lang w:eastAsia="ru-RU"/>
        </w:rPr>
        <w:t>Шаповал, Л. Нагорна, О. Бойко та ін.</w:t>
      </w:r>
      <w:r w:rsidR="007D0022" w:rsidRPr="00EC6831">
        <w:rPr>
          <w:rFonts w:ascii="Times New Roman" w:eastAsia="Times New Roman" w:hAnsi="Times New Roman" w:cs="Times New Roman"/>
          <w:sz w:val="28"/>
          <w:szCs w:val="28"/>
          <w:lang w:eastAsia="ru-RU"/>
        </w:rPr>
        <w:t xml:space="preserve"> </w:t>
      </w:r>
      <w:r w:rsidRPr="00EC6831">
        <w:rPr>
          <w:rFonts w:ascii="Times New Roman" w:eastAsia="Times New Roman" w:hAnsi="Times New Roman" w:cs="Times New Roman"/>
          <w:sz w:val="28"/>
          <w:szCs w:val="28"/>
          <w:lang w:eastAsia="ru-RU"/>
        </w:rPr>
        <w:t>; за заг</w:t>
      </w:r>
      <w:r w:rsidR="007D0022" w:rsidRPr="00EC6831">
        <w:rPr>
          <w:rFonts w:ascii="Times New Roman" w:eastAsia="Times New Roman" w:hAnsi="Times New Roman" w:cs="Times New Roman"/>
          <w:sz w:val="28"/>
          <w:szCs w:val="28"/>
          <w:lang w:eastAsia="ru-RU"/>
        </w:rPr>
        <w:t>.</w:t>
      </w:r>
      <w:r w:rsidRPr="00EC6831">
        <w:rPr>
          <w:rFonts w:ascii="Times New Roman" w:eastAsia="Times New Roman" w:hAnsi="Times New Roman" w:cs="Times New Roman"/>
          <w:sz w:val="28"/>
          <w:szCs w:val="28"/>
          <w:lang w:eastAsia="ru-RU"/>
        </w:rPr>
        <w:t xml:space="preserve"> </w:t>
      </w:r>
      <w:r w:rsidR="007D0022" w:rsidRPr="00EC6831">
        <w:rPr>
          <w:rFonts w:ascii="Times New Roman" w:eastAsia="Times New Roman" w:hAnsi="Times New Roman" w:cs="Times New Roman"/>
          <w:sz w:val="28"/>
          <w:szCs w:val="28"/>
          <w:lang w:eastAsia="ru-RU"/>
        </w:rPr>
        <w:t>р</w:t>
      </w:r>
      <w:r w:rsidRPr="00EC6831">
        <w:rPr>
          <w:rFonts w:ascii="Times New Roman" w:eastAsia="Times New Roman" w:hAnsi="Times New Roman" w:cs="Times New Roman"/>
          <w:sz w:val="28"/>
          <w:szCs w:val="28"/>
          <w:lang w:eastAsia="ru-RU"/>
        </w:rPr>
        <w:t>ед</w:t>
      </w:r>
      <w:r w:rsidR="007D0022" w:rsidRPr="00EC6831">
        <w:rPr>
          <w:rFonts w:ascii="Times New Roman" w:eastAsia="Times New Roman" w:hAnsi="Times New Roman" w:cs="Times New Roman"/>
          <w:sz w:val="28"/>
          <w:szCs w:val="28"/>
          <w:lang w:eastAsia="ru-RU"/>
        </w:rPr>
        <w:t>.</w:t>
      </w:r>
      <w:r w:rsidRPr="00EC6831">
        <w:rPr>
          <w:rFonts w:ascii="Times New Roman" w:eastAsia="Times New Roman" w:hAnsi="Times New Roman" w:cs="Times New Roman"/>
          <w:sz w:val="28"/>
          <w:szCs w:val="28"/>
          <w:lang w:eastAsia="ru-RU"/>
        </w:rPr>
        <w:t xml:space="preserve"> Ю. Шаповала. Київ</w:t>
      </w:r>
      <w:r w:rsidR="007D0022" w:rsidRPr="00EC6831">
        <w:rPr>
          <w:rFonts w:ascii="Times New Roman" w:eastAsia="Times New Roman" w:hAnsi="Times New Roman" w:cs="Times New Roman"/>
          <w:sz w:val="28"/>
          <w:szCs w:val="28"/>
          <w:lang w:eastAsia="ru-RU"/>
        </w:rPr>
        <w:t> </w:t>
      </w:r>
      <w:r w:rsidRPr="00EC6831">
        <w:rPr>
          <w:rFonts w:ascii="Times New Roman" w:eastAsia="Times New Roman" w:hAnsi="Times New Roman" w:cs="Times New Roman"/>
          <w:sz w:val="28"/>
          <w:szCs w:val="28"/>
          <w:lang w:eastAsia="ru-RU"/>
        </w:rPr>
        <w:t>: ІПіЕНД ім. І.Ф.Кураса НАН України, 2013. 600 с.</w:t>
      </w:r>
    </w:p>
    <w:p w:rsidR="000F2BA7" w:rsidRPr="00EC6831" w:rsidRDefault="000F2BA7" w:rsidP="009E6D19">
      <w:pPr>
        <w:numPr>
          <w:ilvl w:val="0"/>
          <w:numId w:val="38"/>
        </w:numPr>
        <w:tabs>
          <w:tab w:val="left" w:pos="851"/>
        </w:tabs>
        <w:spacing w:after="0" w:line="240" w:lineRule="auto"/>
        <w:ind w:left="851" w:hanging="851"/>
        <w:jc w:val="both"/>
        <w:textAlignment w:val="baseline"/>
        <w:rPr>
          <w:rFonts w:ascii="Times New Roman" w:eastAsia="Times New Roman" w:hAnsi="Times New Roman" w:cs="Times New Roman"/>
          <w:sz w:val="28"/>
          <w:szCs w:val="28"/>
          <w:lang w:eastAsia="uk-UA"/>
        </w:rPr>
      </w:pPr>
      <w:r w:rsidRPr="00EC6831">
        <w:rPr>
          <w:rFonts w:ascii="Times New Roman" w:eastAsia="Times New Roman" w:hAnsi="Times New Roman" w:cs="Times New Roman"/>
          <w:sz w:val="28"/>
          <w:szCs w:val="28"/>
          <w:lang w:eastAsia="uk-UA"/>
        </w:rPr>
        <w:t>Майдан від першої особи. 45 історій Революції гідності / упоряд. Тетяна Ковтунович, Тетяна Привалко. Київ</w:t>
      </w:r>
      <w:r w:rsidR="007D0022" w:rsidRPr="00EC6831">
        <w:rPr>
          <w:rFonts w:ascii="Times New Roman" w:eastAsia="Times New Roman" w:hAnsi="Times New Roman" w:cs="Times New Roman"/>
          <w:sz w:val="28"/>
          <w:szCs w:val="28"/>
          <w:lang w:eastAsia="uk-UA"/>
        </w:rPr>
        <w:t xml:space="preserve"> </w:t>
      </w:r>
      <w:r w:rsidRPr="00EC6831">
        <w:rPr>
          <w:rFonts w:ascii="Times New Roman" w:eastAsia="Times New Roman" w:hAnsi="Times New Roman" w:cs="Times New Roman"/>
          <w:sz w:val="28"/>
          <w:szCs w:val="28"/>
          <w:lang w:eastAsia="uk-UA"/>
        </w:rPr>
        <w:t>: К.І.С., 2015. 320 с.</w:t>
      </w:r>
      <w:r w:rsidR="007D0022" w:rsidRPr="00EC6831">
        <w:rPr>
          <w:rFonts w:ascii="Times New Roman" w:eastAsia="Times New Roman" w:hAnsi="Times New Roman" w:cs="Times New Roman"/>
          <w:sz w:val="28"/>
          <w:szCs w:val="28"/>
          <w:lang w:eastAsia="uk-UA"/>
        </w:rPr>
        <w:t xml:space="preserve"> </w:t>
      </w:r>
    </w:p>
    <w:p w:rsidR="00D93518" w:rsidRPr="00EC6831" w:rsidRDefault="000F2BA7" w:rsidP="009E6D19">
      <w:pPr>
        <w:numPr>
          <w:ilvl w:val="0"/>
          <w:numId w:val="38"/>
        </w:numPr>
        <w:tabs>
          <w:tab w:val="left" w:pos="851"/>
        </w:tabs>
        <w:spacing w:after="0" w:line="240" w:lineRule="auto"/>
        <w:ind w:left="851" w:hanging="851"/>
        <w:contextualSpacing/>
        <w:jc w:val="both"/>
        <w:rPr>
          <w:rFonts w:ascii="Times New Roman" w:eastAsia="Times New Roman" w:hAnsi="Times New Roman" w:cs="Times New Roman"/>
          <w:sz w:val="28"/>
          <w:szCs w:val="28"/>
          <w:lang w:eastAsia="ru-RU"/>
        </w:rPr>
      </w:pPr>
      <w:r w:rsidRPr="00EC6831">
        <w:rPr>
          <w:rFonts w:ascii="Times New Roman" w:eastAsia="Times New Roman" w:hAnsi="Times New Roman" w:cs="Times New Roman"/>
          <w:sz w:val="28"/>
          <w:szCs w:val="28"/>
          <w:lang w:eastAsia="ru-RU"/>
        </w:rPr>
        <w:lastRenderedPageBreak/>
        <w:t>Нагорна Л. Історична пам’ять: теорії, дискурси, рефлексії. Київ</w:t>
      </w:r>
      <w:r w:rsidR="007D0022" w:rsidRPr="00EC6831">
        <w:rPr>
          <w:rFonts w:ascii="Times New Roman" w:eastAsia="Times New Roman" w:hAnsi="Times New Roman" w:cs="Times New Roman"/>
          <w:sz w:val="28"/>
          <w:szCs w:val="28"/>
          <w:lang w:eastAsia="ru-RU"/>
        </w:rPr>
        <w:t xml:space="preserve"> </w:t>
      </w:r>
      <w:r w:rsidRPr="00EC6831">
        <w:rPr>
          <w:rFonts w:ascii="Times New Roman" w:eastAsia="Times New Roman" w:hAnsi="Times New Roman" w:cs="Times New Roman"/>
          <w:sz w:val="28"/>
          <w:szCs w:val="28"/>
          <w:lang w:eastAsia="ru-RU"/>
        </w:rPr>
        <w:t>: ІПіЕНД ім. І.Ф. Кураса НАН України, 2012. 328 с.</w:t>
      </w:r>
    </w:p>
    <w:p w:rsidR="000F2BA7" w:rsidRPr="00EC6831" w:rsidRDefault="000F2BA7" w:rsidP="009E6D19">
      <w:pPr>
        <w:numPr>
          <w:ilvl w:val="0"/>
          <w:numId w:val="38"/>
        </w:numPr>
        <w:tabs>
          <w:tab w:val="left" w:pos="851"/>
        </w:tabs>
        <w:spacing w:after="0" w:line="240" w:lineRule="auto"/>
        <w:ind w:left="851" w:hanging="851"/>
        <w:contextualSpacing/>
        <w:jc w:val="both"/>
        <w:rPr>
          <w:rFonts w:ascii="Times New Roman" w:eastAsia="Times New Roman" w:hAnsi="Times New Roman" w:cs="Times New Roman"/>
          <w:sz w:val="28"/>
          <w:szCs w:val="28"/>
          <w:lang w:eastAsia="ru-RU"/>
        </w:rPr>
      </w:pPr>
      <w:r w:rsidRPr="00EC6831">
        <w:rPr>
          <w:rFonts w:ascii="Times New Roman" w:hAnsi="Times New Roman" w:cs="Times New Roman"/>
          <w:sz w:val="28"/>
          <w:szCs w:val="28"/>
          <w:lang w:eastAsia="ru-RU"/>
        </w:rPr>
        <w:t>Національна та історична пам’ять</w:t>
      </w:r>
      <w:r w:rsidR="007D0022" w:rsidRPr="00EC6831">
        <w:rPr>
          <w:rFonts w:ascii="Times New Roman" w:hAnsi="Times New Roman" w:cs="Times New Roman"/>
          <w:sz w:val="28"/>
          <w:szCs w:val="28"/>
          <w:lang w:eastAsia="ru-RU"/>
        </w:rPr>
        <w:t xml:space="preserve"> </w:t>
      </w:r>
      <w:r w:rsidRPr="00EC6831">
        <w:rPr>
          <w:rFonts w:ascii="Times New Roman" w:hAnsi="Times New Roman" w:cs="Times New Roman"/>
          <w:sz w:val="28"/>
          <w:szCs w:val="28"/>
          <w:lang w:eastAsia="ru-RU"/>
        </w:rPr>
        <w:t>: словник ключових термінів / кер.</w:t>
      </w:r>
      <w:r w:rsidR="007D0022" w:rsidRPr="00EC6831">
        <w:rPr>
          <w:rFonts w:ascii="Times New Roman" w:hAnsi="Times New Roman" w:cs="Times New Roman"/>
          <w:sz w:val="28"/>
          <w:szCs w:val="28"/>
          <w:lang w:eastAsia="ru-RU"/>
        </w:rPr>
        <w:t xml:space="preserve"> </w:t>
      </w:r>
      <w:r w:rsidRPr="00EC6831">
        <w:rPr>
          <w:rFonts w:ascii="Times New Roman" w:hAnsi="Times New Roman" w:cs="Times New Roman"/>
          <w:sz w:val="28"/>
          <w:szCs w:val="28"/>
          <w:lang w:eastAsia="ru-RU"/>
        </w:rPr>
        <w:t>авт. кол. А. Киридон. Київ</w:t>
      </w:r>
      <w:r w:rsidR="007D0022" w:rsidRPr="00EC6831">
        <w:rPr>
          <w:rFonts w:ascii="Times New Roman" w:hAnsi="Times New Roman" w:cs="Times New Roman"/>
          <w:sz w:val="28"/>
          <w:szCs w:val="28"/>
          <w:lang w:eastAsia="ru-RU"/>
        </w:rPr>
        <w:t xml:space="preserve"> </w:t>
      </w:r>
      <w:r w:rsidRPr="00EC6831">
        <w:rPr>
          <w:rFonts w:ascii="Times New Roman" w:hAnsi="Times New Roman" w:cs="Times New Roman"/>
          <w:sz w:val="28"/>
          <w:szCs w:val="28"/>
          <w:lang w:eastAsia="ru-RU"/>
        </w:rPr>
        <w:t>: ДП «НВЦ «Пріоритети», 2013. 436 с.</w:t>
      </w:r>
    </w:p>
    <w:p w:rsidR="000F2BA7" w:rsidRPr="00EC6831" w:rsidRDefault="000F2BA7" w:rsidP="009E6D19">
      <w:pPr>
        <w:pStyle w:val="a3"/>
        <w:tabs>
          <w:tab w:val="left" w:pos="851"/>
        </w:tabs>
        <w:spacing w:before="0" w:beforeAutospacing="0" w:after="0" w:afterAutospacing="0" w:line="360" w:lineRule="auto"/>
        <w:ind w:left="851" w:hanging="851"/>
        <w:jc w:val="both"/>
        <w:rPr>
          <w:color w:val="000000" w:themeColor="text1"/>
          <w:sz w:val="28"/>
          <w:szCs w:val="28"/>
        </w:rPr>
      </w:pPr>
    </w:p>
    <w:p w:rsidR="00D93518" w:rsidRPr="00EC6831" w:rsidRDefault="009E6D19" w:rsidP="00F4098B">
      <w:pPr>
        <w:spacing w:after="0" w:line="360" w:lineRule="auto"/>
        <w:ind w:firstLine="851"/>
        <w:jc w:val="both"/>
        <w:rPr>
          <w:rFonts w:ascii="Times New Roman" w:eastAsia="Calibri" w:hAnsi="Times New Roman" w:cs="Times New Roman"/>
          <w:b/>
          <w:color w:val="000000" w:themeColor="text1"/>
          <w:sz w:val="28"/>
          <w:szCs w:val="28"/>
        </w:rPr>
      </w:pPr>
      <w:r w:rsidRPr="00EC6831">
        <w:rPr>
          <w:rFonts w:ascii="Times New Roman" w:eastAsia="Calibri" w:hAnsi="Times New Roman" w:cs="Times New Roman"/>
          <w:b/>
          <w:color w:val="000000" w:themeColor="text1"/>
          <w:sz w:val="28"/>
          <w:szCs w:val="28"/>
        </w:rPr>
        <w:t xml:space="preserve"> </w:t>
      </w:r>
    </w:p>
    <w:p w:rsidR="00D93518" w:rsidRPr="00EC6831" w:rsidRDefault="00D93518" w:rsidP="00F4098B">
      <w:pPr>
        <w:spacing w:after="0" w:line="360" w:lineRule="auto"/>
        <w:ind w:firstLine="851"/>
        <w:jc w:val="both"/>
        <w:rPr>
          <w:rFonts w:ascii="Times New Roman" w:eastAsia="Calibri" w:hAnsi="Times New Roman" w:cs="Times New Roman"/>
          <w:b/>
          <w:color w:val="000000" w:themeColor="text1"/>
          <w:sz w:val="28"/>
          <w:szCs w:val="28"/>
        </w:rPr>
      </w:pPr>
    </w:p>
    <w:p w:rsidR="002E4414" w:rsidRPr="00EC6831" w:rsidRDefault="002E4414" w:rsidP="00F4098B">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b/>
          <w:color w:val="000000" w:themeColor="text1"/>
          <w:sz w:val="28"/>
          <w:szCs w:val="28"/>
        </w:rPr>
        <w:t>УДК</w:t>
      </w:r>
      <w:r w:rsidRPr="00EC6831">
        <w:rPr>
          <w:rFonts w:ascii="Times New Roman" w:eastAsia="Calibri" w:hAnsi="Times New Roman" w:cs="Times New Roman"/>
          <w:color w:val="000000" w:themeColor="text1"/>
          <w:sz w:val="28"/>
          <w:szCs w:val="28"/>
        </w:rPr>
        <w:t>: 94(430):341.485(=411.16)+94(47+57):341.485(=161.2)]«19</w:t>
      </w:r>
    </w:p>
    <w:p w:rsidR="002E4414" w:rsidRPr="00EC6831" w:rsidRDefault="002E4414" w:rsidP="00F4098B">
      <w:pPr>
        <w:spacing w:after="0" w:line="240" w:lineRule="auto"/>
        <w:ind w:firstLine="851"/>
        <w:jc w:val="right"/>
        <w:rPr>
          <w:rFonts w:ascii="Times New Roman" w:eastAsia="Calibri" w:hAnsi="Times New Roman" w:cs="Times New Roman"/>
          <w:b/>
          <w:color w:val="000000" w:themeColor="text1"/>
          <w:sz w:val="28"/>
          <w:szCs w:val="28"/>
        </w:rPr>
      </w:pPr>
      <w:r w:rsidRPr="00EC6831">
        <w:rPr>
          <w:rFonts w:ascii="Times New Roman" w:eastAsia="Calibri" w:hAnsi="Times New Roman" w:cs="Times New Roman"/>
          <w:b/>
          <w:color w:val="000000" w:themeColor="text1"/>
          <w:sz w:val="28"/>
          <w:szCs w:val="28"/>
        </w:rPr>
        <w:t>Стьопочкін М.</w:t>
      </w:r>
      <w:r w:rsidR="007B50C7" w:rsidRPr="00EC6831">
        <w:rPr>
          <w:rFonts w:ascii="Times New Roman" w:eastAsia="Calibri" w:hAnsi="Times New Roman" w:cs="Times New Roman"/>
          <w:b/>
          <w:color w:val="000000" w:themeColor="text1"/>
          <w:sz w:val="28"/>
          <w:szCs w:val="28"/>
        </w:rPr>
        <w:t> </w:t>
      </w:r>
      <w:r w:rsidRPr="00EC6831">
        <w:rPr>
          <w:rFonts w:ascii="Times New Roman" w:eastAsia="Calibri" w:hAnsi="Times New Roman" w:cs="Times New Roman"/>
          <w:b/>
          <w:color w:val="000000" w:themeColor="text1"/>
          <w:sz w:val="28"/>
          <w:szCs w:val="28"/>
        </w:rPr>
        <w:t>М.</w:t>
      </w:r>
    </w:p>
    <w:p w:rsidR="002E4414" w:rsidRPr="00EC6831" w:rsidRDefault="002E4414" w:rsidP="00F4098B">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здобувач ступеня доктора філософії</w:t>
      </w:r>
    </w:p>
    <w:p w:rsidR="002E4414" w:rsidRPr="00EC6831" w:rsidRDefault="002E4414" w:rsidP="00F4098B">
      <w:pPr>
        <w:spacing w:after="0" w:line="240" w:lineRule="auto"/>
        <w:ind w:firstLine="851"/>
        <w:jc w:val="right"/>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кафедри новітньої історії України</w:t>
      </w:r>
    </w:p>
    <w:p w:rsidR="002E4414" w:rsidRPr="00EC6831" w:rsidRDefault="002E4414" w:rsidP="00F4098B">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Запорізький національний університет</w:t>
      </w:r>
    </w:p>
    <w:p w:rsidR="002E4414" w:rsidRPr="00EC6831" w:rsidRDefault="002E4414" w:rsidP="00F4098B">
      <w:pPr>
        <w:spacing w:after="0" w:line="240" w:lineRule="auto"/>
        <w:ind w:firstLine="851"/>
        <w:jc w:val="right"/>
        <w:rPr>
          <w:rFonts w:ascii="Times New Roman" w:eastAsia="Calibri" w:hAnsi="Times New Roman" w:cs="Times New Roman"/>
          <w:color w:val="000000" w:themeColor="text1"/>
          <w:sz w:val="28"/>
          <w:szCs w:val="28"/>
        </w:rPr>
      </w:pPr>
    </w:p>
    <w:p w:rsidR="002E4414" w:rsidRPr="00EC6831" w:rsidRDefault="002E4414" w:rsidP="00F4098B">
      <w:pPr>
        <w:spacing w:after="0" w:line="240" w:lineRule="auto"/>
        <w:ind w:firstLine="851"/>
        <w:jc w:val="right"/>
        <w:rPr>
          <w:rFonts w:ascii="Times New Roman" w:eastAsia="Calibri" w:hAnsi="Times New Roman" w:cs="Times New Roman"/>
          <w:color w:val="000000" w:themeColor="text1"/>
          <w:sz w:val="28"/>
          <w:szCs w:val="28"/>
        </w:rPr>
      </w:pPr>
    </w:p>
    <w:p w:rsidR="002E4414" w:rsidRPr="00EC6831" w:rsidRDefault="002E4414" w:rsidP="007B50C7">
      <w:pPr>
        <w:spacing w:after="0" w:line="240" w:lineRule="auto"/>
        <w:jc w:val="center"/>
        <w:rPr>
          <w:rFonts w:ascii="Times New Roman" w:eastAsia="Calibri" w:hAnsi="Times New Roman" w:cs="Times New Roman"/>
          <w:b/>
          <w:color w:val="000000" w:themeColor="text1"/>
          <w:sz w:val="28"/>
          <w:szCs w:val="28"/>
        </w:rPr>
      </w:pPr>
      <w:r w:rsidRPr="00EC6831">
        <w:rPr>
          <w:rFonts w:ascii="Times New Roman" w:eastAsia="Calibri" w:hAnsi="Times New Roman" w:cs="Times New Roman"/>
          <w:b/>
          <w:color w:val="000000" w:themeColor="text1"/>
          <w:sz w:val="28"/>
          <w:szCs w:val="28"/>
        </w:rPr>
        <w:t xml:space="preserve">ГЕНОЦИДИ ЄВРЕЙСЬКОГО ТА УКРАЇНСЬКОГО НАРОДІВ </w:t>
      </w:r>
      <w:r w:rsidR="008B1FDB" w:rsidRPr="00EC6831">
        <w:rPr>
          <w:rFonts w:ascii="Times New Roman" w:eastAsia="Calibri" w:hAnsi="Times New Roman" w:cs="Times New Roman"/>
          <w:b/>
          <w:color w:val="000000" w:themeColor="text1"/>
          <w:sz w:val="28"/>
          <w:szCs w:val="28"/>
        </w:rPr>
        <w:t xml:space="preserve">У </w:t>
      </w:r>
      <w:r w:rsidRPr="00EC6831">
        <w:rPr>
          <w:rFonts w:ascii="Times New Roman" w:eastAsia="Calibri" w:hAnsi="Times New Roman" w:cs="Times New Roman"/>
          <w:b/>
          <w:color w:val="000000" w:themeColor="text1"/>
          <w:sz w:val="28"/>
          <w:szCs w:val="28"/>
        </w:rPr>
        <w:t>ХХ СТ.: ІСТОРИЧНІ АНАЛОГІЇ</w:t>
      </w:r>
    </w:p>
    <w:p w:rsidR="002E4414" w:rsidRPr="00EC6831" w:rsidRDefault="002E4414" w:rsidP="00F4098B">
      <w:pPr>
        <w:spacing w:after="0" w:line="360" w:lineRule="auto"/>
        <w:ind w:firstLine="851"/>
        <w:jc w:val="both"/>
        <w:rPr>
          <w:rFonts w:ascii="Times New Roman" w:eastAsia="Calibri" w:hAnsi="Times New Roman" w:cs="Times New Roman"/>
          <w:i/>
          <w:color w:val="000000" w:themeColor="text1"/>
          <w:sz w:val="28"/>
          <w:szCs w:val="28"/>
        </w:rPr>
      </w:pPr>
    </w:p>
    <w:p w:rsidR="002E4414" w:rsidRPr="00EC6831" w:rsidRDefault="002E4414" w:rsidP="00F4098B">
      <w:pPr>
        <w:spacing w:after="0" w:line="360" w:lineRule="auto"/>
        <w:ind w:firstLine="851"/>
        <w:jc w:val="both"/>
        <w:rPr>
          <w:rFonts w:ascii="Times New Roman" w:eastAsia="Calibri" w:hAnsi="Times New Roman" w:cs="Times New Roman"/>
          <w:i/>
          <w:color w:val="000000" w:themeColor="text1"/>
          <w:sz w:val="28"/>
          <w:szCs w:val="28"/>
        </w:rPr>
      </w:pPr>
      <w:r w:rsidRPr="00EC6831">
        <w:rPr>
          <w:rFonts w:ascii="Times New Roman" w:eastAsia="Calibri" w:hAnsi="Times New Roman" w:cs="Times New Roman"/>
          <w:i/>
          <w:color w:val="000000" w:themeColor="text1"/>
          <w:sz w:val="28"/>
          <w:szCs w:val="28"/>
        </w:rPr>
        <w:t>В статті висвітлено проблему геноцидів єврейського та українського народів як історичні аналогії</w:t>
      </w:r>
      <w:r w:rsidR="008B1FDB" w:rsidRPr="00EC6831">
        <w:rPr>
          <w:rFonts w:ascii="Times New Roman" w:eastAsia="Calibri" w:hAnsi="Times New Roman" w:cs="Times New Roman"/>
          <w:i/>
          <w:color w:val="000000" w:themeColor="text1"/>
          <w:sz w:val="28"/>
          <w:szCs w:val="28"/>
        </w:rPr>
        <w:t>, що</w:t>
      </w:r>
      <w:r w:rsidRPr="00EC6831">
        <w:rPr>
          <w:rFonts w:ascii="Times New Roman" w:eastAsia="Calibri" w:hAnsi="Times New Roman" w:cs="Times New Roman"/>
          <w:i/>
          <w:color w:val="000000" w:themeColor="text1"/>
          <w:sz w:val="28"/>
          <w:szCs w:val="28"/>
        </w:rPr>
        <w:t xml:space="preserve"> мають схожі та відмінні риси. Розкривається історія створення терміну «геноцид» задля більш точного усвідомлення проблеми. Вказуються політичні сили та очільники, які здійснювали вказані геноциди. В статті геноциди розподілено на умовну періодизацію. Розкривається відсутність або наявність ідеологічних підстав для проведення вказаних геноцидів в нацистській Німеччині та СРСР. Висвітлено огляд багатоскладового геноцидного процесу, який проходив в СРСР. </w:t>
      </w:r>
    </w:p>
    <w:p w:rsidR="002E4414" w:rsidRPr="00EC6831" w:rsidRDefault="002E4414" w:rsidP="00F4098B">
      <w:pPr>
        <w:spacing w:after="0" w:line="360" w:lineRule="auto"/>
        <w:ind w:firstLine="851"/>
        <w:jc w:val="both"/>
        <w:rPr>
          <w:rFonts w:ascii="Times New Roman" w:eastAsia="Calibri" w:hAnsi="Times New Roman" w:cs="Times New Roman"/>
          <w:i/>
          <w:color w:val="000000" w:themeColor="text1"/>
          <w:sz w:val="28"/>
          <w:szCs w:val="28"/>
        </w:rPr>
      </w:pPr>
      <w:r w:rsidRPr="00EC6831">
        <w:rPr>
          <w:rFonts w:ascii="Times New Roman" w:eastAsia="Calibri" w:hAnsi="Times New Roman" w:cs="Times New Roman"/>
          <w:b/>
          <w:i/>
          <w:color w:val="000000" w:themeColor="text1"/>
          <w:sz w:val="28"/>
          <w:szCs w:val="28"/>
        </w:rPr>
        <w:t>Ключові слова</w:t>
      </w:r>
      <w:r w:rsidRPr="00EC6831">
        <w:rPr>
          <w:rFonts w:ascii="Times New Roman" w:eastAsia="Calibri" w:hAnsi="Times New Roman" w:cs="Times New Roman"/>
          <w:i/>
          <w:color w:val="000000" w:themeColor="text1"/>
          <w:sz w:val="28"/>
          <w:szCs w:val="28"/>
        </w:rPr>
        <w:t xml:space="preserve">: геноцид, євреї, українці, нацизм, комунізм.  </w:t>
      </w:r>
    </w:p>
    <w:p w:rsidR="002E4414" w:rsidRPr="00EC6831" w:rsidRDefault="002E4414" w:rsidP="00F4098B">
      <w:pPr>
        <w:spacing w:after="0" w:line="360" w:lineRule="auto"/>
        <w:ind w:firstLine="851"/>
        <w:jc w:val="both"/>
        <w:rPr>
          <w:rFonts w:ascii="Times New Roman" w:eastAsia="Calibri" w:hAnsi="Times New Roman" w:cs="Times New Roman"/>
          <w:color w:val="000000" w:themeColor="text1"/>
          <w:sz w:val="28"/>
          <w:szCs w:val="28"/>
        </w:rPr>
      </w:pPr>
    </w:p>
    <w:p w:rsidR="002E4414" w:rsidRPr="00EC6831" w:rsidRDefault="002E4414" w:rsidP="00F4098B">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Новітня російська-українська війна (2014–2025 рр.) привернула увагу багатьох дослідників, адже</w:t>
      </w:r>
      <w:r w:rsidR="008B1FDB"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color w:val="000000" w:themeColor="text1"/>
          <w:sz w:val="28"/>
          <w:szCs w:val="28"/>
        </w:rPr>
        <w:t>окрім перебігу військових подій</w:t>
      </w:r>
      <w:r w:rsidR="008B1FDB" w:rsidRPr="00EC6831">
        <w:rPr>
          <w:rFonts w:ascii="Times New Roman" w:eastAsia="Calibri" w:hAnsi="Times New Roman" w:cs="Times New Roman"/>
          <w:color w:val="000000" w:themeColor="text1"/>
          <w:sz w:val="28"/>
          <w:szCs w:val="28"/>
        </w:rPr>
        <w:t xml:space="preserve"> цей</w:t>
      </w:r>
      <w:r w:rsidRPr="00EC6831">
        <w:rPr>
          <w:rFonts w:ascii="Times New Roman" w:eastAsia="Calibri" w:hAnsi="Times New Roman" w:cs="Times New Roman"/>
          <w:color w:val="000000" w:themeColor="text1"/>
          <w:sz w:val="28"/>
          <w:szCs w:val="28"/>
        </w:rPr>
        <w:t xml:space="preserve"> конфлікт наочно продемонстрував факт геноциду українського народу, який здійснюється російським урядом та армією. Доказами цьому стали агресивність у веденні війни та численні порушення </w:t>
      </w:r>
      <w:r w:rsidR="008B1FDB" w:rsidRPr="00EC6831">
        <w:rPr>
          <w:rFonts w:ascii="Times New Roman" w:eastAsia="Calibri" w:hAnsi="Times New Roman" w:cs="Times New Roman"/>
          <w:color w:val="000000" w:themeColor="text1"/>
          <w:sz w:val="28"/>
          <w:szCs w:val="28"/>
        </w:rPr>
        <w:t>Ж</w:t>
      </w:r>
      <w:r w:rsidRPr="00EC6831">
        <w:rPr>
          <w:rFonts w:ascii="Times New Roman" w:eastAsia="Calibri" w:hAnsi="Times New Roman" w:cs="Times New Roman"/>
          <w:color w:val="000000" w:themeColor="text1"/>
          <w:sz w:val="28"/>
          <w:szCs w:val="28"/>
        </w:rPr>
        <w:t>еневськ</w:t>
      </w:r>
      <w:r w:rsidR="008B1FDB" w:rsidRPr="00EC6831">
        <w:rPr>
          <w:rFonts w:ascii="Times New Roman" w:eastAsia="Calibri" w:hAnsi="Times New Roman" w:cs="Times New Roman"/>
          <w:color w:val="000000" w:themeColor="text1"/>
          <w:sz w:val="28"/>
          <w:szCs w:val="28"/>
        </w:rPr>
        <w:t>их</w:t>
      </w:r>
      <w:r w:rsidRPr="00EC6831">
        <w:rPr>
          <w:rFonts w:ascii="Times New Roman" w:eastAsia="Calibri" w:hAnsi="Times New Roman" w:cs="Times New Roman"/>
          <w:color w:val="000000" w:themeColor="text1"/>
          <w:sz w:val="28"/>
          <w:szCs w:val="28"/>
        </w:rPr>
        <w:t xml:space="preserve"> конвенці</w:t>
      </w:r>
      <w:r w:rsidR="008B1FDB" w:rsidRPr="00EC6831">
        <w:rPr>
          <w:rFonts w:ascii="Times New Roman" w:eastAsia="Calibri" w:hAnsi="Times New Roman" w:cs="Times New Roman"/>
          <w:color w:val="000000" w:themeColor="text1"/>
          <w:sz w:val="28"/>
          <w:szCs w:val="28"/>
        </w:rPr>
        <w:t>й</w:t>
      </w:r>
      <w:r w:rsidRPr="00EC6831">
        <w:rPr>
          <w:rFonts w:ascii="Times New Roman" w:eastAsia="Calibri" w:hAnsi="Times New Roman" w:cs="Times New Roman"/>
          <w:color w:val="000000" w:themeColor="text1"/>
          <w:sz w:val="28"/>
          <w:szCs w:val="28"/>
        </w:rPr>
        <w:t xml:space="preserve"> щодо українських військовополонених; військові злочини російських військових </w:t>
      </w:r>
      <w:r w:rsidRPr="00EC6831">
        <w:rPr>
          <w:rFonts w:ascii="Times New Roman" w:eastAsia="Calibri" w:hAnsi="Times New Roman" w:cs="Times New Roman"/>
          <w:color w:val="000000" w:themeColor="text1"/>
          <w:sz w:val="28"/>
          <w:szCs w:val="28"/>
        </w:rPr>
        <w:lastRenderedPageBreak/>
        <w:t xml:space="preserve">проти цивільного населення України; обстріли цивільних об’єктів та об’єктів інфраструктури; заперечення і заборона понять «Україна», «українець», «українська мова». Все це доводить, що сучасний військовий конфлікт має ознаки геноциду за національною ознакою. Проте проблема геноциду українського народу потребує історичного осмислення і знаходження історичних аналогій з подібними виявами геноциду проти інших народів, зокрема проти єврейського народу. </w:t>
      </w:r>
    </w:p>
    <w:p w:rsidR="002E4414" w:rsidRPr="00EC6831" w:rsidRDefault="002E4414" w:rsidP="00F4098B">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Сам термін «геноцид» («Genos» (γένος) </w:t>
      </w:r>
      <w:r w:rsidR="008B1FDB"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«народ» і латинське «cīdere» </w:t>
      </w:r>
      <w:r w:rsidR="008B1FDB"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«вбивати») ввів в обіг Рафал Лемкін в 1944 р. в праці «Axis Rule in Occupied Europe» (укр. «Правління держав </w:t>
      </w:r>
      <w:r w:rsidR="008B1FDB"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Вісі</w:t>
      </w:r>
      <w:r w:rsidR="00EB7B8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в окупованій Європі»). До </w:t>
      </w:r>
      <w:r w:rsidR="00C80D96" w:rsidRPr="00EC6831">
        <w:rPr>
          <w:rFonts w:ascii="Times New Roman" w:eastAsia="Calibri" w:hAnsi="Times New Roman" w:cs="Times New Roman"/>
          <w:color w:val="000000" w:themeColor="text1"/>
          <w:sz w:val="28"/>
          <w:szCs w:val="28"/>
        </w:rPr>
        <w:t>т</w:t>
      </w:r>
      <w:r w:rsidRPr="00EC6831">
        <w:rPr>
          <w:rFonts w:ascii="Times New Roman" w:eastAsia="Calibri" w:hAnsi="Times New Roman" w:cs="Times New Roman"/>
          <w:color w:val="000000" w:themeColor="text1"/>
          <w:sz w:val="28"/>
          <w:szCs w:val="28"/>
        </w:rPr>
        <w:t xml:space="preserve">ого часу терміну «геноцид» не існувало в правовій та наукових сферах. </w:t>
      </w:r>
      <w:r w:rsidR="00C80D96" w:rsidRPr="00EC6831">
        <w:rPr>
          <w:rFonts w:ascii="Times New Roman" w:eastAsia="Calibri" w:hAnsi="Times New Roman" w:cs="Times New Roman"/>
          <w:color w:val="000000" w:themeColor="text1"/>
          <w:sz w:val="28"/>
          <w:szCs w:val="28"/>
        </w:rPr>
        <w:t>Р. </w:t>
      </w:r>
      <w:r w:rsidRPr="00EC6831">
        <w:rPr>
          <w:rFonts w:ascii="Times New Roman" w:eastAsia="Calibri" w:hAnsi="Times New Roman" w:cs="Times New Roman"/>
          <w:color w:val="000000" w:themeColor="text1"/>
          <w:sz w:val="28"/>
          <w:szCs w:val="28"/>
        </w:rPr>
        <w:t xml:space="preserve">Лемкін кваліфікував новостворений термін </w:t>
      </w:r>
      <w:r w:rsidR="00C80D96" w:rsidRPr="00EC6831">
        <w:rPr>
          <w:rFonts w:ascii="Times New Roman" w:eastAsia="Calibri" w:hAnsi="Times New Roman" w:cs="Times New Roman"/>
          <w:color w:val="000000" w:themeColor="text1"/>
          <w:sz w:val="28"/>
          <w:szCs w:val="28"/>
        </w:rPr>
        <w:t>так</w:t>
      </w:r>
      <w:r w:rsidRPr="00EC6831">
        <w:rPr>
          <w:rFonts w:ascii="Times New Roman" w:eastAsia="Calibri" w:hAnsi="Times New Roman" w:cs="Times New Roman"/>
          <w:color w:val="000000" w:themeColor="text1"/>
          <w:sz w:val="28"/>
          <w:szCs w:val="28"/>
        </w:rPr>
        <w:t xml:space="preserve">: «скоординований план різних дій, спрямованих на знищення життєвих важливих основ існування національних груп і самих цих груп як таких» [6]. Вияв геноциду вперше було визначено міжнародним злочином </w:t>
      </w:r>
      <w:r w:rsidR="00C80D96" w:rsidRPr="00EC6831">
        <w:rPr>
          <w:rFonts w:ascii="Times New Roman" w:eastAsia="Calibri" w:hAnsi="Times New Roman" w:cs="Times New Roman"/>
          <w:color w:val="000000" w:themeColor="text1"/>
          <w:sz w:val="28"/>
          <w:szCs w:val="28"/>
        </w:rPr>
        <w:t>у</w:t>
      </w:r>
      <w:r w:rsidRPr="00EC6831">
        <w:rPr>
          <w:rFonts w:ascii="Times New Roman" w:eastAsia="Calibri" w:hAnsi="Times New Roman" w:cs="Times New Roman"/>
          <w:color w:val="000000" w:themeColor="text1"/>
          <w:sz w:val="28"/>
          <w:szCs w:val="28"/>
        </w:rPr>
        <w:t xml:space="preserve"> Міжнародній Резолюції ООН 1946 року. В цій резолюції поняття «геноцид» було розширено: «геноцидом розуміються такі дії, які здійснюються з наміром знищити, повністю або частково, будь-яку національну, етнічну, расову чи релігійну групу як таку» [3]. У 1948 році було ухвалено «Конвенцію про запобігання злочину геноциду та покарання за нього». Геноцид</w:t>
      </w:r>
      <w:r w:rsidR="00C80D96"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color w:val="000000" w:themeColor="text1"/>
          <w:sz w:val="28"/>
          <w:szCs w:val="28"/>
        </w:rPr>
        <w:t xml:space="preserve">було визнано міжнародним злочином і встановлено, що всі держави мають запобігати геноциду та карати винних у його звершенні [6]. </w:t>
      </w:r>
    </w:p>
    <w:p w:rsidR="002E4414" w:rsidRPr="00EC6831" w:rsidRDefault="002E4414" w:rsidP="00F4098B">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За наявними історичними даними, можемо кваліфікувати як «геноцид» знищення єврейського народу, яке здійснювалося німецькими нацистами в Європі в 1933–1945 рр. Центральну роль </w:t>
      </w:r>
      <w:r w:rsidR="00C80D96" w:rsidRPr="00EC6831">
        <w:rPr>
          <w:rFonts w:ascii="Times New Roman" w:eastAsia="Calibri" w:hAnsi="Times New Roman" w:cs="Times New Roman"/>
          <w:color w:val="000000" w:themeColor="text1"/>
          <w:sz w:val="28"/>
          <w:szCs w:val="28"/>
        </w:rPr>
        <w:t>у</w:t>
      </w:r>
      <w:r w:rsidRPr="00EC6831">
        <w:rPr>
          <w:rFonts w:ascii="Times New Roman" w:eastAsia="Calibri" w:hAnsi="Times New Roman" w:cs="Times New Roman"/>
          <w:color w:val="000000" w:themeColor="text1"/>
          <w:sz w:val="28"/>
          <w:szCs w:val="28"/>
        </w:rPr>
        <w:t xml:space="preserve"> цьому геноциді відігравав політичний очільник нацистскої Німеччини А.</w:t>
      </w:r>
      <w:r w:rsidR="00C80D9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 xml:space="preserve">Гітлер. Геноцид єврейського народу проводився німецькими нацистами у декілька етапів. Перший етап розпочався після приходу нацистів до влади в Німеччині. Він втілювався у прийнятті 15 вересня 1935 р. німецько-нацистським керівництвом антиєврейських законів «Про громадян рейху» і «Про захист німецької крові та честі». Згідно з цими законами, євреї в Німеччині не могли користуватись </w:t>
      </w:r>
      <w:r w:rsidRPr="00EC6831">
        <w:rPr>
          <w:rFonts w:ascii="Times New Roman" w:eastAsia="Calibri" w:hAnsi="Times New Roman" w:cs="Times New Roman"/>
          <w:color w:val="000000" w:themeColor="text1"/>
          <w:sz w:val="28"/>
          <w:szCs w:val="28"/>
        </w:rPr>
        <w:lastRenderedPageBreak/>
        <w:t>політичними та громадянськими правами. Євреїв звільняли з державних, освітніх та військових посад. У ніч з 9 на 10 листопада 1938 р. в Німеччині прокотилися антиєврейські погроми відомі як «Кришталева ніч» [1].</w:t>
      </w:r>
    </w:p>
    <w:p w:rsidR="002E4414" w:rsidRPr="00EC6831" w:rsidRDefault="002E4414" w:rsidP="00F4098B">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Після початку Другої світової війни (1 вересня 1939 р.) і німецького бліцкригу в Польщі розпочався новий етап геноциду. Німецькі нацисти почали примусово звозити євреїв, які мешкали на окупованих польських територіях, </w:t>
      </w:r>
      <w:r w:rsidR="00C80D96" w:rsidRPr="00EC6831">
        <w:rPr>
          <w:rFonts w:ascii="Times New Roman" w:eastAsia="Calibri" w:hAnsi="Times New Roman" w:cs="Times New Roman"/>
          <w:color w:val="000000" w:themeColor="text1"/>
          <w:sz w:val="28"/>
          <w:szCs w:val="28"/>
        </w:rPr>
        <w:t>у</w:t>
      </w:r>
      <w:r w:rsidRPr="00EC6831">
        <w:rPr>
          <w:rFonts w:ascii="Times New Roman" w:eastAsia="Calibri" w:hAnsi="Times New Roman" w:cs="Times New Roman"/>
          <w:color w:val="000000" w:themeColor="text1"/>
          <w:sz w:val="28"/>
          <w:szCs w:val="28"/>
        </w:rPr>
        <w:t xml:space="preserve"> райони компактного проживання, відомі як гетто.  Більшість гетто знаходилась в окупованій Польщі [1]. В окупованій німецькими нацистами Україні було створено близько 40 гетто [5, c. 316]. </w:t>
      </w:r>
      <w:r w:rsidR="00C80D96" w:rsidRPr="00EC6831">
        <w:rPr>
          <w:rFonts w:ascii="Times New Roman" w:eastAsia="Calibri" w:hAnsi="Times New Roman" w:cs="Times New Roman"/>
          <w:color w:val="000000" w:themeColor="text1"/>
          <w:sz w:val="28"/>
          <w:szCs w:val="28"/>
        </w:rPr>
        <w:t>Вони стали місцями</w:t>
      </w:r>
      <w:r w:rsidRPr="00EC6831">
        <w:rPr>
          <w:rFonts w:ascii="Times New Roman" w:eastAsia="Calibri" w:hAnsi="Times New Roman" w:cs="Times New Roman"/>
          <w:color w:val="000000" w:themeColor="text1"/>
          <w:sz w:val="28"/>
          <w:szCs w:val="28"/>
        </w:rPr>
        <w:t xml:space="preserve"> численн</w:t>
      </w:r>
      <w:r w:rsidR="00C80D96" w:rsidRPr="00EC6831">
        <w:rPr>
          <w:rFonts w:ascii="Times New Roman" w:eastAsia="Calibri" w:hAnsi="Times New Roman" w:cs="Times New Roman"/>
          <w:color w:val="000000" w:themeColor="text1"/>
          <w:sz w:val="28"/>
          <w:szCs w:val="28"/>
        </w:rPr>
        <w:t>их</w:t>
      </w:r>
      <w:r w:rsidRPr="00EC6831">
        <w:rPr>
          <w:rFonts w:ascii="Times New Roman" w:eastAsia="Calibri" w:hAnsi="Times New Roman" w:cs="Times New Roman"/>
          <w:color w:val="000000" w:themeColor="text1"/>
          <w:sz w:val="28"/>
          <w:szCs w:val="28"/>
        </w:rPr>
        <w:t xml:space="preserve"> смерт</w:t>
      </w:r>
      <w:r w:rsidR="00C80D96" w:rsidRPr="00EC6831">
        <w:rPr>
          <w:rFonts w:ascii="Times New Roman" w:eastAsia="Calibri" w:hAnsi="Times New Roman" w:cs="Times New Roman"/>
          <w:color w:val="000000" w:themeColor="text1"/>
          <w:sz w:val="28"/>
          <w:szCs w:val="28"/>
        </w:rPr>
        <w:t>ей</w:t>
      </w:r>
      <w:r w:rsidRPr="00EC6831">
        <w:rPr>
          <w:rFonts w:ascii="Times New Roman" w:eastAsia="Calibri" w:hAnsi="Times New Roman" w:cs="Times New Roman"/>
          <w:color w:val="000000" w:themeColor="text1"/>
          <w:sz w:val="28"/>
          <w:szCs w:val="28"/>
        </w:rPr>
        <w:t xml:space="preserve"> євреїв через примусову важку працю, хвороби та репресії з боку німецько-нацистського керівництва [1].</w:t>
      </w:r>
    </w:p>
    <w:p w:rsidR="002E4414" w:rsidRPr="00EC6831" w:rsidRDefault="002E4414" w:rsidP="00F4098B">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Після нападу нацистської Німеччини на Совєтський Союз (22 червня 1941</w:t>
      </w:r>
      <w:r w:rsidR="00C80D9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р.) розпочався наступний етап геноциду. На окупованих територіях СРСР німецькі нацисти проводили масові розстріли євреїв. Найвідомішими місцями масових розстрілів в Україні були Бабин Яр у Києві та Дробицький Яр у Харкові [1].</w:t>
      </w:r>
    </w:p>
    <w:p w:rsidR="002E4414" w:rsidRPr="00EC6831" w:rsidRDefault="002E4414" w:rsidP="00F4098B">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Третій, найбільш масштабний та трагічний етап геноциду, розпочався після 20 січня 1942 р. В цей день у Ванзее, передміст</w:t>
      </w:r>
      <w:r w:rsidR="00C80D96" w:rsidRPr="00EC6831">
        <w:rPr>
          <w:rFonts w:ascii="Times New Roman" w:eastAsia="Calibri" w:hAnsi="Times New Roman" w:cs="Times New Roman"/>
          <w:color w:val="000000" w:themeColor="text1"/>
          <w:sz w:val="28"/>
          <w:szCs w:val="28"/>
        </w:rPr>
        <w:t>і</w:t>
      </w:r>
      <w:r w:rsidRPr="00EC6831">
        <w:rPr>
          <w:rFonts w:ascii="Times New Roman" w:eastAsia="Calibri" w:hAnsi="Times New Roman" w:cs="Times New Roman"/>
          <w:color w:val="000000" w:themeColor="text1"/>
          <w:sz w:val="28"/>
          <w:szCs w:val="28"/>
        </w:rPr>
        <w:t xml:space="preserve"> Берліна, відбулася конференція німецько-нацистських керівників, на якій було вирішене так зване «</w:t>
      </w:r>
      <w:r w:rsidR="00C80D96" w:rsidRPr="00EC6831">
        <w:rPr>
          <w:rFonts w:ascii="Times New Roman" w:eastAsia="Calibri" w:hAnsi="Times New Roman" w:cs="Times New Roman"/>
          <w:color w:val="000000" w:themeColor="text1"/>
          <w:sz w:val="28"/>
          <w:szCs w:val="28"/>
        </w:rPr>
        <w:t>о</w:t>
      </w:r>
      <w:r w:rsidRPr="00EC6831">
        <w:rPr>
          <w:rFonts w:ascii="Times New Roman" w:eastAsia="Calibri" w:hAnsi="Times New Roman" w:cs="Times New Roman"/>
          <w:color w:val="000000" w:themeColor="text1"/>
          <w:sz w:val="28"/>
          <w:szCs w:val="28"/>
        </w:rPr>
        <w:t>статочне розв</w:t>
      </w:r>
      <w:r w:rsidR="00C80D9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язання єврейського питання» [1]. Згідно з цим планом були створені табори смерті, найбільші з них знаходилась на території окупованої Польщі: Аушвіц-Біркенау, Белжець, Хелмно, Майданек, Собібор і Треблінка. Всього, за весь період своєї активності, німецькі нацисти створили на території Європи близько 40 000 концтаборів [7]. Всі концтабори, створені німецькими нацистами, умовно можна поділити на три основні групи: робочі концтабори, створені для примусової праці; транз</w:t>
      </w:r>
      <w:r w:rsidR="00C80D96" w:rsidRPr="00EC6831">
        <w:rPr>
          <w:rFonts w:ascii="Times New Roman" w:eastAsia="Calibri" w:hAnsi="Times New Roman" w:cs="Times New Roman"/>
          <w:color w:val="000000" w:themeColor="text1"/>
          <w:sz w:val="28"/>
          <w:szCs w:val="28"/>
        </w:rPr>
        <w:t>и</w:t>
      </w:r>
      <w:r w:rsidRPr="00EC6831">
        <w:rPr>
          <w:rFonts w:ascii="Times New Roman" w:eastAsia="Calibri" w:hAnsi="Times New Roman" w:cs="Times New Roman"/>
          <w:color w:val="000000" w:themeColor="text1"/>
          <w:sz w:val="28"/>
          <w:szCs w:val="28"/>
        </w:rPr>
        <w:t>тні, де в’язні знаходилися тимчасово; табори смерті, де в’язнів цілеспрямовано знищували. В «табори смерті» звозили євреїв і масово знищували в газових камерах.</w:t>
      </w:r>
      <w:r w:rsidRPr="00EC6831">
        <w:rPr>
          <w:rFonts w:ascii="Calibri" w:eastAsia="Calibri" w:hAnsi="Calibri" w:cs="Times New Roman"/>
          <w:color w:val="000000" w:themeColor="text1"/>
        </w:rPr>
        <w:t xml:space="preserve"> </w:t>
      </w:r>
      <w:r w:rsidRPr="00EC6831">
        <w:rPr>
          <w:rFonts w:ascii="Times New Roman" w:eastAsia="Calibri" w:hAnsi="Times New Roman" w:cs="Times New Roman"/>
          <w:color w:val="000000" w:themeColor="text1"/>
          <w:sz w:val="28"/>
          <w:szCs w:val="28"/>
        </w:rPr>
        <w:t>За офіційними даними</w:t>
      </w:r>
      <w:r w:rsidR="00C80D9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в результаті геноциду єврейського народу, який проводився німецькими нацистами, і який сьогодні відомий як «Голокост», було знищено 6 млн євреїв </w:t>
      </w:r>
      <w:r w:rsidRPr="00EC6831">
        <w:rPr>
          <w:rFonts w:ascii="Times New Roman" w:eastAsia="Calibri" w:hAnsi="Times New Roman" w:cs="Times New Roman"/>
          <w:color w:val="000000" w:themeColor="text1"/>
          <w:sz w:val="28"/>
          <w:szCs w:val="28"/>
        </w:rPr>
        <w:lastRenderedPageBreak/>
        <w:t>[1]. Під час нацистської окупації України німецькими нацистами було знищено понад 1 мільйон українських євреїв [5, c. 316].</w:t>
      </w:r>
    </w:p>
    <w:p w:rsidR="002E4414" w:rsidRPr="00EC6831" w:rsidRDefault="002E4414" w:rsidP="00F4098B">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Геноцид українського народу, який провадився російськими більшовиками</w:t>
      </w:r>
      <w:r w:rsidR="00C80D9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w:t>
      </w:r>
      <w:r w:rsidR="00C80D9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комуністами, має схожі і водночас відмінні риси. Центральну роль у його здійсненні відігравали політичні очільники Совєтської Росії та СРСР</w:t>
      </w:r>
      <w:r w:rsidR="00C80D9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 В. Ленін та Й. Сталін. Його теж можна поділити на декілька етапів. Перший «ленінский» етап геноциду здійснювався російськими більшовиками</w:t>
      </w:r>
      <w:r w:rsidR="00C80D9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w:t>
      </w:r>
      <w:r w:rsidR="00C80D9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 xml:space="preserve">комуністами під час Першої (1917–1918 рр.) та Другої (1918–1921 рр.) совєтсько-українських війн на окупованих українських територіях. Наочні приклади цього «геноцидного» етапу проявились </w:t>
      </w:r>
      <w:r w:rsidR="00C80D96" w:rsidRPr="00EC6831">
        <w:rPr>
          <w:rFonts w:ascii="Times New Roman" w:eastAsia="Calibri" w:hAnsi="Times New Roman" w:cs="Times New Roman"/>
          <w:color w:val="000000" w:themeColor="text1"/>
          <w:sz w:val="28"/>
          <w:szCs w:val="28"/>
        </w:rPr>
        <w:t>у</w:t>
      </w:r>
      <w:r w:rsidRPr="00EC6831">
        <w:rPr>
          <w:rFonts w:ascii="Times New Roman" w:eastAsia="Calibri" w:hAnsi="Times New Roman" w:cs="Times New Roman"/>
          <w:color w:val="000000" w:themeColor="text1"/>
          <w:sz w:val="28"/>
          <w:szCs w:val="28"/>
        </w:rPr>
        <w:t>же під час Першої совєтсько-української війни (розпочалась 18 грудня 1917 р. за н. ст.). Зокрема</w:t>
      </w:r>
      <w:r w:rsidR="00C80D9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їх продемонструвала різанина, яка була вчинена російськими більшовиками в Полтаві після її захоплення (19 січня 1918 р. за н. ст.). М. Муравйов, тодішній очільник російсько-більшовицький військ, які окупували Полтаву, промовив: «Я дав наказ вирізати всіх оборонців місцевої буржуазії» [5, c. 74]. Також «геноцидний» характер Першої совєтсько-української війни підтвердила окупація російськими більшовиками Києва. В результаті успішного російського бліцкригу в Україні, російськими більшовиками 9 лютого 1918 р. (за н. ст.) було окуповано Київ. В окупованому Києві почалися масові розстріли місцевих мешканців. За офіційними даними</w:t>
      </w:r>
      <w:r w:rsidR="00C80D9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в Києві було розстріляно від 2 до 5 тисяч українців. Причина, через яку російські більшовики розстрілювали в Києві людей, могла бути будь-яка. Нерідко цієї причиною просто була відповідь українською мовою місцевих киян [5, c. 76]. Окрім цих випадків, російські більшовики</w:t>
      </w:r>
      <w:r w:rsidR="00C80D9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w:t>
      </w:r>
      <w:r w:rsidR="00C80D9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комуністи під час Першої та Другої совєтсько-українських війн не раз провадили масові розстріли українців на інших окупованих українських землях.</w:t>
      </w:r>
    </w:p>
    <w:p w:rsidR="002E4414" w:rsidRPr="00EC6831" w:rsidRDefault="002E4414" w:rsidP="00F4098B">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Другий «ленінський» етап геноциду розпочався після остаточної окупації України російськими більшовиками</w:t>
      </w:r>
      <w:r w:rsidR="00C80D9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w:t>
      </w:r>
      <w:r w:rsidR="00C80D9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 xml:space="preserve">комуністами. На окупованій українській території російські більшовики влаштували масове насильницьке вилучення хліба </w:t>
      </w:r>
      <w:r w:rsidR="00C80D96" w:rsidRPr="00EC6831">
        <w:rPr>
          <w:rFonts w:ascii="Times New Roman" w:eastAsia="Calibri" w:hAnsi="Times New Roman" w:cs="Times New Roman"/>
          <w:color w:val="000000" w:themeColor="text1"/>
          <w:sz w:val="28"/>
          <w:szCs w:val="28"/>
        </w:rPr>
        <w:t>в</w:t>
      </w:r>
      <w:r w:rsidRPr="00EC6831">
        <w:rPr>
          <w:rFonts w:ascii="Times New Roman" w:eastAsia="Calibri" w:hAnsi="Times New Roman" w:cs="Times New Roman"/>
          <w:color w:val="000000" w:themeColor="text1"/>
          <w:sz w:val="28"/>
          <w:szCs w:val="28"/>
        </w:rPr>
        <w:t xml:space="preserve"> українців, так звані «продрозкладки». Особливо добре </w:t>
      </w:r>
      <w:r w:rsidRPr="00EC6831">
        <w:rPr>
          <w:rFonts w:ascii="Times New Roman" w:eastAsia="Calibri" w:hAnsi="Times New Roman" w:cs="Times New Roman"/>
          <w:color w:val="000000" w:themeColor="text1"/>
          <w:sz w:val="28"/>
          <w:szCs w:val="28"/>
        </w:rPr>
        <w:lastRenderedPageBreak/>
        <w:t>«продрозкладки» проходили на Півдні України, який вважався російськими більшовиками особливо «контрреволюційним». Через «продрозкладки» та постійні неврожаї в Україні розпочався голод, жертвами якого стали від 220 тисяч до 1 млн українців [5, c. 188].</w:t>
      </w:r>
    </w:p>
    <w:p w:rsidR="002E4414" w:rsidRPr="00EC6831" w:rsidRDefault="002E4414" w:rsidP="00F4098B">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Третій етап геноциду українського народу, який провадили російські комуністи, </w:t>
      </w:r>
      <w:r w:rsidR="000F5B8C" w:rsidRPr="00EC6831">
        <w:rPr>
          <w:rFonts w:ascii="Times New Roman" w:eastAsia="Calibri" w:hAnsi="Times New Roman" w:cs="Times New Roman"/>
          <w:color w:val="000000" w:themeColor="text1"/>
          <w:sz w:val="28"/>
          <w:szCs w:val="28"/>
        </w:rPr>
        <w:t>співпав</w:t>
      </w:r>
      <w:r w:rsidRPr="00EC6831">
        <w:rPr>
          <w:rFonts w:ascii="Times New Roman" w:eastAsia="Calibri" w:hAnsi="Times New Roman" w:cs="Times New Roman"/>
          <w:color w:val="000000" w:themeColor="text1"/>
          <w:sz w:val="28"/>
          <w:szCs w:val="28"/>
        </w:rPr>
        <w:t xml:space="preserve"> </w:t>
      </w:r>
      <w:r w:rsidR="000F5B8C" w:rsidRPr="00EC6831">
        <w:rPr>
          <w:rFonts w:ascii="Times New Roman" w:eastAsia="Calibri" w:hAnsi="Times New Roman" w:cs="Times New Roman"/>
          <w:color w:val="000000" w:themeColor="text1"/>
          <w:sz w:val="28"/>
          <w:szCs w:val="28"/>
        </w:rPr>
        <w:t>і</w:t>
      </w:r>
      <w:r w:rsidRPr="00EC6831">
        <w:rPr>
          <w:rFonts w:ascii="Times New Roman" w:eastAsia="Calibri" w:hAnsi="Times New Roman" w:cs="Times New Roman"/>
          <w:color w:val="000000" w:themeColor="text1"/>
          <w:sz w:val="28"/>
          <w:szCs w:val="28"/>
        </w:rPr>
        <w:t xml:space="preserve">з початком сталінських репресій. Найжахливіша подія цього «геноцидного» періоду – це Голодомор 1932–1933 рр. Голодомор був спричинений завищенними планами хлібозаготівлі, які висувались совєтською владою українським колгоспам, а також насильницьким вилученням хліба разом </w:t>
      </w:r>
      <w:r w:rsidR="000F5B8C" w:rsidRPr="00EC6831">
        <w:rPr>
          <w:rFonts w:ascii="Times New Roman" w:eastAsia="Calibri" w:hAnsi="Times New Roman" w:cs="Times New Roman"/>
          <w:color w:val="000000" w:themeColor="text1"/>
          <w:sz w:val="28"/>
          <w:szCs w:val="28"/>
        </w:rPr>
        <w:t>і</w:t>
      </w:r>
      <w:r w:rsidRPr="00EC6831">
        <w:rPr>
          <w:rFonts w:ascii="Times New Roman" w:eastAsia="Calibri" w:hAnsi="Times New Roman" w:cs="Times New Roman"/>
          <w:color w:val="000000" w:themeColor="text1"/>
          <w:sz w:val="28"/>
          <w:szCs w:val="28"/>
        </w:rPr>
        <w:t xml:space="preserve">з посівним фондом </w:t>
      </w:r>
      <w:r w:rsidR="000F5B8C" w:rsidRPr="00EC6831">
        <w:rPr>
          <w:rFonts w:ascii="Times New Roman" w:eastAsia="Calibri" w:hAnsi="Times New Roman" w:cs="Times New Roman"/>
          <w:color w:val="000000" w:themeColor="text1"/>
          <w:sz w:val="28"/>
          <w:szCs w:val="28"/>
        </w:rPr>
        <w:t>в</w:t>
      </w:r>
      <w:r w:rsidRPr="00EC6831">
        <w:rPr>
          <w:rFonts w:ascii="Times New Roman" w:eastAsia="Calibri" w:hAnsi="Times New Roman" w:cs="Times New Roman"/>
          <w:color w:val="000000" w:themeColor="text1"/>
          <w:sz w:val="28"/>
          <w:szCs w:val="28"/>
        </w:rPr>
        <w:t xml:space="preserve"> українського населення. За даними історика Станіслава Кульчицького</w:t>
      </w:r>
      <w:r w:rsidR="000F5B8C"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восени 1932 р. на території України функціонувало 25 000 колгоспів, із них тільки 1500 виконали план хлібозаготівлі. Ті колгоспи, які не виконали поставлений план, потрапляли на так звані «чорні дошки». Трудові колективи цих колгоспів піддавалися репресіям. Зазвичай внесення колгоспу на «чорну дошку» означало смертний вирок його працівникам. Так совєтські колгоспи, які знаходилися на території України, стали своєрідними «таборами смерті», адже закріплені за ними працівники в більшості були закатовані голодом [2]. Жертвами Голодомору стали від 3,9 до 7–8 млн українців. Рафал Лемкін, науковець який </w:t>
      </w:r>
      <w:r w:rsidR="000F5B8C" w:rsidRPr="00EC6831">
        <w:rPr>
          <w:rFonts w:ascii="Times New Roman" w:eastAsia="Calibri" w:hAnsi="Times New Roman" w:cs="Times New Roman"/>
          <w:color w:val="000000" w:themeColor="text1"/>
          <w:sz w:val="28"/>
          <w:szCs w:val="28"/>
        </w:rPr>
        <w:t>сформулював</w:t>
      </w:r>
      <w:r w:rsidRPr="00EC6831">
        <w:rPr>
          <w:rFonts w:ascii="Times New Roman" w:eastAsia="Calibri" w:hAnsi="Times New Roman" w:cs="Times New Roman"/>
          <w:color w:val="000000" w:themeColor="text1"/>
          <w:sz w:val="28"/>
          <w:szCs w:val="28"/>
        </w:rPr>
        <w:t xml:space="preserve"> термін «геноцид», назвав Голодомор 1932–1933 рр. «класичним прикладом радянського геноциду» [5, c. 217</w:t>
      </w:r>
      <w:r w:rsidR="000F5B8C"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218]. </w:t>
      </w:r>
    </w:p>
    <w:p w:rsidR="002E4414" w:rsidRPr="00EC6831" w:rsidRDefault="002E4414" w:rsidP="00EB7B86">
      <w:pPr>
        <w:spacing w:after="0" w:line="360" w:lineRule="auto"/>
        <w:ind w:firstLine="709"/>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Ще одним яскравим прикладом геноциду, який проводили російські комуністи проти українського народу</w:t>
      </w:r>
      <w:r w:rsidR="000F5B8C"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був сталінський «Великий терор». </w:t>
      </w:r>
      <w:r w:rsidR="000F5B8C" w:rsidRPr="00EC6831">
        <w:rPr>
          <w:rFonts w:ascii="Times New Roman" w:eastAsia="Calibri" w:hAnsi="Times New Roman" w:cs="Times New Roman"/>
          <w:color w:val="000000" w:themeColor="text1"/>
          <w:sz w:val="28"/>
          <w:szCs w:val="28"/>
        </w:rPr>
        <w:t>Датою й</w:t>
      </w:r>
      <w:r w:rsidRPr="00EC6831">
        <w:rPr>
          <w:rFonts w:ascii="Times New Roman" w:eastAsia="Calibri" w:hAnsi="Times New Roman" w:cs="Times New Roman"/>
          <w:color w:val="000000" w:themeColor="text1"/>
          <w:sz w:val="28"/>
          <w:szCs w:val="28"/>
        </w:rPr>
        <w:t>ого початк</w:t>
      </w:r>
      <w:r w:rsidR="000F5B8C" w:rsidRPr="00EC6831">
        <w:rPr>
          <w:rFonts w:ascii="Times New Roman" w:eastAsia="Calibri" w:hAnsi="Times New Roman" w:cs="Times New Roman"/>
          <w:color w:val="000000" w:themeColor="text1"/>
          <w:sz w:val="28"/>
          <w:szCs w:val="28"/>
        </w:rPr>
        <w:t xml:space="preserve">у </w:t>
      </w:r>
      <w:r w:rsidRPr="00EC6831">
        <w:rPr>
          <w:rFonts w:ascii="Times New Roman" w:eastAsia="Calibri" w:hAnsi="Times New Roman" w:cs="Times New Roman"/>
          <w:color w:val="000000" w:themeColor="text1"/>
          <w:sz w:val="28"/>
          <w:szCs w:val="28"/>
        </w:rPr>
        <w:t>вважається 31 липня 1937 р., коли Сталін та НКВС розробили операцію про остаточну ліквідацію «антисовєтських елементів». «Антисовєтськими елементами» вважалися так звані «куркулі», «шпигуни», «шкідники», «церковники», «сектанти» та ін. Точна кількість жертв Великого терору в Україні невідома. Але їх було сотні тисяч [5, c. 229].</w:t>
      </w:r>
    </w:p>
    <w:p w:rsidR="002E4414" w:rsidRPr="00EC6831" w:rsidRDefault="002E4414" w:rsidP="00EB7B86">
      <w:pPr>
        <w:spacing w:after="0" w:line="360" w:lineRule="auto"/>
        <w:ind w:firstLine="709"/>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Отож, можемо простежити, що і німецькі нацисти, і російські більшовики</w:t>
      </w:r>
      <w:r w:rsidR="000F5B8C"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w:t>
      </w:r>
      <w:r w:rsidR="000F5B8C"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 xml:space="preserve">комуністи вдавалися до практики геноциду за національною </w:t>
      </w:r>
      <w:r w:rsidRPr="00EC6831">
        <w:rPr>
          <w:rFonts w:ascii="Times New Roman" w:eastAsia="Calibri" w:hAnsi="Times New Roman" w:cs="Times New Roman"/>
          <w:color w:val="000000" w:themeColor="text1"/>
          <w:sz w:val="28"/>
          <w:szCs w:val="28"/>
        </w:rPr>
        <w:lastRenderedPageBreak/>
        <w:t>ознакою. Варто зауважити, що і нацистська Німеччина, і СРСР, ідеологічно стояли на полярних позиціях. За уяв</w:t>
      </w:r>
      <w:r w:rsidR="000F5B8C" w:rsidRPr="00EC6831">
        <w:rPr>
          <w:rFonts w:ascii="Times New Roman" w:eastAsia="Calibri" w:hAnsi="Times New Roman" w:cs="Times New Roman"/>
          <w:color w:val="000000" w:themeColor="text1"/>
          <w:sz w:val="28"/>
          <w:szCs w:val="28"/>
        </w:rPr>
        <w:t>леннями</w:t>
      </w:r>
      <w:r w:rsidRPr="00EC6831">
        <w:rPr>
          <w:rFonts w:ascii="Times New Roman" w:eastAsia="Calibri" w:hAnsi="Times New Roman" w:cs="Times New Roman"/>
          <w:color w:val="000000" w:themeColor="text1"/>
          <w:sz w:val="28"/>
          <w:szCs w:val="28"/>
        </w:rPr>
        <w:t xml:space="preserve"> В. Леніна та Й. Сталіна, світ поділявся за «класовою» ознакою. «Ворожі» класи (заможні селяни та містяни, аристократія, політичні опоненти, віряни) підлягали знищенню. Отож в СРСР провадились геноциди за соціальною, політичною та релігійною ознаками. На відміну від комуністів, нацисти поділяли інші погляди. За </w:t>
      </w:r>
      <w:r w:rsidR="000F5B8C" w:rsidRPr="00EC6831">
        <w:rPr>
          <w:rFonts w:ascii="Times New Roman" w:eastAsia="Calibri" w:hAnsi="Times New Roman" w:cs="Times New Roman"/>
          <w:color w:val="000000" w:themeColor="text1"/>
          <w:sz w:val="28"/>
          <w:szCs w:val="28"/>
        </w:rPr>
        <w:t>уявленнями</w:t>
      </w:r>
      <w:r w:rsidRPr="00EC6831">
        <w:rPr>
          <w:rFonts w:ascii="Times New Roman" w:eastAsia="Calibri" w:hAnsi="Times New Roman" w:cs="Times New Roman"/>
          <w:color w:val="000000" w:themeColor="text1"/>
          <w:sz w:val="28"/>
          <w:szCs w:val="28"/>
        </w:rPr>
        <w:t xml:space="preserve"> А. Гітлера світ поділявся не за класовою, а за національною ознакою. «Ворожі» нації (євреї, роми, слов’яни та ін.) підлягали знищенню або </w:t>
      </w:r>
      <w:r w:rsidR="000F5B8C" w:rsidRPr="00EC6831">
        <w:rPr>
          <w:rFonts w:ascii="Times New Roman" w:eastAsia="Calibri" w:hAnsi="Times New Roman" w:cs="Times New Roman"/>
          <w:color w:val="000000" w:themeColor="text1"/>
          <w:sz w:val="28"/>
          <w:szCs w:val="28"/>
        </w:rPr>
        <w:t>під</w:t>
      </w:r>
      <w:r w:rsidRPr="00EC6831">
        <w:rPr>
          <w:rFonts w:ascii="Times New Roman" w:eastAsia="Calibri" w:hAnsi="Times New Roman" w:cs="Times New Roman"/>
          <w:color w:val="000000" w:themeColor="text1"/>
          <w:sz w:val="28"/>
          <w:szCs w:val="28"/>
        </w:rPr>
        <w:t>коренню. Тому в нацистській Німеччині провадився відкритий геноцид за національною ознакою [4, с. 355–356].</w:t>
      </w:r>
    </w:p>
    <w:p w:rsidR="002E4414" w:rsidRPr="00EC6831" w:rsidRDefault="000F5B8C" w:rsidP="00F4098B">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Отже, і</w:t>
      </w:r>
      <w:r w:rsidR="002E4414" w:rsidRPr="00EC6831">
        <w:rPr>
          <w:rFonts w:ascii="Times New Roman" w:eastAsia="Calibri" w:hAnsi="Times New Roman" w:cs="Times New Roman"/>
          <w:color w:val="000000" w:themeColor="text1"/>
          <w:sz w:val="28"/>
          <w:szCs w:val="28"/>
        </w:rPr>
        <w:t xml:space="preserve"> в нацисткій Німеччині, і в СРСР провадились два великих геноциди, які відрізнялись тільки за форматом. Як доречно зауважив В.</w:t>
      </w:r>
      <w:r w:rsidRPr="00EC6831">
        <w:rPr>
          <w:rFonts w:ascii="Times New Roman" w:eastAsia="Calibri" w:hAnsi="Times New Roman" w:cs="Times New Roman"/>
          <w:color w:val="000000" w:themeColor="text1"/>
          <w:sz w:val="28"/>
          <w:szCs w:val="28"/>
        </w:rPr>
        <w:t> </w:t>
      </w:r>
      <w:r w:rsidR="002E4414" w:rsidRPr="00EC6831">
        <w:rPr>
          <w:rFonts w:ascii="Times New Roman" w:eastAsia="Calibri" w:hAnsi="Times New Roman" w:cs="Times New Roman"/>
          <w:color w:val="000000" w:themeColor="text1"/>
          <w:sz w:val="28"/>
          <w:szCs w:val="28"/>
        </w:rPr>
        <w:t>Санніков</w:t>
      </w:r>
      <w:r w:rsidRPr="00EC6831">
        <w:rPr>
          <w:rFonts w:ascii="Times New Roman" w:eastAsia="Calibri" w:hAnsi="Times New Roman" w:cs="Times New Roman"/>
          <w:color w:val="000000" w:themeColor="text1"/>
          <w:sz w:val="28"/>
          <w:szCs w:val="28"/>
        </w:rPr>
        <w:t xml:space="preserve">, </w:t>
      </w:r>
      <w:r w:rsidR="002E4414" w:rsidRPr="00EC6831">
        <w:rPr>
          <w:rFonts w:ascii="Times New Roman" w:eastAsia="Calibri" w:hAnsi="Times New Roman" w:cs="Times New Roman"/>
          <w:color w:val="000000" w:themeColor="text1"/>
          <w:sz w:val="28"/>
          <w:szCs w:val="28"/>
        </w:rPr>
        <w:t>«і третій рейх у Німеччині… і СРСР будувалися на абсолютно однакових принципах і абсолютно однаковими способами ідеологічного та фізичного насильства, єдина відмінність полягали тільки у способі, за яким шукали образ ворога в кожній системі» [4, с. 355–356]. Лорд Сиденгайм, який виступав в англійському парламенті, ще в 1923 р. промовив: «за весь час більшовики вбили майже два мільйони народу… Усього ж утрата в людських життях, заподіяна застосуванням доктрини Карла Маркса до Росії, виражається в цифрі двадцять мільйонів, вважаючи тих, хто помер від голоду й хвороб. Це найжахливіший злочин, що знає історія. У порівнянні з Леніном і Троцьким Атиллу потрібно вважати людинолюбціем» [4, c. 378].</w:t>
      </w:r>
    </w:p>
    <w:p w:rsidR="002E4414" w:rsidRPr="00EC6831" w:rsidRDefault="002E4414" w:rsidP="00F4098B">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Але, окрім геноцидів за соціальною, політичною та релігійною ознаками, які проходили в СРСР, в Совєтському Союзі також провадалися геноциди за національною ознакою. Відмінність «російсько-совєтського» геноциду за національною ознакою полягає тільки в тому, що він не був відкрито оголошений, як </w:t>
      </w:r>
      <w:r w:rsidR="000F5B8C" w:rsidRPr="00EC6831">
        <w:rPr>
          <w:rFonts w:ascii="Times New Roman" w:eastAsia="Calibri" w:hAnsi="Times New Roman" w:cs="Times New Roman"/>
          <w:color w:val="000000" w:themeColor="text1"/>
          <w:sz w:val="28"/>
          <w:szCs w:val="28"/>
        </w:rPr>
        <w:t>у</w:t>
      </w:r>
      <w:r w:rsidRPr="00EC6831">
        <w:rPr>
          <w:rFonts w:ascii="Times New Roman" w:eastAsia="Calibri" w:hAnsi="Times New Roman" w:cs="Times New Roman"/>
          <w:color w:val="000000" w:themeColor="text1"/>
          <w:sz w:val="28"/>
          <w:szCs w:val="28"/>
        </w:rPr>
        <w:t xml:space="preserve"> нацистській Німеччині. Навпаки, враховуючи ідею «інтернаціоналу», яка була проголошена в комуністичній ідеологій, російсько-комуністичні очільники на словах засуджували будь-яку дискримінацію за національною ознакою. Але як показала практика, ці популістські засудження </w:t>
      </w:r>
      <w:r w:rsidRPr="00EC6831">
        <w:rPr>
          <w:rFonts w:ascii="Times New Roman" w:eastAsia="Calibri" w:hAnsi="Times New Roman" w:cs="Times New Roman"/>
          <w:color w:val="000000" w:themeColor="text1"/>
          <w:sz w:val="28"/>
          <w:szCs w:val="28"/>
        </w:rPr>
        <w:lastRenderedPageBreak/>
        <w:t xml:space="preserve">не мали ніякого підтвердження конкретними справами. Адже російські комуністи провадили широкомасштабну русифікацію і дискрімінацію та геноциди за національною ознакою. Окрім українців жертвами російсько-комуністичних геноцидів стали євреї, німці, поляки, та, як не парадоксально, інші росіяни, які не </w:t>
      </w:r>
      <w:r w:rsidR="000F5B8C" w:rsidRPr="00EC6831">
        <w:rPr>
          <w:rFonts w:ascii="Times New Roman" w:eastAsia="Calibri" w:hAnsi="Times New Roman" w:cs="Times New Roman"/>
          <w:color w:val="000000" w:themeColor="text1"/>
          <w:sz w:val="28"/>
          <w:szCs w:val="28"/>
        </w:rPr>
        <w:t>до</w:t>
      </w:r>
      <w:r w:rsidRPr="00EC6831">
        <w:rPr>
          <w:rFonts w:ascii="Times New Roman" w:eastAsia="Calibri" w:hAnsi="Times New Roman" w:cs="Times New Roman"/>
          <w:color w:val="000000" w:themeColor="text1"/>
          <w:sz w:val="28"/>
          <w:szCs w:val="28"/>
        </w:rPr>
        <w:t xml:space="preserve">тримувались комуністичної ідеології. </w:t>
      </w:r>
    </w:p>
    <w:p w:rsidR="002E4414" w:rsidRPr="00EC6831" w:rsidRDefault="002E4414" w:rsidP="00EB7B86">
      <w:pPr>
        <w:spacing w:after="0" w:line="360" w:lineRule="auto"/>
        <w:ind w:firstLine="709"/>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Німецькі нацисти, втілюючі свою «геноцидну» стратегію, в основному вдавалися до практик таборів смерті, в яких вбивали ув’язнених </w:t>
      </w:r>
      <w:r w:rsidR="000F5B8C" w:rsidRPr="00EC6831">
        <w:rPr>
          <w:rFonts w:ascii="Times New Roman" w:eastAsia="Calibri" w:hAnsi="Times New Roman" w:cs="Times New Roman"/>
          <w:color w:val="000000" w:themeColor="text1"/>
          <w:sz w:val="28"/>
          <w:szCs w:val="28"/>
        </w:rPr>
        <w:t>у</w:t>
      </w:r>
      <w:r w:rsidRPr="00EC6831">
        <w:rPr>
          <w:rFonts w:ascii="Times New Roman" w:eastAsia="Calibri" w:hAnsi="Times New Roman" w:cs="Times New Roman"/>
          <w:color w:val="000000" w:themeColor="text1"/>
          <w:sz w:val="28"/>
          <w:szCs w:val="28"/>
        </w:rPr>
        <w:t xml:space="preserve"> газових камерах, </w:t>
      </w:r>
      <w:r w:rsidR="000F5B8C" w:rsidRPr="00EC6831">
        <w:rPr>
          <w:rFonts w:ascii="Times New Roman" w:eastAsia="Calibri" w:hAnsi="Times New Roman" w:cs="Times New Roman"/>
          <w:color w:val="000000" w:themeColor="text1"/>
          <w:sz w:val="28"/>
          <w:szCs w:val="28"/>
        </w:rPr>
        <w:t>та</w:t>
      </w:r>
      <w:r w:rsidRPr="00EC6831">
        <w:rPr>
          <w:rFonts w:ascii="Times New Roman" w:eastAsia="Calibri" w:hAnsi="Times New Roman" w:cs="Times New Roman"/>
          <w:color w:val="000000" w:themeColor="text1"/>
          <w:sz w:val="28"/>
          <w:szCs w:val="28"/>
        </w:rPr>
        <w:t xml:space="preserve"> масових розстрілів. Російські більшовики</w:t>
      </w:r>
      <w:r w:rsidR="000F5B8C"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w:t>
      </w:r>
      <w:r w:rsidR="000F5B8C"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комуністи вдалися до більш жорстокої практики. Окрім масових розстрілів ними втілювал</w:t>
      </w:r>
      <w:r w:rsidR="000F5B8C" w:rsidRPr="00EC6831">
        <w:rPr>
          <w:rFonts w:ascii="Times New Roman" w:eastAsia="Calibri" w:hAnsi="Times New Roman" w:cs="Times New Roman"/>
          <w:color w:val="000000" w:themeColor="text1"/>
          <w:sz w:val="28"/>
          <w:szCs w:val="28"/>
        </w:rPr>
        <w:t>о</w:t>
      </w:r>
      <w:r w:rsidRPr="00EC6831">
        <w:rPr>
          <w:rFonts w:ascii="Times New Roman" w:eastAsia="Calibri" w:hAnsi="Times New Roman" w:cs="Times New Roman"/>
          <w:color w:val="000000" w:themeColor="text1"/>
          <w:sz w:val="28"/>
          <w:szCs w:val="28"/>
        </w:rPr>
        <w:t>сь  катування голодом. Зазначимо, що навіть німецькі нацисти не використовували аналогічні дії у своїх «таборах смерті», в яких в основному людей вбивали газом.</w:t>
      </w:r>
    </w:p>
    <w:p w:rsidR="002E4414" w:rsidRPr="00EC6831" w:rsidRDefault="002E4414" w:rsidP="00F4098B">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Отже, і німецькі нацисти, і російські більшовики</w:t>
      </w:r>
      <w:r w:rsidR="000F5B8C"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w:t>
      </w:r>
      <w:r w:rsidR="000F5B8C"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комуністи, стоячи на різних ідеологічних засадах, вдавалися до практики геноциду за національною ознакою. Німецькі нацисти, очолювані А. Гітлером, провадили геноцид євреїв, російські більшовики</w:t>
      </w:r>
      <w:r w:rsidR="000F5B8C"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w:t>
      </w:r>
      <w:r w:rsidR="000F5B8C"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комуністи, очолювані В.</w:t>
      </w:r>
      <w:r w:rsidR="000F5B8C"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Ленін</w:t>
      </w:r>
      <w:r w:rsidR="000F5B8C" w:rsidRPr="00EC6831">
        <w:rPr>
          <w:rFonts w:ascii="Times New Roman" w:eastAsia="Calibri" w:hAnsi="Times New Roman" w:cs="Times New Roman"/>
          <w:color w:val="000000" w:themeColor="text1"/>
          <w:sz w:val="28"/>
          <w:szCs w:val="28"/>
        </w:rPr>
        <w:t>и</w:t>
      </w:r>
      <w:r w:rsidRPr="00EC6831">
        <w:rPr>
          <w:rFonts w:ascii="Times New Roman" w:eastAsia="Calibri" w:hAnsi="Times New Roman" w:cs="Times New Roman"/>
          <w:color w:val="000000" w:themeColor="text1"/>
          <w:sz w:val="28"/>
          <w:szCs w:val="28"/>
        </w:rPr>
        <w:t>м та Й. Сталіним</w:t>
      </w:r>
      <w:r w:rsidR="000F5B8C"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 українців. Відмінність полягала тільки у засобах, до яких вдавалися під час цих двох геноцидів дві політичні сили. Будучу відкрито проголошеним </w:t>
      </w:r>
      <w:r w:rsidR="000F5B8C" w:rsidRPr="00EC6831">
        <w:rPr>
          <w:rFonts w:ascii="Times New Roman" w:eastAsia="Calibri" w:hAnsi="Times New Roman" w:cs="Times New Roman"/>
          <w:color w:val="000000" w:themeColor="text1"/>
          <w:sz w:val="28"/>
          <w:szCs w:val="28"/>
        </w:rPr>
        <w:t>у</w:t>
      </w:r>
      <w:r w:rsidRPr="00EC6831">
        <w:rPr>
          <w:rFonts w:ascii="Times New Roman" w:eastAsia="Calibri" w:hAnsi="Times New Roman" w:cs="Times New Roman"/>
          <w:color w:val="000000" w:themeColor="text1"/>
          <w:sz w:val="28"/>
          <w:szCs w:val="28"/>
        </w:rPr>
        <w:t xml:space="preserve"> нацистській Німеччині, в Совєтському Союзі національний геноцид ретельно приховувався. Євреї та українці – два народи, які пройшли через два великих геноциди, </w:t>
      </w:r>
      <w:r w:rsidR="000F5B8C" w:rsidRPr="00EC6831">
        <w:rPr>
          <w:rFonts w:ascii="Times New Roman" w:eastAsia="Calibri" w:hAnsi="Times New Roman" w:cs="Times New Roman"/>
          <w:color w:val="000000" w:themeColor="text1"/>
          <w:sz w:val="28"/>
          <w:szCs w:val="28"/>
        </w:rPr>
        <w:t>що</w:t>
      </w:r>
      <w:r w:rsidRPr="00EC6831">
        <w:rPr>
          <w:rFonts w:ascii="Times New Roman" w:eastAsia="Calibri" w:hAnsi="Times New Roman" w:cs="Times New Roman"/>
          <w:color w:val="000000" w:themeColor="text1"/>
          <w:sz w:val="28"/>
          <w:szCs w:val="28"/>
        </w:rPr>
        <w:t xml:space="preserve"> здійснювалися у XX ст. Враховуючи схожий історичний шлях, українцям корисно звертатись до досвіду політики історичної пам’яті, яка є на озброєнні </w:t>
      </w:r>
      <w:r w:rsidR="000F5B8C" w:rsidRPr="00EC6831">
        <w:rPr>
          <w:rFonts w:ascii="Times New Roman" w:eastAsia="Calibri" w:hAnsi="Times New Roman" w:cs="Times New Roman"/>
          <w:color w:val="000000" w:themeColor="text1"/>
          <w:sz w:val="28"/>
          <w:szCs w:val="28"/>
        </w:rPr>
        <w:t>в</w:t>
      </w:r>
      <w:r w:rsidRPr="00EC6831">
        <w:rPr>
          <w:rFonts w:ascii="Times New Roman" w:eastAsia="Calibri" w:hAnsi="Times New Roman" w:cs="Times New Roman"/>
          <w:color w:val="000000" w:themeColor="text1"/>
          <w:sz w:val="28"/>
          <w:szCs w:val="28"/>
        </w:rPr>
        <w:t xml:space="preserve"> єврейського народу. Це буде сприяти обміну та збагаченню історичного досвіду цих двох народів.</w:t>
      </w:r>
    </w:p>
    <w:p w:rsidR="002E4414" w:rsidRPr="00EC6831" w:rsidRDefault="002E4414" w:rsidP="00F4098B">
      <w:pPr>
        <w:spacing w:after="0" w:line="360" w:lineRule="auto"/>
        <w:ind w:firstLine="851"/>
        <w:jc w:val="center"/>
        <w:rPr>
          <w:rFonts w:ascii="Times New Roman" w:eastAsia="Calibri" w:hAnsi="Times New Roman" w:cs="Times New Roman"/>
          <w:b/>
          <w:color w:val="000000" w:themeColor="text1"/>
          <w:sz w:val="28"/>
          <w:szCs w:val="28"/>
        </w:rPr>
      </w:pPr>
    </w:p>
    <w:p w:rsidR="002E4414" w:rsidRPr="00EC6831" w:rsidRDefault="002E4414" w:rsidP="000F5B8C">
      <w:pPr>
        <w:spacing w:after="0" w:line="360" w:lineRule="auto"/>
        <w:jc w:val="center"/>
        <w:rPr>
          <w:rFonts w:ascii="Times New Roman" w:eastAsia="Calibri" w:hAnsi="Times New Roman" w:cs="Times New Roman"/>
          <w:b/>
          <w:color w:val="000000" w:themeColor="text1"/>
          <w:sz w:val="28"/>
          <w:szCs w:val="28"/>
        </w:rPr>
      </w:pPr>
      <w:r w:rsidRPr="00EC6831">
        <w:rPr>
          <w:rFonts w:ascii="Times New Roman" w:eastAsia="Calibri" w:hAnsi="Times New Roman" w:cs="Times New Roman"/>
          <w:b/>
          <w:color w:val="000000" w:themeColor="text1"/>
          <w:sz w:val="28"/>
          <w:szCs w:val="28"/>
        </w:rPr>
        <w:t>Список використаних джерел та літератури:</w:t>
      </w:r>
    </w:p>
    <w:p w:rsidR="002E4414" w:rsidRPr="00EC6831" w:rsidRDefault="002E4414" w:rsidP="000F5B8C">
      <w:pPr>
        <w:pStyle w:val="a4"/>
        <w:numPr>
          <w:ilvl w:val="0"/>
          <w:numId w:val="43"/>
        </w:numPr>
        <w:spacing w:after="0" w:line="240" w:lineRule="auto"/>
        <w:ind w:left="851" w:hanging="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Голобуцький В. Голокост</w:t>
      </w:r>
      <w:r w:rsidR="000F5B8C"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i/>
          <w:iCs/>
          <w:color w:val="000000" w:themeColor="text1"/>
          <w:sz w:val="28"/>
          <w:szCs w:val="28"/>
        </w:rPr>
        <w:t>Енциклопедія Сучасної України</w:t>
      </w:r>
      <w:r w:rsidRPr="00EC6831">
        <w:rPr>
          <w:rFonts w:ascii="Times New Roman" w:eastAsia="Calibri" w:hAnsi="Times New Roman" w:cs="Times New Roman"/>
          <w:color w:val="000000" w:themeColor="text1"/>
          <w:sz w:val="28"/>
          <w:szCs w:val="28"/>
        </w:rPr>
        <w:t xml:space="preserve"> / редкол.: І.</w:t>
      </w:r>
      <w:r w:rsidR="000F5B8C"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Дзюба та ін.; НАН України, НТШ. Київ</w:t>
      </w:r>
      <w:r w:rsidR="000F5B8C"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color w:val="000000" w:themeColor="text1"/>
          <w:sz w:val="28"/>
          <w:szCs w:val="28"/>
        </w:rPr>
        <w:t>: Інститут енциклопедичних досліджень НАН України, 2006. URL: https://esu.com.ua/article-26525.</w:t>
      </w:r>
    </w:p>
    <w:p w:rsidR="002E4414" w:rsidRPr="00EC6831" w:rsidRDefault="002E4414" w:rsidP="000F5B8C">
      <w:pPr>
        <w:pStyle w:val="a4"/>
        <w:numPr>
          <w:ilvl w:val="0"/>
          <w:numId w:val="43"/>
        </w:numPr>
        <w:spacing w:after="0" w:line="240" w:lineRule="auto"/>
        <w:ind w:left="851" w:hanging="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Голодомор. 10 фактів, які треба знати. </w:t>
      </w:r>
      <w:r w:rsidRPr="00EC6831">
        <w:rPr>
          <w:rFonts w:ascii="Times New Roman" w:eastAsia="Calibri" w:hAnsi="Times New Roman" w:cs="Times New Roman"/>
          <w:i/>
          <w:color w:val="000000" w:themeColor="text1"/>
          <w:sz w:val="28"/>
          <w:szCs w:val="28"/>
        </w:rPr>
        <w:t>BBC News Україна</w:t>
      </w:r>
      <w:r w:rsidRPr="00EC6831">
        <w:rPr>
          <w:rFonts w:ascii="Times New Roman" w:eastAsia="Calibri" w:hAnsi="Times New Roman" w:cs="Times New Roman"/>
          <w:color w:val="000000" w:themeColor="text1"/>
          <w:sz w:val="28"/>
          <w:szCs w:val="28"/>
        </w:rPr>
        <w:t>. URL: https://www.bbc.com/ukrainian/articles/cp81r71rrezo</w:t>
      </w:r>
    </w:p>
    <w:p w:rsidR="002E4414" w:rsidRPr="00EC6831" w:rsidRDefault="002E4414" w:rsidP="000F5B8C">
      <w:pPr>
        <w:pStyle w:val="a4"/>
        <w:numPr>
          <w:ilvl w:val="0"/>
          <w:numId w:val="43"/>
        </w:numPr>
        <w:spacing w:after="0" w:line="240" w:lineRule="auto"/>
        <w:ind w:left="851" w:hanging="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lastRenderedPageBreak/>
        <w:t xml:space="preserve">Конвенція про запобігання злочину геноциду та покарання за нього. Конвенції та угоди. </w:t>
      </w:r>
      <w:r w:rsidRPr="00EC6831">
        <w:rPr>
          <w:rFonts w:ascii="Times New Roman" w:eastAsia="Calibri" w:hAnsi="Times New Roman" w:cs="Times New Roman"/>
          <w:i/>
          <w:color w:val="000000" w:themeColor="text1"/>
          <w:sz w:val="28"/>
          <w:szCs w:val="28"/>
        </w:rPr>
        <w:t>Організація Об’єднаних Націй</w:t>
      </w:r>
      <w:r w:rsidRPr="00EC6831">
        <w:rPr>
          <w:rFonts w:ascii="Times New Roman" w:eastAsia="Calibri" w:hAnsi="Times New Roman" w:cs="Times New Roman"/>
          <w:color w:val="000000" w:themeColor="text1"/>
          <w:sz w:val="28"/>
          <w:szCs w:val="28"/>
        </w:rPr>
        <w:t>. URL: https://www.un.org/ru/documents/decl_conv/conventions/genocide.shtml</w:t>
      </w:r>
    </w:p>
    <w:p w:rsidR="002E4414" w:rsidRPr="00EC6831" w:rsidRDefault="002E4414" w:rsidP="000F5B8C">
      <w:pPr>
        <w:pStyle w:val="a4"/>
        <w:numPr>
          <w:ilvl w:val="0"/>
          <w:numId w:val="43"/>
        </w:numPr>
        <w:spacing w:after="0" w:line="240" w:lineRule="auto"/>
        <w:ind w:left="851" w:hanging="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Санніков В. Популярна історія християнства. Двадцять століть у дорозі. Київ</w:t>
      </w:r>
      <w:r w:rsidR="00E40334"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color w:val="000000" w:themeColor="text1"/>
          <w:sz w:val="28"/>
          <w:szCs w:val="28"/>
        </w:rPr>
        <w:t>: Cамміт-Книга, 2012. 478 с.</w:t>
      </w:r>
    </w:p>
    <w:p w:rsidR="002E4414" w:rsidRPr="00EC6831" w:rsidRDefault="002E4414" w:rsidP="000F5B8C">
      <w:pPr>
        <w:pStyle w:val="a4"/>
        <w:numPr>
          <w:ilvl w:val="0"/>
          <w:numId w:val="43"/>
        </w:numPr>
        <w:spacing w:after="0" w:line="240" w:lineRule="auto"/>
        <w:ind w:left="851" w:hanging="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Турченко Ф., Каганов Ю., Турченко Г. Історія України (1914–1945)</w:t>
      </w:r>
      <w:r w:rsidR="00E40334"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 підручник для здобувачів вищої освіти ступеня бакалавра у галузі гуманітарних наук. Запоріжжя</w:t>
      </w:r>
      <w:r w:rsidR="00E40334"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color w:val="000000" w:themeColor="text1"/>
          <w:sz w:val="28"/>
          <w:szCs w:val="28"/>
        </w:rPr>
        <w:t xml:space="preserve">: Гельветика, 2021. 368 </w:t>
      </w:r>
      <w:r w:rsidR="00E40334" w:rsidRPr="00EC6831">
        <w:rPr>
          <w:rFonts w:ascii="Times New Roman" w:eastAsia="Calibri" w:hAnsi="Times New Roman" w:cs="Times New Roman"/>
          <w:color w:val="000000" w:themeColor="text1"/>
          <w:sz w:val="28"/>
          <w:szCs w:val="28"/>
        </w:rPr>
        <w:t>с</w:t>
      </w:r>
      <w:r w:rsidRPr="00EC6831">
        <w:rPr>
          <w:rFonts w:ascii="Times New Roman" w:eastAsia="Calibri" w:hAnsi="Times New Roman" w:cs="Times New Roman"/>
          <w:color w:val="000000" w:themeColor="text1"/>
          <w:sz w:val="28"/>
          <w:szCs w:val="28"/>
        </w:rPr>
        <w:t>.</w:t>
      </w:r>
    </w:p>
    <w:p w:rsidR="002E4414" w:rsidRPr="00EC6831" w:rsidRDefault="002E4414" w:rsidP="000F5B8C">
      <w:pPr>
        <w:pStyle w:val="a4"/>
        <w:numPr>
          <w:ilvl w:val="0"/>
          <w:numId w:val="43"/>
        </w:numPr>
        <w:spacing w:after="0" w:line="240" w:lineRule="auto"/>
        <w:ind w:left="851" w:hanging="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Що таке геноцид. </w:t>
      </w:r>
      <w:r w:rsidRPr="00EC6831">
        <w:rPr>
          <w:rFonts w:ascii="Times New Roman" w:eastAsia="Calibri" w:hAnsi="Times New Roman" w:cs="Times New Roman"/>
          <w:i/>
          <w:color w:val="000000" w:themeColor="text1"/>
          <w:sz w:val="28"/>
          <w:szCs w:val="28"/>
        </w:rPr>
        <w:t>Енциклопедія Голокосту</w:t>
      </w:r>
      <w:r w:rsidRPr="00EC6831">
        <w:rPr>
          <w:rFonts w:ascii="Times New Roman" w:eastAsia="Calibri" w:hAnsi="Times New Roman" w:cs="Times New Roman"/>
          <w:color w:val="000000" w:themeColor="text1"/>
          <w:sz w:val="28"/>
          <w:szCs w:val="28"/>
        </w:rPr>
        <w:t>. URL:  https://encyclopedia.ushmm.org/content/ru/article/what-is-genocide</w:t>
      </w:r>
    </w:p>
    <w:p w:rsidR="002E4414" w:rsidRPr="00EC6831" w:rsidRDefault="002E4414" w:rsidP="000F5B8C">
      <w:pPr>
        <w:pStyle w:val="a3"/>
        <w:numPr>
          <w:ilvl w:val="0"/>
          <w:numId w:val="43"/>
        </w:numPr>
        <w:spacing w:before="0" w:beforeAutospacing="0" w:after="0" w:afterAutospacing="0"/>
        <w:ind w:left="851" w:hanging="851"/>
        <w:jc w:val="both"/>
        <w:rPr>
          <w:rFonts w:eastAsia="Calibri"/>
          <w:color w:val="000000" w:themeColor="text1"/>
          <w:sz w:val="28"/>
          <w:szCs w:val="28"/>
          <w:lang w:eastAsia="en-US"/>
        </w:rPr>
      </w:pPr>
      <w:r w:rsidRPr="00EC6831">
        <w:rPr>
          <w:rFonts w:eastAsia="Calibri"/>
          <w:color w:val="000000" w:themeColor="text1"/>
          <w:sz w:val="28"/>
          <w:szCs w:val="28"/>
          <w:lang w:eastAsia="en-US"/>
        </w:rPr>
        <w:t xml:space="preserve">Що таке Голокост? </w:t>
      </w:r>
      <w:r w:rsidRPr="00EC6831">
        <w:rPr>
          <w:rFonts w:eastAsia="Calibri"/>
          <w:i/>
          <w:color w:val="000000" w:themeColor="text1"/>
          <w:sz w:val="28"/>
          <w:szCs w:val="28"/>
          <w:lang w:eastAsia="en-US"/>
        </w:rPr>
        <w:t>BBC News Україна</w:t>
      </w:r>
      <w:r w:rsidRPr="00EC6831">
        <w:rPr>
          <w:rFonts w:eastAsia="Calibri"/>
          <w:color w:val="000000" w:themeColor="text1"/>
          <w:sz w:val="28"/>
          <w:szCs w:val="28"/>
          <w:lang w:eastAsia="en-US"/>
        </w:rPr>
        <w:t>. URL:  https://www.bbc.com/ukrainian/features-60155270</w:t>
      </w:r>
      <w:r w:rsidRPr="00EC6831">
        <w:rPr>
          <w:rFonts w:eastAsia="Calibri"/>
          <w:color w:val="000000" w:themeColor="text1"/>
          <w:sz w:val="28"/>
          <w:szCs w:val="28"/>
          <w:lang w:eastAsia="en-US"/>
        </w:rPr>
        <w:br w:type="page"/>
      </w:r>
    </w:p>
    <w:p w:rsidR="002E4414" w:rsidRPr="00EC6831" w:rsidRDefault="002E4414" w:rsidP="00F4098B">
      <w:pPr>
        <w:spacing w:after="0" w:line="240" w:lineRule="auto"/>
        <w:ind w:firstLine="851"/>
        <w:rPr>
          <w:rFonts w:ascii="Times New Roman" w:eastAsia="Times New Roman" w:hAnsi="Times New Roman" w:cs="Times New Roman"/>
          <w:bCs/>
          <w:color w:val="000000" w:themeColor="text1"/>
          <w:sz w:val="28"/>
          <w:szCs w:val="28"/>
          <w:lang w:eastAsia="uk-UA"/>
        </w:rPr>
      </w:pPr>
      <w:r w:rsidRPr="00EC6831">
        <w:rPr>
          <w:rFonts w:ascii="Times New Roman" w:eastAsia="Times New Roman" w:hAnsi="Times New Roman" w:cs="Times New Roman"/>
          <w:b/>
          <w:bCs/>
          <w:color w:val="000000" w:themeColor="text1"/>
          <w:sz w:val="28"/>
          <w:szCs w:val="28"/>
          <w:lang w:eastAsia="uk-UA"/>
        </w:rPr>
        <w:lastRenderedPageBreak/>
        <w:t>УДК</w:t>
      </w:r>
      <w:r w:rsidRPr="00EC6831">
        <w:rPr>
          <w:rFonts w:ascii="Times New Roman" w:eastAsia="Times New Roman" w:hAnsi="Times New Roman" w:cs="Times New Roman"/>
          <w:bCs/>
          <w:color w:val="000000" w:themeColor="text1"/>
          <w:sz w:val="28"/>
          <w:szCs w:val="28"/>
          <w:lang w:eastAsia="uk-UA"/>
        </w:rPr>
        <w:t xml:space="preserve"> </w:t>
      </w:r>
      <w:r w:rsidRPr="00EC6831">
        <w:rPr>
          <w:rFonts w:ascii="Times New Roman" w:eastAsia="Calibri" w:hAnsi="Times New Roman" w:cs="Times New Roman"/>
          <w:color w:val="000000" w:themeColor="text1"/>
          <w:sz w:val="28"/>
          <w:szCs w:val="28"/>
          <w:shd w:val="clear" w:color="auto" w:fill="FFFFFF"/>
        </w:rPr>
        <w:t>94(477)"2013.11.30/2014.02.23":725.945]:323.2</w:t>
      </w:r>
      <w:r w:rsidRPr="00EC6831">
        <w:rPr>
          <w:rFonts w:ascii="Times New Roman" w:eastAsia="Times New Roman" w:hAnsi="Times New Roman" w:cs="Times New Roman"/>
          <w:bCs/>
          <w:color w:val="000000" w:themeColor="text1"/>
          <w:sz w:val="28"/>
          <w:szCs w:val="28"/>
          <w:lang w:eastAsia="uk-UA"/>
        </w:rPr>
        <w:t xml:space="preserve"> </w:t>
      </w:r>
    </w:p>
    <w:p w:rsidR="002E4414" w:rsidRPr="00EC6831" w:rsidRDefault="002E4414" w:rsidP="00F4098B">
      <w:pPr>
        <w:spacing w:after="0" w:line="240" w:lineRule="auto"/>
        <w:ind w:firstLine="851"/>
        <w:jc w:val="right"/>
        <w:rPr>
          <w:rFonts w:ascii="Times New Roman" w:eastAsia="Times New Roman" w:hAnsi="Times New Roman" w:cs="Times New Roman"/>
          <w:b/>
          <w:bCs/>
          <w:color w:val="000000" w:themeColor="text1"/>
          <w:sz w:val="28"/>
          <w:szCs w:val="28"/>
          <w:lang w:eastAsia="uk-UA"/>
        </w:rPr>
      </w:pPr>
    </w:p>
    <w:p w:rsidR="002E4414" w:rsidRPr="00EC6831" w:rsidRDefault="002E4414" w:rsidP="00F4098B">
      <w:pPr>
        <w:spacing w:after="0" w:line="240" w:lineRule="auto"/>
        <w:ind w:firstLine="851"/>
        <w:jc w:val="right"/>
        <w:rPr>
          <w:rFonts w:ascii="Times New Roman" w:eastAsia="Times New Roman" w:hAnsi="Times New Roman" w:cs="Times New Roman"/>
          <w:b/>
          <w:bCs/>
          <w:color w:val="000000" w:themeColor="text1"/>
          <w:sz w:val="28"/>
          <w:szCs w:val="28"/>
          <w:lang w:eastAsia="uk-UA"/>
        </w:rPr>
      </w:pPr>
      <w:r w:rsidRPr="00EC6831">
        <w:rPr>
          <w:rFonts w:ascii="Times New Roman" w:eastAsia="Times New Roman" w:hAnsi="Times New Roman" w:cs="Times New Roman"/>
          <w:b/>
          <w:bCs/>
          <w:color w:val="000000" w:themeColor="text1"/>
          <w:sz w:val="28"/>
          <w:szCs w:val="28"/>
          <w:lang w:eastAsia="uk-UA"/>
        </w:rPr>
        <w:t>Тоцька С.</w:t>
      </w:r>
      <w:r w:rsidR="00F9547A">
        <w:rPr>
          <w:rFonts w:ascii="Times New Roman" w:eastAsia="Times New Roman" w:hAnsi="Times New Roman" w:cs="Times New Roman"/>
          <w:b/>
          <w:bCs/>
          <w:color w:val="000000" w:themeColor="text1"/>
          <w:sz w:val="28"/>
          <w:szCs w:val="28"/>
          <w:lang w:eastAsia="uk-UA"/>
        </w:rPr>
        <w:t> </w:t>
      </w:r>
      <w:r w:rsidRPr="00EC6831">
        <w:rPr>
          <w:rFonts w:ascii="Times New Roman" w:eastAsia="Times New Roman" w:hAnsi="Times New Roman" w:cs="Times New Roman"/>
          <w:b/>
          <w:bCs/>
          <w:color w:val="000000" w:themeColor="text1"/>
          <w:sz w:val="28"/>
          <w:szCs w:val="28"/>
          <w:lang w:eastAsia="uk-UA"/>
        </w:rPr>
        <w:t xml:space="preserve">І. </w:t>
      </w:r>
    </w:p>
    <w:p w:rsidR="002E4414" w:rsidRPr="00EC6831" w:rsidRDefault="002E4414" w:rsidP="00F4098B">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здобувач ступеня доктора філософії</w:t>
      </w:r>
    </w:p>
    <w:p w:rsidR="002E4414" w:rsidRPr="00EC6831" w:rsidRDefault="002E4414" w:rsidP="00F4098B">
      <w:pPr>
        <w:spacing w:after="0" w:line="240" w:lineRule="auto"/>
        <w:ind w:firstLine="851"/>
        <w:jc w:val="right"/>
        <w:rPr>
          <w:rFonts w:ascii="Times New Roman" w:eastAsia="Times New Roman" w:hAnsi="Times New Roman" w:cs="Times New Roman"/>
          <w:bCs/>
          <w:color w:val="000000" w:themeColor="text1"/>
          <w:sz w:val="28"/>
          <w:szCs w:val="28"/>
          <w:lang w:eastAsia="uk-UA"/>
        </w:rPr>
      </w:pPr>
      <w:r w:rsidRPr="00EC6831">
        <w:rPr>
          <w:rFonts w:ascii="Times New Roman" w:eastAsia="Times New Roman" w:hAnsi="Times New Roman" w:cs="Times New Roman"/>
          <w:bCs/>
          <w:color w:val="000000" w:themeColor="text1"/>
          <w:sz w:val="28"/>
          <w:szCs w:val="28"/>
          <w:lang w:eastAsia="uk-UA"/>
        </w:rPr>
        <w:t xml:space="preserve"> кафедри давньої і нової історії України</w:t>
      </w:r>
    </w:p>
    <w:p w:rsidR="002E4414" w:rsidRPr="00EC6831" w:rsidRDefault="002E4414" w:rsidP="00F4098B">
      <w:pPr>
        <w:spacing w:after="0" w:line="240" w:lineRule="auto"/>
        <w:ind w:firstLine="851"/>
        <w:jc w:val="right"/>
        <w:rPr>
          <w:rFonts w:ascii="Times New Roman" w:eastAsia="Times New Roman" w:hAnsi="Times New Roman" w:cs="Times New Roman"/>
          <w:bCs/>
          <w:color w:val="000000" w:themeColor="text1"/>
          <w:sz w:val="28"/>
          <w:szCs w:val="28"/>
          <w:lang w:eastAsia="uk-UA"/>
        </w:rPr>
      </w:pPr>
      <w:r w:rsidRPr="00EC6831">
        <w:rPr>
          <w:rFonts w:ascii="Times New Roman" w:eastAsia="Times New Roman" w:hAnsi="Times New Roman" w:cs="Times New Roman"/>
          <w:bCs/>
          <w:color w:val="000000" w:themeColor="text1"/>
          <w:sz w:val="28"/>
          <w:szCs w:val="28"/>
          <w:lang w:eastAsia="uk-UA"/>
        </w:rPr>
        <w:t xml:space="preserve"> та методики навчання історії</w:t>
      </w:r>
    </w:p>
    <w:p w:rsidR="002E4414" w:rsidRPr="00EC6831" w:rsidRDefault="002E4414" w:rsidP="00F4098B">
      <w:pPr>
        <w:spacing w:after="0" w:line="240" w:lineRule="auto"/>
        <w:ind w:firstLine="851"/>
        <w:jc w:val="right"/>
        <w:rPr>
          <w:rFonts w:ascii="Times New Roman" w:eastAsia="Times New Roman" w:hAnsi="Times New Roman" w:cs="Times New Roman"/>
          <w:b/>
          <w:bCs/>
          <w:color w:val="000000" w:themeColor="text1"/>
          <w:sz w:val="28"/>
          <w:szCs w:val="28"/>
          <w:lang w:eastAsia="uk-UA"/>
        </w:rPr>
      </w:pPr>
      <w:r w:rsidRPr="00EC6831">
        <w:rPr>
          <w:rFonts w:ascii="Times New Roman" w:eastAsia="Times New Roman" w:hAnsi="Times New Roman" w:cs="Times New Roman"/>
          <w:bCs/>
          <w:color w:val="000000" w:themeColor="text1"/>
          <w:sz w:val="28"/>
          <w:szCs w:val="28"/>
          <w:lang w:eastAsia="uk-UA"/>
        </w:rPr>
        <w:t>Запорізький національний університет</w:t>
      </w:r>
    </w:p>
    <w:p w:rsidR="002E4414" w:rsidRPr="00EC6831" w:rsidRDefault="002E4414" w:rsidP="00F4098B">
      <w:pPr>
        <w:spacing w:after="0" w:line="240" w:lineRule="auto"/>
        <w:ind w:firstLine="851"/>
        <w:jc w:val="center"/>
        <w:rPr>
          <w:rFonts w:ascii="Times New Roman" w:eastAsia="Times New Roman" w:hAnsi="Times New Roman" w:cs="Times New Roman"/>
          <w:b/>
          <w:bCs/>
          <w:color w:val="000000" w:themeColor="text1"/>
          <w:sz w:val="28"/>
          <w:szCs w:val="28"/>
          <w:lang w:eastAsia="uk-UA"/>
        </w:rPr>
      </w:pPr>
    </w:p>
    <w:p w:rsidR="002E4414" w:rsidRPr="00EC6831" w:rsidRDefault="002E4414" w:rsidP="00C2403A">
      <w:pPr>
        <w:spacing w:after="0" w:line="240" w:lineRule="auto"/>
        <w:jc w:val="center"/>
        <w:rPr>
          <w:rFonts w:ascii="Times New Roman" w:eastAsia="Times New Roman" w:hAnsi="Times New Roman" w:cs="Times New Roman"/>
          <w:b/>
          <w:bCs/>
          <w:color w:val="000000" w:themeColor="text1"/>
          <w:sz w:val="28"/>
          <w:szCs w:val="28"/>
          <w:lang w:eastAsia="uk-UA"/>
        </w:rPr>
      </w:pPr>
      <w:r w:rsidRPr="00EC6831">
        <w:rPr>
          <w:rFonts w:ascii="Times New Roman" w:eastAsia="Times New Roman" w:hAnsi="Times New Roman" w:cs="Times New Roman"/>
          <w:b/>
          <w:bCs/>
          <w:color w:val="000000" w:themeColor="text1"/>
          <w:sz w:val="28"/>
          <w:szCs w:val="28"/>
          <w:lang w:eastAsia="uk-UA"/>
        </w:rPr>
        <w:t xml:space="preserve">МЕМОРІАЛІЗАЦІЯ РЕВОЛЮЦІЇ ГІДНОСТІ: </w:t>
      </w:r>
    </w:p>
    <w:p w:rsidR="002E4414" w:rsidRPr="00EC6831" w:rsidRDefault="002E4414" w:rsidP="00C2403A">
      <w:pPr>
        <w:spacing w:after="0" w:line="240" w:lineRule="auto"/>
        <w:jc w:val="center"/>
        <w:rPr>
          <w:rFonts w:ascii="Times New Roman" w:eastAsia="Times New Roman" w:hAnsi="Times New Roman" w:cs="Times New Roman"/>
          <w:b/>
          <w:bCs/>
          <w:color w:val="000000" w:themeColor="text1"/>
          <w:sz w:val="28"/>
          <w:szCs w:val="28"/>
          <w:lang w:eastAsia="uk-UA"/>
        </w:rPr>
      </w:pPr>
      <w:r w:rsidRPr="00EC6831">
        <w:rPr>
          <w:rFonts w:ascii="Times New Roman" w:eastAsia="Times New Roman" w:hAnsi="Times New Roman" w:cs="Times New Roman"/>
          <w:b/>
          <w:bCs/>
          <w:color w:val="000000" w:themeColor="text1"/>
          <w:sz w:val="28"/>
          <w:szCs w:val="28"/>
          <w:lang w:eastAsia="uk-UA"/>
        </w:rPr>
        <w:t>ВІД ГРОМАДЯНСЬКОЇ ІНІЦІАТИВИ ДО ДЕРЖАВНОЇ ПОЛІТИКИ</w:t>
      </w:r>
    </w:p>
    <w:p w:rsidR="002E4414" w:rsidRPr="00EC6831" w:rsidRDefault="002E4414" w:rsidP="00F4098B">
      <w:pPr>
        <w:spacing w:after="0" w:line="360" w:lineRule="auto"/>
        <w:ind w:firstLine="851"/>
        <w:jc w:val="both"/>
        <w:rPr>
          <w:rFonts w:ascii="Times New Roman" w:eastAsia="Times New Roman" w:hAnsi="Times New Roman" w:cs="Times New Roman"/>
          <w:bCs/>
          <w:color w:val="000000" w:themeColor="text1"/>
          <w:sz w:val="28"/>
          <w:szCs w:val="28"/>
          <w:lang w:eastAsia="uk-UA"/>
        </w:rPr>
      </w:pPr>
    </w:p>
    <w:p w:rsidR="002E4414" w:rsidRPr="00EC6831" w:rsidRDefault="002E4414" w:rsidP="00F4098B">
      <w:pPr>
        <w:spacing w:after="0" w:line="360" w:lineRule="auto"/>
        <w:ind w:firstLine="851"/>
        <w:jc w:val="both"/>
        <w:rPr>
          <w:rFonts w:ascii="Times New Roman" w:eastAsia="Times New Roman" w:hAnsi="Times New Roman" w:cs="Times New Roman"/>
          <w:bCs/>
          <w:i/>
          <w:color w:val="000000" w:themeColor="text1"/>
          <w:sz w:val="28"/>
          <w:szCs w:val="28"/>
          <w:lang w:eastAsia="uk-UA"/>
        </w:rPr>
      </w:pPr>
      <w:r w:rsidRPr="00EC6831">
        <w:rPr>
          <w:rFonts w:ascii="Times New Roman" w:eastAsia="Times New Roman" w:hAnsi="Times New Roman" w:cs="Times New Roman"/>
          <w:bCs/>
          <w:i/>
          <w:color w:val="000000" w:themeColor="text1"/>
          <w:sz w:val="28"/>
          <w:szCs w:val="28"/>
          <w:lang w:eastAsia="uk-UA"/>
        </w:rPr>
        <w:t xml:space="preserve"> У статті розглядається процес формування практик меморіалізації Революції Гідності як важлив</w:t>
      </w:r>
      <w:r w:rsidR="00C2403A" w:rsidRPr="00EC6831">
        <w:rPr>
          <w:rFonts w:ascii="Times New Roman" w:eastAsia="Times New Roman" w:hAnsi="Times New Roman" w:cs="Times New Roman"/>
          <w:bCs/>
          <w:i/>
          <w:color w:val="000000" w:themeColor="text1"/>
          <w:sz w:val="28"/>
          <w:szCs w:val="28"/>
          <w:lang w:eastAsia="uk-UA"/>
        </w:rPr>
        <w:t>ого</w:t>
      </w:r>
      <w:r w:rsidRPr="00EC6831">
        <w:rPr>
          <w:rFonts w:ascii="Times New Roman" w:eastAsia="Times New Roman" w:hAnsi="Times New Roman" w:cs="Times New Roman"/>
          <w:bCs/>
          <w:i/>
          <w:color w:val="000000" w:themeColor="text1"/>
          <w:sz w:val="28"/>
          <w:szCs w:val="28"/>
          <w:lang w:eastAsia="uk-UA"/>
        </w:rPr>
        <w:t xml:space="preserve"> склад</w:t>
      </w:r>
      <w:r w:rsidR="00C2403A" w:rsidRPr="00EC6831">
        <w:rPr>
          <w:rFonts w:ascii="Times New Roman" w:eastAsia="Times New Roman" w:hAnsi="Times New Roman" w:cs="Times New Roman"/>
          <w:bCs/>
          <w:i/>
          <w:color w:val="000000" w:themeColor="text1"/>
          <w:sz w:val="28"/>
          <w:szCs w:val="28"/>
          <w:lang w:eastAsia="uk-UA"/>
        </w:rPr>
        <w:t>ника</w:t>
      </w:r>
      <w:r w:rsidRPr="00EC6831">
        <w:rPr>
          <w:rFonts w:ascii="Times New Roman" w:eastAsia="Times New Roman" w:hAnsi="Times New Roman" w:cs="Times New Roman"/>
          <w:bCs/>
          <w:i/>
          <w:color w:val="000000" w:themeColor="text1"/>
          <w:sz w:val="28"/>
          <w:szCs w:val="28"/>
          <w:lang w:eastAsia="uk-UA"/>
        </w:rPr>
        <w:t xml:space="preserve"> національної пам’яті України. Проаналізовано еволюцію громадських ініціатив, що виникли відразу після подій 2013–2014 років, та їхній поступовий перехід у площину офіційної державної політики пам’яті. Особливу увагу приділено створенню Меморіалу Героїв Небесної Сотні, діяльності Музею Революції Гідності та ролі активістів у формуванні наративу про події Майдану. Підкреслено значення збереження живої пам’яті через символічні простори, офіційні вшанування та освітні програми. Меморіалізація розглядається як динамічний процес, що відображає не лише прагнення до історичної справедливості, а й виклики у боротьбі за ідентичність, гідність та демократичні цінності.</w:t>
      </w:r>
    </w:p>
    <w:p w:rsidR="002E4414" w:rsidRPr="00EC6831" w:rsidRDefault="002E4414" w:rsidP="00F4098B">
      <w:pPr>
        <w:spacing w:after="0" w:line="360" w:lineRule="auto"/>
        <w:ind w:firstLine="851"/>
        <w:jc w:val="both"/>
        <w:rPr>
          <w:rFonts w:ascii="Times New Roman" w:eastAsia="Times New Roman" w:hAnsi="Times New Roman" w:cs="Times New Roman"/>
          <w:bCs/>
          <w:i/>
          <w:color w:val="000000" w:themeColor="text1"/>
          <w:sz w:val="28"/>
          <w:szCs w:val="28"/>
          <w:lang w:eastAsia="uk-UA"/>
        </w:rPr>
      </w:pPr>
      <w:r w:rsidRPr="00EC6831">
        <w:rPr>
          <w:rFonts w:ascii="Times New Roman" w:eastAsia="Times New Roman" w:hAnsi="Times New Roman" w:cs="Times New Roman"/>
          <w:b/>
          <w:bCs/>
          <w:i/>
          <w:color w:val="000000" w:themeColor="text1"/>
          <w:sz w:val="28"/>
          <w:szCs w:val="28"/>
          <w:lang w:eastAsia="uk-UA"/>
        </w:rPr>
        <w:t>Ключові слова</w:t>
      </w:r>
      <w:r w:rsidRPr="00EC6831">
        <w:rPr>
          <w:rFonts w:ascii="Times New Roman" w:eastAsia="Times New Roman" w:hAnsi="Times New Roman" w:cs="Times New Roman"/>
          <w:bCs/>
          <w:i/>
          <w:color w:val="000000" w:themeColor="text1"/>
          <w:sz w:val="28"/>
          <w:szCs w:val="28"/>
          <w:lang w:eastAsia="uk-UA"/>
        </w:rPr>
        <w:t>: меморіалізація, політика пам’яті,  Революція Гідності, Майдан, Небесна Сотня, державна політика.</w:t>
      </w:r>
    </w:p>
    <w:p w:rsidR="002E4414" w:rsidRPr="00EC6831" w:rsidRDefault="002E4414" w:rsidP="00F4098B">
      <w:pPr>
        <w:spacing w:after="0" w:line="360" w:lineRule="auto"/>
        <w:ind w:firstLine="851"/>
        <w:jc w:val="both"/>
        <w:rPr>
          <w:rFonts w:ascii="Times New Roman" w:eastAsia="Times New Roman" w:hAnsi="Times New Roman" w:cs="Times New Roman"/>
          <w:bCs/>
          <w:color w:val="000000" w:themeColor="text1"/>
          <w:sz w:val="28"/>
          <w:szCs w:val="28"/>
          <w:lang w:eastAsia="uk-UA"/>
        </w:rPr>
      </w:pPr>
    </w:p>
    <w:p w:rsidR="002E4414" w:rsidRPr="00EC6831" w:rsidRDefault="002E4414" w:rsidP="00F4098B">
      <w:pPr>
        <w:spacing w:after="0" w:line="360" w:lineRule="auto"/>
        <w:ind w:firstLine="851"/>
        <w:jc w:val="both"/>
        <w:rPr>
          <w:rFonts w:ascii="Times New Roman" w:eastAsia="Times New Roman" w:hAnsi="Times New Roman" w:cs="Times New Roman"/>
          <w:bCs/>
          <w:color w:val="000000" w:themeColor="text1"/>
          <w:sz w:val="28"/>
          <w:szCs w:val="28"/>
          <w:lang w:eastAsia="uk-UA"/>
        </w:rPr>
      </w:pPr>
      <w:r w:rsidRPr="00EC6831">
        <w:rPr>
          <w:rFonts w:ascii="Times New Roman" w:eastAsia="Times New Roman" w:hAnsi="Times New Roman" w:cs="Times New Roman"/>
          <w:bCs/>
          <w:color w:val="000000" w:themeColor="text1"/>
          <w:sz w:val="28"/>
          <w:szCs w:val="28"/>
          <w:lang w:eastAsia="uk-UA"/>
        </w:rPr>
        <w:t xml:space="preserve">Революція Гідності, що відбулася у листопаді 2013 – лютому 2014 рр. стала вихідним моментом новітньої історії України та сприяла формуванню змін у свідомості громадян, їхніх ціннісних орієнтирів та готовності захищати демократію, Україну. Зауважимо, що з  початком Революції Гідності запущено новий етап відносин держави і суспільства, </w:t>
      </w:r>
      <w:r w:rsidR="00C2403A" w:rsidRPr="00EC6831">
        <w:rPr>
          <w:rFonts w:ascii="Times New Roman" w:eastAsia="Times New Roman" w:hAnsi="Times New Roman" w:cs="Times New Roman"/>
          <w:bCs/>
          <w:color w:val="000000" w:themeColor="text1"/>
          <w:sz w:val="28"/>
          <w:szCs w:val="28"/>
          <w:lang w:eastAsia="uk-UA"/>
        </w:rPr>
        <w:t>зокрема,</w:t>
      </w:r>
      <w:r w:rsidRPr="00EC6831">
        <w:rPr>
          <w:rFonts w:ascii="Times New Roman" w:eastAsia="Times New Roman" w:hAnsi="Times New Roman" w:cs="Times New Roman"/>
          <w:bCs/>
          <w:color w:val="000000" w:themeColor="text1"/>
          <w:sz w:val="28"/>
          <w:szCs w:val="28"/>
          <w:lang w:eastAsia="uk-UA"/>
        </w:rPr>
        <w:t xml:space="preserve"> й у політиці пам</w:t>
      </w:r>
      <w:r w:rsidR="00C2403A" w:rsidRPr="00EC6831">
        <w:rPr>
          <w:rFonts w:ascii="Times New Roman" w:eastAsia="Times New Roman" w:hAnsi="Times New Roman" w:cs="Times New Roman"/>
          <w:bCs/>
          <w:color w:val="000000" w:themeColor="text1"/>
          <w:sz w:val="28"/>
          <w:szCs w:val="28"/>
          <w:lang w:eastAsia="uk-UA"/>
        </w:rPr>
        <w:t>’</w:t>
      </w:r>
      <w:r w:rsidRPr="00EC6831">
        <w:rPr>
          <w:rFonts w:ascii="Times New Roman" w:eastAsia="Times New Roman" w:hAnsi="Times New Roman" w:cs="Times New Roman"/>
          <w:bCs/>
          <w:color w:val="000000" w:themeColor="text1"/>
          <w:sz w:val="28"/>
          <w:szCs w:val="28"/>
          <w:lang w:eastAsia="uk-UA"/>
        </w:rPr>
        <w:t>яті.</w:t>
      </w:r>
    </w:p>
    <w:p w:rsidR="002E4414" w:rsidRPr="00EC6831" w:rsidRDefault="002E4414" w:rsidP="00F4098B">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bCs/>
          <w:color w:val="000000" w:themeColor="text1"/>
          <w:sz w:val="28"/>
          <w:szCs w:val="28"/>
          <w:lang w:eastAsia="uk-UA"/>
        </w:rPr>
        <w:t>Меморіалізація Революції Гідності</w:t>
      </w:r>
      <w:r w:rsidRPr="00EC6831">
        <w:rPr>
          <w:rFonts w:ascii="Times New Roman" w:eastAsia="Times New Roman" w:hAnsi="Times New Roman" w:cs="Times New Roman"/>
          <w:color w:val="000000" w:themeColor="text1"/>
          <w:sz w:val="28"/>
          <w:szCs w:val="28"/>
          <w:lang w:eastAsia="uk-UA"/>
        </w:rPr>
        <w:t xml:space="preserve"> </w:t>
      </w:r>
      <w:r w:rsidR="00C2403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це процес збереження пам’яті подій протягом листопада 2013– лютого 2014 рр., їх значення для української державності, суспільства. Спочатку ініціатива зі збереження пам’яті про </w:t>
      </w:r>
      <w:r w:rsidRPr="00EC6831">
        <w:rPr>
          <w:rFonts w:ascii="Times New Roman" w:eastAsia="Times New Roman" w:hAnsi="Times New Roman" w:cs="Times New Roman"/>
          <w:color w:val="000000" w:themeColor="text1"/>
          <w:sz w:val="28"/>
          <w:szCs w:val="28"/>
          <w:lang w:eastAsia="uk-UA"/>
        </w:rPr>
        <w:lastRenderedPageBreak/>
        <w:t xml:space="preserve">Майдан виходила знизу </w:t>
      </w:r>
      <w:r w:rsidR="00C2403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від самих учасників революції та громадських організацій, а згодом перейшла на рівень державної політики.</w:t>
      </w:r>
      <w:r w:rsidRPr="00EC6831">
        <w:rPr>
          <w:rFonts w:ascii="Times New Roman" w:eastAsia="Times New Roman" w:hAnsi="Times New Roman" w:cs="Times New Roman"/>
          <w:bCs/>
          <w:color w:val="000000" w:themeColor="text1"/>
          <w:sz w:val="28"/>
          <w:szCs w:val="28"/>
          <w:lang w:eastAsia="uk-UA"/>
        </w:rPr>
        <w:t xml:space="preserve"> Адже у перші роки після Майдану</w:t>
      </w:r>
      <w:r w:rsidRPr="00EC6831">
        <w:rPr>
          <w:rFonts w:ascii="Times New Roman" w:eastAsia="Times New Roman" w:hAnsi="Times New Roman" w:cs="Times New Roman"/>
          <w:color w:val="000000" w:themeColor="text1"/>
          <w:sz w:val="28"/>
          <w:szCs w:val="28"/>
          <w:lang w:eastAsia="uk-UA"/>
        </w:rPr>
        <w:t xml:space="preserve"> саме громадяни, родичі Героїв Небесної Сотні, активісти та митці почали ініціювати встановлення пам’ятників, створення музеїв, арт-проєктів, виставок. Наприклад, створення </w:t>
      </w:r>
      <w:r w:rsidRPr="00EC6831">
        <w:rPr>
          <w:rFonts w:ascii="Times New Roman" w:eastAsia="Times New Roman" w:hAnsi="Times New Roman" w:cs="Times New Roman"/>
          <w:bCs/>
          <w:color w:val="000000" w:themeColor="text1"/>
          <w:sz w:val="28"/>
          <w:szCs w:val="28"/>
          <w:lang w:eastAsia="uk-UA"/>
        </w:rPr>
        <w:t>народного меморіалу</w:t>
      </w:r>
      <w:r w:rsidRPr="00EC6831">
        <w:rPr>
          <w:rFonts w:ascii="Times New Roman" w:eastAsia="Times New Roman" w:hAnsi="Times New Roman" w:cs="Times New Roman"/>
          <w:color w:val="000000" w:themeColor="text1"/>
          <w:sz w:val="28"/>
          <w:szCs w:val="28"/>
          <w:lang w:eastAsia="uk-UA"/>
        </w:rPr>
        <w:t xml:space="preserve"> на алеї Героїв Небесної Сотні (на місці загибелі учасників); проведення флешмобів, вуличних фотовиставок, малювання муралів, зйомки документальних фільмів. Започатковано г</w:t>
      </w:r>
      <w:r w:rsidRPr="00EC6831">
        <w:rPr>
          <w:rFonts w:ascii="Times New Roman" w:eastAsia="Times New Roman" w:hAnsi="Times New Roman" w:cs="Times New Roman"/>
          <w:bCs/>
          <w:color w:val="000000" w:themeColor="text1"/>
          <w:sz w:val="28"/>
          <w:szCs w:val="28"/>
          <w:lang w:eastAsia="uk-UA"/>
        </w:rPr>
        <w:t>ромадську платформу «Музей Майдану»</w:t>
      </w:r>
      <w:r w:rsidRPr="00EC6831">
        <w:rPr>
          <w:rFonts w:ascii="Times New Roman" w:eastAsia="Times New Roman" w:hAnsi="Times New Roman" w:cs="Times New Roman"/>
          <w:color w:val="000000" w:themeColor="text1"/>
          <w:sz w:val="28"/>
          <w:szCs w:val="28"/>
          <w:lang w:eastAsia="uk-UA"/>
        </w:rPr>
        <w:t>, яка стала зародком майбутнього національного музею [2].</w:t>
      </w:r>
    </w:p>
    <w:p w:rsidR="002E4414" w:rsidRPr="00EC6831" w:rsidRDefault="002E4414" w:rsidP="00F4098B">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У 2015 р. Президент підписав Указ про </w:t>
      </w:r>
      <w:r w:rsidRPr="00EC6831">
        <w:rPr>
          <w:rFonts w:ascii="Times New Roman" w:eastAsia="Times New Roman" w:hAnsi="Times New Roman" w:cs="Times New Roman"/>
          <w:bCs/>
          <w:color w:val="000000" w:themeColor="text1"/>
          <w:sz w:val="28"/>
          <w:szCs w:val="28"/>
          <w:lang w:eastAsia="uk-UA"/>
        </w:rPr>
        <w:t>створення Меморіального комплексу Героїв Небесної Сотні – Музею Революції Гідності</w:t>
      </w:r>
      <w:r w:rsidRPr="00EC6831">
        <w:rPr>
          <w:rFonts w:ascii="Times New Roman" w:eastAsia="Times New Roman" w:hAnsi="Times New Roman" w:cs="Times New Roman"/>
          <w:color w:val="000000" w:themeColor="text1"/>
          <w:sz w:val="28"/>
          <w:szCs w:val="28"/>
          <w:lang w:eastAsia="uk-UA"/>
        </w:rPr>
        <w:t xml:space="preserve">. Уряд і парламент приймають рішення про </w:t>
      </w:r>
      <w:r w:rsidRPr="00EC6831">
        <w:rPr>
          <w:rFonts w:ascii="Times New Roman" w:eastAsia="Times New Roman" w:hAnsi="Times New Roman" w:cs="Times New Roman"/>
          <w:bCs/>
          <w:color w:val="000000" w:themeColor="text1"/>
          <w:sz w:val="28"/>
          <w:szCs w:val="28"/>
          <w:lang w:eastAsia="uk-UA"/>
        </w:rPr>
        <w:t>надання статусу національного</w:t>
      </w:r>
      <w:r w:rsidRPr="00EC6831">
        <w:rPr>
          <w:rFonts w:ascii="Times New Roman" w:eastAsia="Times New Roman" w:hAnsi="Times New Roman" w:cs="Times New Roman"/>
          <w:color w:val="000000" w:themeColor="text1"/>
          <w:sz w:val="28"/>
          <w:szCs w:val="28"/>
          <w:lang w:eastAsia="uk-UA"/>
        </w:rPr>
        <w:t xml:space="preserve"> для музею та виділення фінансування. Почали розроблятися концепції пам’яті, проводитися відкриті архітектурні конкурси, створили </w:t>
      </w:r>
      <w:r w:rsidRPr="00EC6831">
        <w:rPr>
          <w:rFonts w:ascii="Times New Roman" w:eastAsia="Times New Roman" w:hAnsi="Times New Roman" w:cs="Times New Roman"/>
          <w:bCs/>
          <w:color w:val="000000" w:themeColor="text1"/>
          <w:sz w:val="28"/>
          <w:szCs w:val="28"/>
          <w:lang w:eastAsia="uk-UA"/>
        </w:rPr>
        <w:t>Інститут національної пам’яті</w:t>
      </w:r>
      <w:r w:rsidRPr="00EC6831">
        <w:rPr>
          <w:rFonts w:ascii="Times New Roman" w:eastAsia="Times New Roman" w:hAnsi="Times New Roman" w:cs="Times New Roman"/>
          <w:color w:val="000000" w:themeColor="text1"/>
          <w:sz w:val="28"/>
          <w:szCs w:val="28"/>
          <w:lang w:eastAsia="uk-UA"/>
        </w:rPr>
        <w:t xml:space="preserve"> як ключовий інструмент політики пам’яті [5].</w:t>
      </w:r>
    </w:p>
    <w:p w:rsidR="002E4414" w:rsidRPr="00EC6831" w:rsidRDefault="002E4414" w:rsidP="00F4098B">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До ухвалення закону про декомунізацію в Україні зберігалися здебільшого радянські підходи до вшанування пам’яті </w:t>
      </w:r>
      <w:r w:rsidR="00C2403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у вигляді пам’ятників, меморіальних дощок та скульптур. Проте в ХХІ ст. стали з’являтися нові форми, які краще відповідають потребам сучасного суспільства: комплексні меморіальні простори, що поєднують різні елементи </w:t>
      </w:r>
      <w:r w:rsidR="00C2403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простір, мистецтво, символіку, освітній компонент [1].</w:t>
      </w:r>
    </w:p>
    <w:p w:rsidR="002E4414" w:rsidRPr="00EC6831" w:rsidRDefault="002E4414" w:rsidP="00F4098B">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Як незалежна держава, Україна сьогодні формує свої власні стандарти вшанування пам’яті </w:t>
      </w:r>
      <w:r w:rsidR="00C2403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з урахуванням новітньої історії та її учасників. Надзвичайно важливо виробити чіткі, але гнучкі правила подачі історичної інформації. Це дає змогу не лише залишити у минулому застарілі радянські моделі, а й відкрити простір для сучасних, творчих підходів. У світовій практиці меморіалізації важливою умовою є повага до людської гідності жертв. Заборонено використовувати пам’ять у маніпулятивних цілях або принижувати постраждалих. Етичні кодекси наголошують на необхідності показувати не </w:t>
      </w:r>
      <w:r w:rsidRPr="00EC6831">
        <w:rPr>
          <w:rFonts w:ascii="Times New Roman" w:eastAsia="Times New Roman" w:hAnsi="Times New Roman" w:cs="Times New Roman"/>
          <w:color w:val="000000" w:themeColor="text1"/>
          <w:sz w:val="28"/>
          <w:szCs w:val="28"/>
          <w:lang w:eastAsia="uk-UA"/>
        </w:rPr>
        <w:lastRenderedPageBreak/>
        <w:t>лише загальні цифри та масштаби трагедій, а й розповідати про конкретні людські історії. Такий підхід допомагає глибше зрозуміти досвід минулого [5].</w:t>
      </w:r>
    </w:p>
    <w:p w:rsidR="002E4414" w:rsidRPr="00EC6831" w:rsidRDefault="002E4414" w:rsidP="00F4098B">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Меморіали виконують кілька важливих функцій: вони не лише зберігають пам’ять, а й допомагають інтерпретувати події, сприяють формуванню спільної ідентичності та навчають нові покоління. Багато залежить від того, як сформована культура пам’яті в суспільстві, наскільки вона прозора, відкрито обговорювана громадянами [3].</w:t>
      </w:r>
    </w:p>
    <w:p w:rsidR="002E4414" w:rsidRPr="00EC6831" w:rsidRDefault="002E4414" w:rsidP="00F4098B">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Вдалим прикладом демократичного підходу є процес створення Національного меморіального комплексу Героїв Небесної Сотні. Тут від самого початку було передбачено широке залучення громадськості до обговорення концепції, що дозволило врахувати різні точки зору. Проте важливо усвідомлювати, що не існує універсального шаблону для роботи з болючими сторінками історії. На офіційній сторінці Національного меморіального комплексу Героїв Небесної Сотні – Музею Революції Гідності</w:t>
      </w:r>
      <w:r w:rsidR="00C2403A"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 xml:space="preserve"> зазначено, що події недавнього минулого завжди сприймаються дуже емоційно, тому надзвичайно важливо чітко сформулювати: кого ми вшановуємо, чому це робимо саме зараз, у який спосіб і в якому місці [1].</w:t>
      </w:r>
    </w:p>
    <w:p w:rsidR="002E4414" w:rsidRPr="00EC6831" w:rsidRDefault="002E4414" w:rsidP="00F4098B">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Сучасні меморіали дедалі частіше акцентують не на самій трагедії, а на гідності, стійкості, надії та героїзмі. Травматичні події стають нагодою для суспільного осмислення, морального уроку та зміцнення цінностей. Головне завдання меморіалів </w:t>
      </w:r>
      <w:r w:rsidR="00C2403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нагадати про ціну свободи, жертовність співвітчизників, важливість особистого вибору й громадянської відповідальності, а також допомогти об’єднати суспільство довкола спільної пам’яті [5].</w:t>
      </w:r>
    </w:p>
    <w:p w:rsidR="002E4414" w:rsidRPr="00EC6831" w:rsidRDefault="002E4414" w:rsidP="00F4098B">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Отже, процес меморіалізації подій Революції Гідності пройшов ряд трансформаційних процесів. Зазначимо, що все почалося з формування  стихійної меморіалізації на Майдані. Адже, ще за ходу подій на Майдані Незалежності почався стихійний процес вшанування загиблих. Квіти, свічки, портрети на місцях смерті Героїв Небесної Сотні стали символами живої народної пам'яті. Це свідчило про глибину травми та потребу самоосмислення трагічних подій.</w:t>
      </w:r>
    </w:p>
    <w:p w:rsidR="002E4414" w:rsidRPr="00EC6831" w:rsidRDefault="002E4414" w:rsidP="00F4098B">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lastRenderedPageBreak/>
        <w:t>Далі почали проявлятися та втілюватися в життя громадські ініціативи у полі пам</w:t>
      </w:r>
      <w:r w:rsidR="00C2403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яті. Загальносуспільна траурна реакція стала підгрунтям для створення численних цивільних ініціатив: волонтерських проєктів, онлайн-архівів, освітніх програм, тимчасових виставок. Особливої ваги набула діяльність родин загиблих, які об</w:t>
      </w:r>
      <w:r w:rsidR="00C2403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єдналися в ініціативи з вимогою збереження пам</w:t>
      </w:r>
      <w:r w:rsidR="00C2403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яті й встановлення справедливості.</w:t>
      </w:r>
    </w:p>
    <w:p w:rsidR="002E4414" w:rsidRPr="00EC6831" w:rsidRDefault="002E4414" w:rsidP="00F4098B">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Згодом з</w:t>
      </w:r>
      <w:r w:rsidR="00C2403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явилася потреба в координації та державному визнанні цих процесів. У 2016 році створено Національний меморіальний комплекс Героїв Небесної Сотні </w:t>
      </w:r>
      <w:r w:rsidR="00C2403A"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Музей Революції Гідності. Ухвалення законів про вшанування пам’яті Героїв Небесної Сотні, надання їм статусу національних героїв, започаткування офіційного вшанування 20 лютого як Дня Героїв Небесної Сотні</w:t>
      </w:r>
      <w:r w:rsidR="00C2403A"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 xml:space="preserve"> все це стало кроками на шляху до формування державної політики пам’яті.</w:t>
      </w:r>
    </w:p>
    <w:p w:rsidR="002E4414" w:rsidRPr="00EC6831" w:rsidRDefault="002E4414" w:rsidP="00F4098B">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Зауважимо, що значення меморіалізації полягає у осмисленні травматичного досвіду, героїзації учасників Майдану; створенні національних наративів, об’єднанні суспільства навколо спільних цінностей; патріотичному вихованні й освіті; нагадуванн</w:t>
      </w:r>
      <w:r w:rsidR="00C2403A" w:rsidRPr="00EC6831">
        <w:rPr>
          <w:rFonts w:ascii="Times New Roman" w:eastAsia="Times New Roman" w:hAnsi="Times New Roman" w:cs="Times New Roman"/>
          <w:color w:val="000000" w:themeColor="text1"/>
          <w:sz w:val="28"/>
          <w:szCs w:val="28"/>
          <w:lang w:eastAsia="uk-UA"/>
        </w:rPr>
        <w:t>і</w:t>
      </w:r>
      <w:r w:rsidRPr="00EC6831">
        <w:rPr>
          <w:rFonts w:ascii="Times New Roman" w:eastAsia="Times New Roman" w:hAnsi="Times New Roman" w:cs="Times New Roman"/>
          <w:color w:val="000000" w:themeColor="text1"/>
          <w:sz w:val="28"/>
          <w:szCs w:val="28"/>
          <w:lang w:eastAsia="uk-UA"/>
        </w:rPr>
        <w:t xml:space="preserve"> світу про боротьбу українців за свободу і гідність, особливо в умовах російсько-української війни. Спростування наративів агресора, збереження власного історичного голосу та зміцнення української ідентичності стали центральними темами політики пам’яті. Архітектурні рішення Меморіалу, концепція музею у вигляді відкритого простору діалогу, включення сучасних технологій у збереження свідчень </w:t>
      </w:r>
      <w:r w:rsidR="00135E30"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w:t>
      </w:r>
      <w:r w:rsidR="00135E30" w:rsidRPr="00EC6831">
        <w:rPr>
          <w:rFonts w:ascii="Times New Roman" w:eastAsia="Times New Roman" w:hAnsi="Times New Roman" w:cs="Times New Roman"/>
          <w:color w:val="000000" w:themeColor="text1"/>
          <w:sz w:val="28"/>
          <w:szCs w:val="28"/>
          <w:lang w:eastAsia="uk-UA"/>
        </w:rPr>
        <w:t>у</w:t>
      </w:r>
      <w:r w:rsidRPr="00EC6831">
        <w:rPr>
          <w:rFonts w:ascii="Times New Roman" w:eastAsia="Times New Roman" w:hAnsi="Times New Roman" w:cs="Times New Roman"/>
          <w:color w:val="000000" w:themeColor="text1"/>
          <w:sz w:val="28"/>
          <w:szCs w:val="28"/>
          <w:lang w:eastAsia="uk-UA"/>
        </w:rPr>
        <w:t>се це сприяє інтеграції особистої і колективної пам’яті в культурний простір країни.</w:t>
      </w:r>
    </w:p>
    <w:p w:rsidR="003F00C3" w:rsidRPr="00EC6831" w:rsidRDefault="002E4414" w:rsidP="00F4098B">
      <w:pPr>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Отже, процес меморіалізації Революції Гідності є свідченням переходу України від стихійного вшанування до цілісної політики пам’яті. Громадські ініціативи відіграли ключову роль у формуванні запиту на збереження пам’яті, а держава поступово інституціалізувала ці практики. Це дозволило не лише вшанувати загиблих, а й утвердити цінності свободи, гідності та прав людини в суспільному дискурсі. Вважаємо, що пам’ять – не лише історія, а простір </w:t>
      </w:r>
      <w:r w:rsidRPr="00EC6831">
        <w:rPr>
          <w:rFonts w:ascii="Times New Roman" w:eastAsia="Times New Roman" w:hAnsi="Times New Roman" w:cs="Times New Roman"/>
          <w:color w:val="000000" w:themeColor="text1"/>
          <w:sz w:val="28"/>
          <w:szCs w:val="28"/>
          <w:lang w:eastAsia="uk-UA"/>
        </w:rPr>
        <w:lastRenderedPageBreak/>
        <w:t>сучасної боротьби за ідентичність, особливо в умовах російсько-української війни.</w:t>
      </w:r>
    </w:p>
    <w:p w:rsidR="002E4414" w:rsidRPr="00EC6831" w:rsidRDefault="002E4414" w:rsidP="00135E30">
      <w:pPr>
        <w:spacing w:after="0" w:line="240" w:lineRule="auto"/>
        <w:jc w:val="center"/>
        <w:rPr>
          <w:rFonts w:ascii="Times New Roman" w:eastAsia="Times New Roman" w:hAnsi="Times New Roman" w:cs="Times New Roman"/>
          <w:b/>
          <w:color w:val="000000" w:themeColor="text1"/>
          <w:sz w:val="28"/>
          <w:szCs w:val="28"/>
          <w:lang w:eastAsia="uk-UA"/>
        </w:rPr>
      </w:pPr>
      <w:r w:rsidRPr="00EC6831">
        <w:rPr>
          <w:rFonts w:ascii="Times New Roman" w:eastAsia="Times New Roman" w:hAnsi="Times New Roman" w:cs="Times New Roman"/>
          <w:b/>
          <w:color w:val="000000" w:themeColor="text1"/>
          <w:sz w:val="28"/>
          <w:szCs w:val="28"/>
          <w:lang w:eastAsia="uk-UA"/>
        </w:rPr>
        <w:t>Список використаних джерел та літератури</w:t>
      </w:r>
      <w:r w:rsidR="00135E30" w:rsidRPr="00EC6831">
        <w:rPr>
          <w:rFonts w:ascii="Times New Roman" w:eastAsia="Times New Roman" w:hAnsi="Times New Roman" w:cs="Times New Roman"/>
          <w:b/>
          <w:color w:val="000000" w:themeColor="text1"/>
          <w:sz w:val="28"/>
          <w:szCs w:val="28"/>
          <w:lang w:eastAsia="uk-UA"/>
        </w:rPr>
        <w:t>:</w:t>
      </w:r>
    </w:p>
    <w:p w:rsidR="002E4414" w:rsidRPr="00EC6831" w:rsidRDefault="002E4414" w:rsidP="00135E30">
      <w:pPr>
        <w:numPr>
          <w:ilvl w:val="0"/>
          <w:numId w:val="13"/>
        </w:numPr>
        <w:spacing w:after="0" w:line="240" w:lineRule="auto"/>
        <w:ind w:left="851" w:hanging="851"/>
        <w:contextualSpacing/>
        <w:jc w:val="both"/>
        <w:rPr>
          <w:rFonts w:ascii="Times New Roman" w:eastAsia="Calibri" w:hAnsi="Times New Roman" w:cs="Times New Roman"/>
          <w:bCs/>
          <w:color w:val="000000" w:themeColor="text1"/>
          <w:sz w:val="28"/>
          <w:szCs w:val="28"/>
        </w:rPr>
      </w:pPr>
      <w:r w:rsidRPr="00EC6831">
        <w:rPr>
          <w:rFonts w:ascii="Times New Roman" w:eastAsia="Calibri" w:hAnsi="Times New Roman" w:cs="Times New Roman"/>
          <w:bCs/>
          <w:color w:val="000000" w:themeColor="text1"/>
          <w:sz w:val="28"/>
          <w:szCs w:val="28"/>
        </w:rPr>
        <w:t xml:space="preserve">Десять принципів меморіалізації війни. </w:t>
      </w:r>
      <w:r w:rsidRPr="00EC6831">
        <w:rPr>
          <w:rFonts w:ascii="Times New Roman" w:eastAsia="Calibri" w:hAnsi="Times New Roman" w:cs="Times New Roman"/>
          <w:bCs/>
          <w:i/>
          <w:iCs/>
          <w:color w:val="000000" w:themeColor="text1"/>
          <w:sz w:val="28"/>
          <w:szCs w:val="28"/>
        </w:rPr>
        <w:t>Історична Правда</w:t>
      </w:r>
      <w:r w:rsidRPr="00EC6831">
        <w:rPr>
          <w:rFonts w:ascii="Times New Roman" w:eastAsia="Calibri" w:hAnsi="Times New Roman" w:cs="Times New Roman"/>
          <w:bCs/>
          <w:color w:val="000000" w:themeColor="text1"/>
          <w:sz w:val="28"/>
          <w:szCs w:val="28"/>
        </w:rPr>
        <w:t>.</w:t>
      </w:r>
      <w:r w:rsidRPr="00EC6831">
        <w:rPr>
          <w:rFonts w:ascii="Times New Roman" w:eastAsia="Calibri" w:hAnsi="Times New Roman" w:cs="Times New Roman"/>
          <w:color w:val="000000" w:themeColor="text1"/>
          <w:sz w:val="28"/>
          <w:szCs w:val="28"/>
        </w:rPr>
        <w:t xml:space="preserve"> URL:  </w:t>
      </w:r>
      <w:hyperlink r:id="rId69" w:history="1">
        <w:r w:rsidRPr="00EC6831">
          <w:rPr>
            <w:rFonts w:ascii="Times New Roman" w:eastAsia="Calibri" w:hAnsi="Times New Roman" w:cs="Times New Roman"/>
            <w:bCs/>
            <w:color w:val="000000" w:themeColor="text1"/>
            <w:sz w:val="28"/>
            <w:szCs w:val="28"/>
          </w:rPr>
          <w:t>https://www.istpravda.com.ua/columns/2025/04/10/164883/</w:t>
        </w:r>
      </w:hyperlink>
      <w:r w:rsidRPr="00EC6831">
        <w:rPr>
          <w:rFonts w:ascii="Times New Roman" w:eastAsia="Calibri" w:hAnsi="Times New Roman" w:cs="Times New Roman"/>
          <w:bCs/>
          <w:color w:val="000000" w:themeColor="text1"/>
          <w:sz w:val="28"/>
          <w:szCs w:val="28"/>
        </w:rPr>
        <w:t xml:space="preserve"> (дата звернення: 20.03.2025).</w:t>
      </w:r>
    </w:p>
    <w:p w:rsidR="002E4414" w:rsidRPr="00EC6831" w:rsidRDefault="002E4414" w:rsidP="00135E30">
      <w:pPr>
        <w:numPr>
          <w:ilvl w:val="0"/>
          <w:numId w:val="13"/>
        </w:numPr>
        <w:spacing w:after="0" w:line="240" w:lineRule="auto"/>
        <w:ind w:left="851" w:hanging="851"/>
        <w:contextualSpacing/>
        <w:jc w:val="both"/>
        <w:rPr>
          <w:rFonts w:ascii="Times New Roman" w:eastAsia="Calibri" w:hAnsi="Times New Roman" w:cs="Times New Roman"/>
          <w:bCs/>
          <w:color w:val="000000" w:themeColor="text1"/>
          <w:sz w:val="28"/>
          <w:szCs w:val="28"/>
        </w:rPr>
      </w:pPr>
      <w:r w:rsidRPr="00EC6831">
        <w:rPr>
          <w:rFonts w:ascii="Times New Roman" w:eastAsia="Calibri" w:hAnsi="Times New Roman" w:cs="Times New Roman"/>
          <w:bCs/>
          <w:color w:val="000000" w:themeColor="text1"/>
          <w:sz w:val="28"/>
          <w:szCs w:val="28"/>
        </w:rPr>
        <w:t>«Довести процес Революції Гідності до завершення»: інтерв</w:t>
      </w:r>
      <w:r w:rsidR="00135E30" w:rsidRPr="00EC6831">
        <w:rPr>
          <w:rFonts w:ascii="Times New Roman" w:eastAsia="Calibri" w:hAnsi="Times New Roman" w:cs="Times New Roman"/>
          <w:bCs/>
          <w:color w:val="000000" w:themeColor="text1"/>
          <w:sz w:val="28"/>
          <w:szCs w:val="28"/>
        </w:rPr>
        <w:t>’</w:t>
      </w:r>
      <w:r w:rsidRPr="00EC6831">
        <w:rPr>
          <w:rFonts w:ascii="Times New Roman" w:eastAsia="Calibri" w:hAnsi="Times New Roman" w:cs="Times New Roman"/>
          <w:bCs/>
          <w:color w:val="000000" w:themeColor="text1"/>
          <w:sz w:val="28"/>
          <w:szCs w:val="28"/>
        </w:rPr>
        <w:t>ю з Ігорем Пошивайлом, директором Музею Революції Гідності.</w:t>
      </w:r>
      <w:r w:rsidR="00135E30"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color w:val="000000" w:themeColor="text1"/>
          <w:sz w:val="28"/>
          <w:szCs w:val="28"/>
        </w:rPr>
        <w:t xml:space="preserve">URL: </w:t>
      </w:r>
      <w:hyperlink r:id="rId70" w:history="1">
        <w:r w:rsidRPr="00EC6831">
          <w:rPr>
            <w:rFonts w:ascii="Times New Roman" w:eastAsia="Calibri" w:hAnsi="Times New Roman" w:cs="Times New Roman"/>
            <w:bCs/>
            <w:color w:val="000000" w:themeColor="text1"/>
            <w:sz w:val="28"/>
            <w:szCs w:val="28"/>
          </w:rPr>
          <w:t>https://suspilne.media/culture/927463-dovesti-proces-revolucii-gidnosti-do-zaversenna-intervu-z-igorem-posivajlom-direktorom-muzeu-revolucii-gidnosti/</w:t>
        </w:r>
      </w:hyperlink>
      <w:r w:rsidRPr="00EC6831">
        <w:rPr>
          <w:rFonts w:ascii="Times New Roman" w:eastAsia="Calibri" w:hAnsi="Times New Roman" w:cs="Times New Roman"/>
          <w:bCs/>
          <w:color w:val="000000" w:themeColor="text1"/>
          <w:sz w:val="28"/>
          <w:szCs w:val="28"/>
        </w:rPr>
        <w:t xml:space="preserve"> (дата звернення: 20.03.2025).</w:t>
      </w:r>
    </w:p>
    <w:p w:rsidR="002E4414" w:rsidRPr="00EC6831" w:rsidRDefault="002E4414" w:rsidP="00135E30">
      <w:pPr>
        <w:numPr>
          <w:ilvl w:val="0"/>
          <w:numId w:val="13"/>
        </w:numPr>
        <w:spacing w:after="0" w:line="240" w:lineRule="auto"/>
        <w:ind w:left="851" w:hanging="851"/>
        <w:contextualSpacing/>
        <w:jc w:val="both"/>
        <w:rPr>
          <w:rFonts w:ascii="Times New Roman" w:eastAsia="Calibri" w:hAnsi="Times New Roman" w:cs="Times New Roman"/>
          <w:bCs/>
          <w:color w:val="000000" w:themeColor="text1"/>
          <w:sz w:val="28"/>
          <w:szCs w:val="28"/>
        </w:rPr>
      </w:pPr>
      <w:r w:rsidRPr="00EC6831">
        <w:rPr>
          <w:rFonts w:ascii="Times New Roman" w:eastAsia="Calibri" w:hAnsi="Times New Roman" w:cs="Times New Roman"/>
          <w:bCs/>
          <w:color w:val="000000" w:themeColor="text1"/>
          <w:sz w:val="28"/>
          <w:szCs w:val="28"/>
        </w:rPr>
        <w:t xml:space="preserve">«Меморіалізація російсько-української війни: виклики та завдання» – круглий стіл від Українського інституту національної пам’яті. URL: </w:t>
      </w:r>
      <w:hyperlink r:id="rId71" w:history="1">
        <w:r w:rsidRPr="00EC6831">
          <w:rPr>
            <w:rFonts w:ascii="Times New Roman" w:eastAsia="Calibri" w:hAnsi="Times New Roman" w:cs="Times New Roman"/>
            <w:bCs/>
            <w:color w:val="000000" w:themeColor="text1"/>
            <w:sz w:val="28"/>
            <w:szCs w:val="28"/>
          </w:rPr>
          <w:t>https://www.maidanmuseum.org/uk/node/2808</w:t>
        </w:r>
      </w:hyperlink>
      <w:r w:rsidRPr="00EC6831">
        <w:rPr>
          <w:rFonts w:ascii="Times New Roman" w:eastAsia="Calibri" w:hAnsi="Times New Roman" w:cs="Times New Roman"/>
          <w:bCs/>
          <w:color w:val="000000" w:themeColor="text1"/>
          <w:sz w:val="28"/>
          <w:szCs w:val="28"/>
        </w:rPr>
        <w:t xml:space="preserve"> (дата звернення: 20.03.2025).</w:t>
      </w:r>
    </w:p>
    <w:p w:rsidR="002E4414" w:rsidRPr="00EC6831" w:rsidRDefault="002E4414" w:rsidP="00135E30">
      <w:pPr>
        <w:numPr>
          <w:ilvl w:val="0"/>
          <w:numId w:val="13"/>
        </w:numPr>
        <w:spacing w:after="0" w:line="240" w:lineRule="auto"/>
        <w:ind w:left="851" w:hanging="851"/>
        <w:contextualSpacing/>
        <w:jc w:val="both"/>
        <w:rPr>
          <w:rFonts w:ascii="Times New Roman" w:eastAsia="Calibri" w:hAnsi="Times New Roman" w:cs="Times New Roman"/>
          <w:bCs/>
          <w:color w:val="000000" w:themeColor="text1"/>
          <w:sz w:val="28"/>
          <w:szCs w:val="28"/>
        </w:rPr>
      </w:pPr>
      <w:r w:rsidRPr="00EC6831">
        <w:rPr>
          <w:rFonts w:ascii="Times New Roman" w:eastAsia="Calibri" w:hAnsi="Times New Roman" w:cs="Times New Roman"/>
          <w:bCs/>
          <w:color w:val="000000" w:themeColor="text1"/>
          <w:sz w:val="28"/>
          <w:szCs w:val="28"/>
        </w:rPr>
        <w:t xml:space="preserve">Музей Майдану – рух уперед в умовах турбулентності. </w:t>
      </w:r>
      <w:r w:rsidRPr="00EC6831">
        <w:rPr>
          <w:rFonts w:ascii="Times New Roman" w:eastAsia="Calibri" w:hAnsi="Times New Roman" w:cs="Times New Roman"/>
          <w:bCs/>
          <w:i/>
          <w:iCs/>
          <w:color w:val="000000" w:themeColor="text1"/>
          <w:sz w:val="28"/>
          <w:szCs w:val="28"/>
        </w:rPr>
        <w:t>Радіо Свобода</w:t>
      </w:r>
      <w:r w:rsidRPr="00EC6831">
        <w:rPr>
          <w:rFonts w:ascii="Times New Roman" w:eastAsia="Calibri" w:hAnsi="Times New Roman" w:cs="Times New Roman"/>
          <w:bCs/>
          <w:color w:val="000000" w:themeColor="text1"/>
          <w:sz w:val="28"/>
          <w:szCs w:val="28"/>
        </w:rPr>
        <w:t xml:space="preserve">. URL: </w:t>
      </w:r>
      <w:hyperlink r:id="rId72" w:history="1">
        <w:r w:rsidRPr="00EC6831">
          <w:rPr>
            <w:rFonts w:ascii="Times New Roman" w:eastAsia="Calibri" w:hAnsi="Times New Roman" w:cs="Times New Roman"/>
            <w:bCs/>
            <w:color w:val="000000" w:themeColor="text1"/>
            <w:sz w:val="28"/>
            <w:szCs w:val="28"/>
          </w:rPr>
          <w:t>https://www.radiosvoboda.org/a/muzey-revolyutsiyi-hidnosti/31448266.html</w:t>
        </w:r>
      </w:hyperlink>
      <w:r w:rsidRPr="00EC6831">
        <w:rPr>
          <w:rFonts w:ascii="Times New Roman" w:eastAsia="Calibri" w:hAnsi="Times New Roman" w:cs="Times New Roman"/>
          <w:bCs/>
          <w:color w:val="000000" w:themeColor="text1"/>
          <w:sz w:val="28"/>
          <w:szCs w:val="28"/>
        </w:rPr>
        <w:t xml:space="preserve"> (дата звернення: 20.03.2025).</w:t>
      </w:r>
    </w:p>
    <w:p w:rsidR="002E4414" w:rsidRPr="00EC6831" w:rsidRDefault="002E4414" w:rsidP="00135E30">
      <w:pPr>
        <w:numPr>
          <w:ilvl w:val="0"/>
          <w:numId w:val="13"/>
        </w:numPr>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Національний меморіальний комплекс Героїв Небесної Сотні – Музей Революції Гідності. URL: </w:t>
      </w:r>
      <w:hyperlink r:id="rId73" w:history="1">
        <w:r w:rsidRPr="00EC6831">
          <w:rPr>
            <w:rFonts w:ascii="Times New Roman" w:eastAsia="Calibri" w:hAnsi="Times New Roman" w:cs="Times New Roman"/>
            <w:color w:val="000000" w:themeColor="text1"/>
            <w:sz w:val="28"/>
            <w:szCs w:val="28"/>
          </w:rPr>
          <w:t>https://maidanmuseum.org/uk/storinka/vytoky</w:t>
        </w:r>
      </w:hyperlink>
      <w:r w:rsidRPr="00EC6831">
        <w:rPr>
          <w:rFonts w:ascii="Times New Roman" w:eastAsia="Calibri" w:hAnsi="Times New Roman" w:cs="Times New Roman"/>
          <w:color w:val="000000" w:themeColor="text1"/>
          <w:sz w:val="28"/>
          <w:szCs w:val="28"/>
        </w:rPr>
        <w:t xml:space="preserve"> (дата звернення: 20.03.2025).</w:t>
      </w:r>
    </w:p>
    <w:p w:rsidR="00270038" w:rsidRPr="00EC6831" w:rsidRDefault="00270038" w:rsidP="00F4098B">
      <w:pPr>
        <w:pStyle w:val="a3"/>
        <w:spacing w:before="0" w:beforeAutospacing="0" w:after="0" w:afterAutospacing="0" w:line="276" w:lineRule="auto"/>
        <w:ind w:firstLine="851"/>
        <w:jc w:val="both"/>
        <w:rPr>
          <w:color w:val="000000" w:themeColor="text1"/>
          <w:sz w:val="28"/>
          <w:szCs w:val="28"/>
        </w:rPr>
      </w:pPr>
    </w:p>
    <w:p w:rsidR="00270038" w:rsidRPr="00EC6831" w:rsidRDefault="00270038" w:rsidP="00F4098B">
      <w:pPr>
        <w:spacing w:after="0" w:line="360" w:lineRule="auto"/>
        <w:ind w:firstLine="851"/>
        <w:rPr>
          <w:rFonts w:ascii="Times New Roman" w:eastAsia="Calibri" w:hAnsi="Times New Roman" w:cs="Times New Roman"/>
          <w:b/>
          <w:bCs/>
          <w:color w:val="000000" w:themeColor="text1"/>
          <w:sz w:val="28"/>
          <w:szCs w:val="28"/>
        </w:rPr>
      </w:pPr>
      <w:r w:rsidRPr="00EC6831">
        <w:rPr>
          <w:rFonts w:ascii="Times New Roman" w:eastAsia="Calibri" w:hAnsi="Times New Roman" w:cs="Times New Roman"/>
          <w:b/>
          <w:bCs/>
          <w:color w:val="000000" w:themeColor="text1"/>
          <w:sz w:val="28"/>
          <w:szCs w:val="28"/>
        </w:rPr>
        <w:t xml:space="preserve">УДК </w:t>
      </w:r>
      <w:r w:rsidRPr="00EC6831">
        <w:rPr>
          <w:rFonts w:ascii="Times New Roman" w:eastAsia="Calibri" w:hAnsi="Times New Roman" w:cs="Times New Roman"/>
          <w:bCs/>
          <w:color w:val="000000" w:themeColor="text1"/>
          <w:sz w:val="28"/>
          <w:szCs w:val="28"/>
        </w:rPr>
        <w:t>316.752:008(4)</w:t>
      </w:r>
    </w:p>
    <w:p w:rsidR="00270038" w:rsidRPr="00EC6831" w:rsidRDefault="00270038" w:rsidP="00F4098B">
      <w:pPr>
        <w:spacing w:after="0" w:line="240" w:lineRule="auto"/>
        <w:ind w:firstLine="851"/>
        <w:jc w:val="right"/>
        <w:rPr>
          <w:rFonts w:ascii="Times New Roman" w:eastAsia="Calibri" w:hAnsi="Times New Roman" w:cs="Times New Roman"/>
          <w:b/>
          <w:color w:val="000000" w:themeColor="text1"/>
          <w:sz w:val="28"/>
          <w:szCs w:val="28"/>
          <w:highlight w:val="yellow"/>
        </w:rPr>
      </w:pPr>
      <w:r w:rsidRPr="00EC6831">
        <w:rPr>
          <w:rFonts w:ascii="Times New Roman" w:eastAsia="Calibri" w:hAnsi="Times New Roman" w:cs="Times New Roman"/>
          <w:b/>
          <w:color w:val="000000" w:themeColor="text1"/>
          <w:sz w:val="28"/>
          <w:szCs w:val="28"/>
        </w:rPr>
        <w:t>Черкасов С. С.</w:t>
      </w:r>
    </w:p>
    <w:p w:rsidR="00270038" w:rsidRPr="00EC6831" w:rsidRDefault="00270038" w:rsidP="00F4098B">
      <w:pPr>
        <w:spacing w:after="0" w:line="240" w:lineRule="auto"/>
        <w:ind w:firstLine="851"/>
        <w:jc w:val="right"/>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к. і. н., доцент, завідувач кафедри всесвітньої історії</w:t>
      </w:r>
    </w:p>
    <w:p w:rsidR="00270038" w:rsidRPr="00EC6831" w:rsidRDefault="00270038" w:rsidP="00F4098B">
      <w:pPr>
        <w:spacing w:after="0" w:line="240" w:lineRule="auto"/>
        <w:ind w:firstLine="851"/>
        <w:jc w:val="right"/>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та міжнародних відносин</w:t>
      </w:r>
    </w:p>
    <w:p w:rsidR="00270038" w:rsidRPr="00EC6831" w:rsidRDefault="00270038" w:rsidP="00F4098B">
      <w:pPr>
        <w:spacing w:after="0" w:line="240" w:lineRule="auto"/>
        <w:ind w:firstLine="851"/>
        <w:jc w:val="right"/>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Запорізький національний університет</w:t>
      </w:r>
    </w:p>
    <w:p w:rsidR="00270038" w:rsidRPr="00EC6831" w:rsidRDefault="00270038" w:rsidP="00F4098B">
      <w:pPr>
        <w:spacing w:after="0" w:line="360" w:lineRule="auto"/>
        <w:ind w:firstLine="851"/>
        <w:jc w:val="right"/>
        <w:rPr>
          <w:rFonts w:ascii="Times New Roman" w:eastAsia="Calibri" w:hAnsi="Times New Roman" w:cs="Times New Roman"/>
          <w:b/>
          <w:bCs/>
          <w:color w:val="000000" w:themeColor="text1"/>
          <w:sz w:val="28"/>
          <w:szCs w:val="28"/>
        </w:rPr>
      </w:pPr>
    </w:p>
    <w:p w:rsidR="00270038" w:rsidRPr="00EC6831" w:rsidRDefault="00270038" w:rsidP="0061511C">
      <w:pPr>
        <w:spacing w:after="0" w:line="240" w:lineRule="auto"/>
        <w:jc w:val="center"/>
        <w:rPr>
          <w:rFonts w:ascii="Times New Roman" w:eastAsia="Calibri" w:hAnsi="Times New Roman" w:cs="Times New Roman"/>
          <w:b/>
          <w:bCs/>
          <w:color w:val="000000" w:themeColor="text1"/>
          <w:sz w:val="28"/>
          <w:szCs w:val="28"/>
        </w:rPr>
      </w:pPr>
      <w:r w:rsidRPr="00EC6831">
        <w:rPr>
          <w:rFonts w:ascii="Times New Roman" w:eastAsia="Calibri" w:hAnsi="Times New Roman" w:cs="Times New Roman"/>
          <w:b/>
          <w:bCs/>
          <w:color w:val="000000" w:themeColor="text1"/>
          <w:sz w:val="28"/>
          <w:szCs w:val="28"/>
        </w:rPr>
        <w:t>АКСІОЛОГІЧНІ ДЕТЕРМІНАНТИ ЄВРОПЕЙСЬКОЇ ІДЕНТИЧНОСТІ</w:t>
      </w:r>
    </w:p>
    <w:p w:rsidR="00270038" w:rsidRPr="00EC6831" w:rsidRDefault="00270038" w:rsidP="00F4098B">
      <w:pPr>
        <w:spacing w:after="0" w:line="360" w:lineRule="auto"/>
        <w:ind w:firstLine="851"/>
        <w:jc w:val="center"/>
        <w:rPr>
          <w:rFonts w:ascii="Times New Roman" w:eastAsia="Calibri" w:hAnsi="Times New Roman" w:cs="Times New Roman"/>
          <w:b/>
          <w:bCs/>
          <w:color w:val="000000" w:themeColor="text1"/>
          <w:sz w:val="28"/>
          <w:szCs w:val="28"/>
        </w:rPr>
      </w:pPr>
    </w:p>
    <w:p w:rsidR="00270038" w:rsidRPr="00EC6831" w:rsidRDefault="00270038" w:rsidP="00F4098B">
      <w:pPr>
        <w:spacing w:after="0" w:line="360" w:lineRule="auto"/>
        <w:ind w:firstLine="851"/>
        <w:jc w:val="both"/>
        <w:rPr>
          <w:rFonts w:ascii="Times New Roman" w:eastAsia="Calibri" w:hAnsi="Times New Roman" w:cs="Times New Roman"/>
          <w:i/>
          <w:iCs/>
          <w:color w:val="000000" w:themeColor="text1"/>
          <w:sz w:val="28"/>
          <w:szCs w:val="28"/>
        </w:rPr>
      </w:pPr>
      <w:r w:rsidRPr="00EC6831">
        <w:rPr>
          <w:rFonts w:ascii="Times New Roman" w:eastAsia="Calibri" w:hAnsi="Times New Roman" w:cs="Times New Roman"/>
          <w:i/>
          <w:iCs/>
          <w:color w:val="000000" w:themeColor="text1"/>
          <w:sz w:val="28"/>
          <w:szCs w:val="28"/>
        </w:rPr>
        <w:t xml:space="preserve">Висвітлено ключові чинники трансформації аксіологічної основи європейської ідентичності під впливом соціальних, політичних та культурних змін. У контексті теорії ціннісних парадигм Рональда Інґлгарта розглянуто трансформацію ціннісних наборів у сучасних європейських суспільствах та їх вплив на переосмислення спільних основ ідентичності. Особливу увагу приділено сучасним викликам, які ставлять під питання сталість ціннісного консенсусу в Європі. Автор робить висновок про необхідність переосмислення </w:t>
      </w:r>
      <w:r w:rsidRPr="00EC6831">
        <w:rPr>
          <w:rFonts w:ascii="Times New Roman" w:eastAsia="Calibri" w:hAnsi="Times New Roman" w:cs="Times New Roman"/>
          <w:i/>
          <w:iCs/>
          <w:color w:val="000000" w:themeColor="text1"/>
          <w:sz w:val="28"/>
          <w:szCs w:val="28"/>
        </w:rPr>
        <w:lastRenderedPageBreak/>
        <w:t>та оновлення спільних цінностей як умови збереження європейської ідентичності в умовах глобалізації та внутрішніх криз.</w:t>
      </w:r>
    </w:p>
    <w:p w:rsidR="00270038" w:rsidRPr="00EC6831" w:rsidRDefault="00270038" w:rsidP="00EB7B86">
      <w:pPr>
        <w:spacing w:after="0" w:line="360" w:lineRule="auto"/>
        <w:ind w:firstLine="709"/>
        <w:jc w:val="both"/>
        <w:rPr>
          <w:rFonts w:ascii="Times New Roman" w:eastAsia="Calibri" w:hAnsi="Times New Roman" w:cs="Times New Roman"/>
          <w:i/>
          <w:iCs/>
          <w:color w:val="000000" w:themeColor="text1"/>
          <w:sz w:val="28"/>
          <w:szCs w:val="28"/>
        </w:rPr>
      </w:pPr>
      <w:r w:rsidRPr="00EC6831">
        <w:rPr>
          <w:rFonts w:ascii="Times New Roman" w:eastAsia="Calibri" w:hAnsi="Times New Roman" w:cs="Times New Roman"/>
          <w:b/>
          <w:bCs/>
          <w:i/>
          <w:iCs/>
          <w:color w:val="000000" w:themeColor="text1"/>
          <w:sz w:val="28"/>
          <w:szCs w:val="28"/>
        </w:rPr>
        <w:t>Ключові слова:</w:t>
      </w:r>
      <w:r w:rsidRPr="00EC6831">
        <w:rPr>
          <w:rFonts w:ascii="Times New Roman" w:eastAsia="Calibri" w:hAnsi="Times New Roman" w:cs="Times New Roman"/>
          <w:i/>
          <w:iCs/>
          <w:color w:val="000000" w:themeColor="text1"/>
          <w:sz w:val="28"/>
          <w:szCs w:val="28"/>
        </w:rPr>
        <w:t xml:space="preserve"> європейська ідентичність, аксіологія, цінності, детермінанти, європейська інтеграція, культурна спадщина.</w:t>
      </w:r>
    </w:p>
    <w:p w:rsidR="00270038" w:rsidRPr="00EC6831" w:rsidRDefault="00270038" w:rsidP="00EB7B86">
      <w:pPr>
        <w:spacing w:after="0" w:line="360" w:lineRule="auto"/>
        <w:ind w:firstLine="709"/>
        <w:jc w:val="center"/>
        <w:rPr>
          <w:rFonts w:ascii="Times New Roman" w:eastAsia="Calibri" w:hAnsi="Times New Roman" w:cs="Times New Roman"/>
          <w:b/>
          <w:bCs/>
          <w:color w:val="000000" w:themeColor="text1"/>
          <w:sz w:val="28"/>
          <w:szCs w:val="28"/>
        </w:rPr>
      </w:pPr>
    </w:p>
    <w:p w:rsidR="00270038" w:rsidRPr="00EC6831" w:rsidRDefault="00270038" w:rsidP="003122A2">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Формування європейської ідентичності нерозривно пов’язане з еволюцією ціннісних орієнтирів, що визначали розвиток суспільств у часі та просторі. Однією з ключових праць, що розкривають механізми зміни соціальних цінностей, є дослідження Рональда Інґлгарта «Культурна еволюція: як мотивації людей, змінюючись, трансформують світ». Спираючись на результати багаторічного «Огляду світових цінностей» (1981–2014 рр.), </w:t>
      </w:r>
      <w:r w:rsidR="0061511C" w:rsidRPr="00EC6831">
        <w:rPr>
          <w:rFonts w:ascii="Times New Roman" w:eastAsia="Calibri" w:hAnsi="Times New Roman" w:cs="Times New Roman"/>
          <w:color w:val="000000" w:themeColor="text1"/>
          <w:sz w:val="28"/>
          <w:szCs w:val="28"/>
        </w:rPr>
        <w:t>Р. </w:t>
      </w:r>
      <w:r w:rsidRPr="00EC6831">
        <w:rPr>
          <w:rFonts w:ascii="Times New Roman" w:eastAsia="Calibri" w:hAnsi="Times New Roman" w:cs="Times New Roman"/>
          <w:color w:val="000000" w:themeColor="text1"/>
          <w:sz w:val="28"/>
          <w:szCs w:val="28"/>
        </w:rPr>
        <w:t>Інґлгарт показав, що трансформація соціальних пріоритетів напряму залежить від ступеня безпеки виживання. У нестабільних умовах посилюються авторитарні рефлекси, ксенофобія, повернення до традиціоналізму; натомість стабільність сприяє розвитку постматеріалістичних цінностей: егалітаризму, гендерної рівності, толерантності та секуляризації.</w:t>
      </w:r>
    </w:p>
    <w:p w:rsidR="00270038" w:rsidRPr="00EC6831" w:rsidRDefault="00270038" w:rsidP="003122A2">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Цінності виступають «соціальним клеєм», що об’єднує індивідів у цілісні суспільства, здатні досягати спільних цілей. Втрата консенсусу щодо цінностей призводить до суспільної дезінтеграції. Усвідомлення генези та еволюції цінностей є необхідною умовою збереження і розвитку суспільства. В цьому контексті освіта і культура – основні інституції, через які здійснюється передача й захист ціннісних настанов.</w:t>
      </w:r>
    </w:p>
    <w:p w:rsidR="00270038" w:rsidRPr="00EC6831" w:rsidRDefault="00270038" w:rsidP="003122A2">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Європейська система цінностей також має глибоке історичне підґрунтя. У </w:t>
      </w:r>
      <w:r w:rsidR="0061511C"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Декларації Ради Європи з питань освіти для демократичного громадянства та захисту прав людини</w:t>
      </w:r>
      <w:r w:rsidR="0061511C"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підкреслюється роль освіти у підтриманні демократії, прав людини і верховенства права, а також у боротьбі з проявами дискримінації, насильства і нетолерантності [5].</w:t>
      </w:r>
    </w:p>
    <w:p w:rsidR="00270038" w:rsidRPr="00EC6831" w:rsidRDefault="00270038" w:rsidP="003122A2">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Попри часте використання терміну «європейські цінності» у політичному дискурсі, їхній зміст нерідко трактується розпливчато. Однак юридично ці цінності закріплені в Лісабонській угоді 2007 року. До </w:t>
      </w:r>
      <w:r w:rsidRPr="00EC6831">
        <w:rPr>
          <w:rFonts w:ascii="Times New Roman" w:eastAsia="Calibri" w:hAnsi="Times New Roman" w:cs="Times New Roman"/>
          <w:color w:val="000000" w:themeColor="text1"/>
          <w:sz w:val="28"/>
          <w:szCs w:val="28"/>
        </w:rPr>
        <w:lastRenderedPageBreak/>
        <w:t>фундаментальних європейських цінностей належать: повага до людської гідності; свобода; демократія; рівність; верховенство права; повага до прав людини.</w:t>
      </w:r>
    </w:p>
    <w:p w:rsidR="00270038" w:rsidRPr="00EC6831" w:rsidRDefault="00270038" w:rsidP="003122A2">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Ці цінності мають глибокі гуманістичні корені, що сягають античності, де формувалося уявлення про людину як центр світу й універсальне мірило вартостей. Антропоцентрична парадигма забезпечила розвиток інтелектуальної свободи, правового захисту особи й права на самовизначення.</w:t>
      </w:r>
    </w:p>
    <w:p w:rsidR="00270038" w:rsidRPr="00EC6831" w:rsidRDefault="00270038" w:rsidP="003122A2">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Формування європейської системи суспільних цінностей розглядається в сучасних міждисциплінарних студіях як процес поступової еволюції від локальних ідентичностей до колективної аксіологічної самосвідомості. Як зазначав Івер Нойман, ідентичність не є сталою даністю, а формується і реформується в процесі безперервно</w:t>
      </w:r>
      <w:r w:rsidR="00974174" w:rsidRPr="00EC6831">
        <w:rPr>
          <w:rFonts w:ascii="Times New Roman" w:eastAsia="Calibri" w:hAnsi="Times New Roman" w:cs="Times New Roman"/>
          <w:color w:val="000000" w:themeColor="text1"/>
          <w:sz w:val="28"/>
          <w:szCs w:val="28"/>
        </w:rPr>
        <w:t>ї</w:t>
      </w:r>
      <w:r w:rsidRPr="00EC6831">
        <w:rPr>
          <w:rFonts w:ascii="Times New Roman" w:eastAsia="Calibri" w:hAnsi="Times New Roman" w:cs="Times New Roman"/>
          <w:color w:val="000000" w:themeColor="text1"/>
          <w:sz w:val="28"/>
          <w:szCs w:val="28"/>
        </w:rPr>
        <w:t xml:space="preserve"> дискурсивно</w:t>
      </w:r>
      <w:r w:rsidR="00974174" w:rsidRPr="00EC6831">
        <w:rPr>
          <w:rFonts w:ascii="Times New Roman" w:eastAsia="Calibri" w:hAnsi="Times New Roman" w:cs="Times New Roman"/>
          <w:color w:val="000000" w:themeColor="text1"/>
          <w:sz w:val="28"/>
          <w:szCs w:val="28"/>
        </w:rPr>
        <w:t>ї</w:t>
      </w:r>
      <w:r w:rsidRPr="00EC6831">
        <w:rPr>
          <w:rFonts w:ascii="Times New Roman" w:eastAsia="Calibri" w:hAnsi="Times New Roman" w:cs="Times New Roman"/>
          <w:color w:val="000000" w:themeColor="text1"/>
          <w:sz w:val="28"/>
          <w:szCs w:val="28"/>
        </w:rPr>
        <w:t xml:space="preserve"> взаємодії. Маркери ціннісної ідентичності є рухливими й залежать від географічних, історичних, соціокультурних чинників [7].</w:t>
      </w:r>
    </w:p>
    <w:p w:rsidR="00270038" w:rsidRPr="00EC6831" w:rsidRDefault="00270038" w:rsidP="003122A2">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Особливого значення набувають дослідження просторово-територіальної ціннісної ідентичності, що співіснує з національними, регіональними й локальними ідентичностями. Саме в контексті простору і території цінності отримують нові смислові виміри і стають об’єктами активної пропаганди й контрпропаганди. В умовах інформаційних війн питання ідентичності постає як питання виживання.</w:t>
      </w:r>
    </w:p>
    <w:p w:rsidR="00270038" w:rsidRPr="00EC6831" w:rsidRDefault="00270038" w:rsidP="006849D6">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Український приклад є показовим: за даними досліджень, проведених Інститутом соціології НАН України та компанією «Рейтинг», в українському суспільстві співіснують різні системи цінностей, зокрема ті, що орієнтовані на безпеку (виживання), і ті, що спрямовані на модернізацію (розвиток). Боротьба за суспільну свідомість особливо гостро триває в Південно-Східному регіоні України, де медіаформати активно впливають на молодь – найвразливішу і водночас найбільш мобільну частину населення [8].</w:t>
      </w:r>
    </w:p>
    <w:p w:rsidR="00270038" w:rsidRPr="00EC6831" w:rsidRDefault="00270038" w:rsidP="006849D6">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Навчання молоді критичному мисленню, умінню розпізнавати маніпулятивні стратегії і протидіяти інформаційним атакам – необхідна умова для формування стійкої демократичної спільноти. Поглиблене розуміння </w:t>
      </w:r>
      <w:r w:rsidRPr="00EC6831">
        <w:rPr>
          <w:rFonts w:ascii="Times New Roman" w:eastAsia="Calibri" w:hAnsi="Times New Roman" w:cs="Times New Roman"/>
          <w:color w:val="000000" w:themeColor="text1"/>
          <w:sz w:val="28"/>
          <w:szCs w:val="28"/>
        </w:rPr>
        <w:lastRenderedPageBreak/>
        <w:t>європейської аксіологічної системи сприятиме зміцненню суспільного імунітету до пропаганди й забезпечить основу для подальшої розбудови вільного, відкритого і толерантного суспільства.</w:t>
      </w:r>
    </w:p>
    <w:p w:rsidR="00270038" w:rsidRPr="00EC6831" w:rsidRDefault="00270038" w:rsidP="006849D6">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Таким чином, європейська ідентичність, сформована на основі певного набору цінностей, є не тільки результатом історичної еволюції, а й динамічним процесом, що потребує постійного усвідомлення, захисту й оновлення у відповідь на нові виклики сучасності.</w:t>
      </w:r>
      <w:r w:rsidR="00974174"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color w:val="000000" w:themeColor="text1"/>
          <w:sz w:val="28"/>
          <w:szCs w:val="28"/>
        </w:rPr>
        <w:t>Формування європейської ідентичності нерозривно пов</w:t>
      </w:r>
      <w:r w:rsidR="00974174" w:rsidRPr="00EC6831">
        <w:rPr>
          <w:rFonts w:ascii="Times New Roman" w:hAnsi="Times New Roman" w:cs="Times New Roman"/>
          <w:sz w:val="28"/>
          <w:szCs w:val="28"/>
        </w:rPr>
        <w:t>’</w:t>
      </w:r>
      <w:r w:rsidRPr="00EC6831">
        <w:rPr>
          <w:rFonts w:ascii="Times New Roman" w:eastAsia="Calibri" w:hAnsi="Times New Roman" w:cs="Times New Roman"/>
          <w:color w:val="000000" w:themeColor="text1"/>
          <w:sz w:val="28"/>
          <w:szCs w:val="28"/>
        </w:rPr>
        <w:t xml:space="preserve">язане з еволюцією системи цінностей, що базуються на гуманістичній парадигмі, верховенстві права, демократії, свободі й повазі до людської гідності. </w:t>
      </w:r>
      <w:r w:rsidR="00974174"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color w:val="000000" w:themeColor="text1"/>
          <w:sz w:val="28"/>
          <w:szCs w:val="28"/>
        </w:rPr>
        <w:t>Втрата спільного розуміння цінностей призводить до соціальної дезінтеграції, втрати орієнтирів та нездатності протистояти внутрішнім і зовнішнім викликам. Тому цінності не лише охороняють законодавчо, а й активно передають через систему освіти, культуру та мистецтво.</w:t>
      </w:r>
    </w:p>
    <w:p w:rsidR="00270038" w:rsidRPr="00EC6831" w:rsidRDefault="00270038" w:rsidP="006849D6">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Революція Гідності 2013–2014 років стала етапним моментом у самоідентифікації України як частини європейського простору. Мільйони громадян, виходячи на Майдан, апелювали саме до цінностей свободи, гідності та права на самовизначення – базових принципів європейської аксіології. Після початку російської агресії 2014 року та особливо після повномасштабного вторгнення 2022 року, боротьба України набула не лише геополітичного, а й аксіологічного виміру: українці захищають своє право належати до європейської цивілізації цінностей. Війна оголила фундаментальні протиріччя між демократичною моделлю розвитку й авторитарною моделлю, яку нав</w:t>
      </w:r>
      <w:r w:rsidR="005811F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язує Росія. Саме ціннісні орієнтири – повага до прав людини, свобода слова, самоуправління, плюралізм – стали мішенню російської агресії [9].</w:t>
      </w:r>
    </w:p>
    <w:p w:rsidR="00270038" w:rsidRPr="00EC6831" w:rsidRDefault="00270038" w:rsidP="006849D6">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За останні роки в Україні суттєво зміцнився суспільний консенсус на користь європейських цінностей. За даними соціологічних досліджень 2024 року, понад 80% українців підтримують вступ до Європейського Союзу, а рівень довіри до демократичних інституцій поступово зростає навіть попри виклики війни. Проте загроза популізму, авторитарних тенденцій та ціннісного </w:t>
      </w:r>
      <w:r w:rsidRPr="00EC6831">
        <w:rPr>
          <w:rFonts w:ascii="Times New Roman" w:eastAsia="Calibri" w:hAnsi="Times New Roman" w:cs="Times New Roman"/>
          <w:color w:val="000000" w:themeColor="text1"/>
          <w:sz w:val="28"/>
          <w:szCs w:val="28"/>
        </w:rPr>
        <w:lastRenderedPageBreak/>
        <w:t xml:space="preserve">роздвоєння не зникла. Опитування демонструють, що одночасно із бажанням жити у вільному суспільстві значна частина населення прагне «сильної руки» – відлуння «авторитарного рефлексу» </w:t>
      </w:r>
      <w:r w:rsidR="005811F6" w:rsidRPr="00EC6831">
        <w:rPr>
          <w:rFonts w:ascii="Times New Roman" w:eastAsia="Calibri" w:hAnsi="Times New Roman" w:cs="Times New Roman"/>
          <w:color w:val="000000" w:themeColor="text1"/>
          <w:sz w:val="28"/>
          <w:szCs w:val="28"/>
        </w:rPr>
        <w:t>Р. </w:t>
      </w:r>
      <w:r w:rsidRPr="00EC6831">
        <w:rPr>
          <w:rFonts w:ascii="Times New Roman" w:eastAsia="Calibri" w:hAnsi="Times New Roman" w:cs="Times New Roman"/>
          <w:color w:val="000000" w:themeColor="text1"/>
          <w:sz w:val="28"/>
          <w:szCs w:val="28"/>
        </w:rPr>
        <w:t>Інґлгарта. Такий парадокс пояснюється природною реакцією на затяжну небезпеку та невизначеність, що властиві стану війни [10].</w:t>
      </w:r>
    </w:p>
    <w:p w:rsidR="00270038" w:rsidRPr="00EC6831" w:rsidRDefault="00270038" w:rsidP="006849D6">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Особливо вразливою залишається молодь, яка формується під впливом гібридних інформаційних атак. Український медіапростір став полем бою за смисли: російська пропаганда намагається нав</w:t>
      </w:r>
      <w:r w:rsidR="005811F6" w:rsidRPr="00EC6831">
        <w:rPr>
          <w:rFonts w:ascii="Times New Roman" w:hAnsi="Times New Roman" w:cs="Times New Roman"/>
          <w:sz w:val="28"/>
          <w:szCs w:val="28"/>
        </w:rPr>
        <w:t>’</w:t>
      </w:r>
      <w:r w:rsidRPr="00EC6831">
        <w:rPr>
          <w:rFonts w:ascii="Times New Roman" w:eastAsia="Calibri" w:hAnsi="Times New Roman" w:cs="Times New Roman"/>
          <w:color w:val="000000" w:themeColor="text1"/>
          <w:sz w:val="28"/>
          <w:szCs w:val="28"/>
        </w:rPr>
        <w:t>язати образи безпорадності, втоми, зради європейських ідеалів, тоді як українські медіа та громадянське суспільство працюють над посиленням критичного мислення, стійкості до маніпуляцій, формуванням стійкої ідентичності. У нинішніх умовах ключову роль відіграє освіта: саме вона має не лише передавати знання, але й формувати свідомих громадян, здатних критично мислити, поважати права інших та цінувати демократію. Важливим є розвиток громадянської освіти, програми якої мають бути орієнтовані на практичні навички протидії дезінформації, розуміння механізмів маніпуляції та активне усвідомлення європейських цінностей як особистих орієнтирів. Крім того, підтримка культурних ініціатив, що підкреслюють європейські аксіологічні засади, має надзвичайне значення. Культура – один із найпотужніших каналів передачі цінностей, тому проєкти в галузі літератури, кіно, театру, нових медіа повинні сприяти формуванню наративу України як європейської держави зі своєю унікальною, але невід’ємною від загальноєвропейської, ідентичністю [11].</w:t>
      </w:r>
    </w:p>
    <w:p w:rsidR="00270038" w:rsidRPr="00EC6831" w:rsidRDefault="00270038" w:rsidP="006849D6">
      <w:pPr>
        <w:spacing w:after="0" w:line="360" w:lineRule="auto"/>
        <w:ind w:firstLine="851"/>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Сучасна Україна знаходиться на передовій боротьби за збереження й поширення європейських цінностей у світі, що стає дедалі більш поляризованим. Від успіху цієї боротьби залежить не лише майбутнє української державності, але й сам характер європейської цивілізації ХХІ століття. У цьому сенсі Україна виступає не лише як об</w:t>
      </w:r>
      <w:r w:rsidR="005811F6" w:rsidRPr="00EC6831">
        <w:rPr>
          <w:rFonts w:ascii="Times New Roman" w:hAnsi="Times New Roman" w:cs="Times New Roman"/>
          <w:sz w:val="28"/>
          <w:szCs w:val="28"/>
        </w:rPr>
        <w:t>’</w:t>
      </w:r>
      <w:r w:rsidRPr="00EC6831">
        <w:rPr>
          <w:rFonts w:ascii="Times New Roman" w:eastAsia="Calibri" w:hAnsi="Times New Roman" w:cs="Times New Roman"/>
          <w:color w:val="000000" w:themeColor="text1"/>
          <w:sz w:val="28"/>
          <w:szCs w:val="28"/>
        </w:rPr>
        <w:t>єкт впливу, а й як активний суб</w:t>
      </w:r>
      <w:r w:rsidR="005811F6" w:rsidRPr="00EC6831">
        <w:rPr>
          <w:rFonts w:ascii="Times New Roman" w:hAnsi="Times New Roman" w:cs="Times New Roman"/>
          <w:sz w:val="28"/>
          <w:szCs w:val="28"/>
        </w:rPr>
        <w:t>’</w:t>
      </w:r>
      <w:r w:rsidRPr="00EC6831">
        <w:rPr>
          <w:rFonts w:ascii="Times New Roman" w:eastAsia="Calibri" w:hAnsi="Times New Roman" w:cs="Times New Roman"/>
          <w:color w:val="000000" w:themeColor="text1"/>
          <w:sz w:val="28"/>
          <w:szCs w:val="28"/>
        </w:rPr>
        <w:t xml:space="preserve">єкт творення нової Європи – Європи свободи, гідності й справедливості. Попри значний прогрес, європейська ідентичність через цінності стикається із серйозними викликами: популізм, радикалізація, </w:t>
      </w:r>
      <w:r w:rsidRPr="00EC6831">
        <w:rPr>
          <w:rFonts w:ascii="Times New Roman" w:eastAsia="Calibri" w:hAnsi="Times New Roman" w:cs="Times New Roman"/>
          <w:color w:val="000000" w:themeColor="text1"/>
          <w:sz w:val="28"/>
          <w:szCs w:val="28"/>
        </w:rPr>
        <w:lastRenderedPageBreak/>
        <w:t>міграційні кризи та геополітичні загрози ставлять під питання сталість спільних принципів. Дискусії про межі свободи слова, баланс між безпекою і свободами, роль національної ідентичності в контексті європейської єдності вимагають постійного переосмислення та захисту базових цінностей. Європейські цінності не є абстрактними деклараціями – вони формують живу тканину європейської ідентичності. Вони визначають як європейці бачать себе і світ, як будують свої суспільства і взаємодіють одне з одним. Захист і розвиток цих цінностей є запорукою не лише єдності Європи, а й її майбутнього.</w:t>
      </w:r>
    </w:p>
    <w:p w:rsidR="00270038" w:rsidRPr="00EC6831" w:rsidRDefault="00270038" w:rsidP="006849D6">
      <w:pPr>
        <w:spacing w:after="0" w:line="360" w:lineRule="auto"/>
        <w:ind w:firstLine="851"/>
        <w:jc w:val="both"/>
        <w:rPr>
          <w:rFonts w:ascii="Times New Roman" w:eastAsia="Calibri" w:hAnsi="Times New Roman" w:cs="Times New Roman"/>
          <w:color w:val="000000" w:themeColor="text1"/>
          <w:sz w:val="28"/>
          <w:szCs w:val="28"/>
        </w:rPr>
      </w:pPr>
    </w:p>
    <w:p w:rsidR="00270038" w:rsidRPr="00EC6831" w:rsidRDefault="00270038" w:rsidP="00F9547A">
      <w:pPr>
        <w:spacing w:after="0" w:line="360" w:lineRule="auto"/>
        <w:jc w:val="center"/>
        <w:rPr>
          <w:rFonts w:ascii="Times New Roman" w:eastAsia="Calibri" w:hAnsi="Times New Roman" w:cs="Times New Roman"/>
          <w:b/>
          <w:bCs/>
          <w:color w:val="000000" w:themeColor="text1"/>
          <w:sz w:val="28"/>
          <w:szCs w:val="28"/>
        </w:rPr>
      </w:pPr>
      <w:r w:rsidRPr="00EC6831">
        <w:rPr>
          <w:rFonts w:ascii="Times New Roman" w:eastAsia="Calibri" w:hAnsi="Times New Roman" w:cs="Times New Roman"/>
          <w:b/>
          <w:bCs/>
          <w:color w:val="000000" w:themeColor="text1"/>
          <w:sz w:val="28"/>
          <w:szCs w:val="28"/>
        </w:rPr>
        <w:t>Список використаних джерел та літератури</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Batt J. Between Europe and Russia: The Future of Ukraine. </w:t>
      </w:r>
      <w:r w:rsidRPr="00EC6831">
        <w:rPr>
          <w:rFonts w:ascii="Times New Roman" w:eastAsia="Calibri" w:hAnsi="Times New Roman" w:cs="Times New Roman"/>
          <w:i/>
          <w:iCs/>
          <w:color w:val="000000" w:themeColor="text1"/>
          <w:sz w:val="28"/>
          <w:szCs w:val="28"/>
        </w:rPr>
        <w:t>European Security</w:t>
      </w:r>
      <w:r w:rsidRPr="00EC6831">
        <w:rPr>
          <w:rFonts w:ascii="Times New Roman" w:eastAsia="Calibri" w:hAnsi="Times New Roman" w:cs="Times New Roman"/>
          <w:color w:val="000000" w:themeColor="text1"/>
          <w:sz w:val="28"/>
          <w:szCs w:val="28"/>
        </w:rPr>
        <w:t>. 2020. №</w:t>
      </w:r>
      <w:r w:rsidR="005811F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 xml:space="preserve">11(1). P. 1–24. </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Berezin M. Democracy and the Boundaries of Political Community: Culture, Identity, and Belonging in Europe. </w:t>
      </w:r>
      <w:r w:rsidRPr="00EC6831">
        <w:rPr>
          <w:rFonts w:ascii="Times New Roman" w:eastAsia="Calibri" w:hAnsi="Times New Roman" w:cs="Times New Roman"/>
          <w:i/>
          <w:iCs/>
          <w:color w:val="000000" w:themeColor="text1"/>
          <w:sz w:val="28"/>
          <w:szCs w:val="28"/>
        </w:rPr>
        <w:t>Comparative European Politics</w:t>
      </w:r>
      <w:r w:rsidRPr="00EC6831">
        <w:rPr>
          <w:rFonts w:ascii="Times New Roman" w:eastAsia="Calibri" w:hAnsi="Times New Roman" w:cs="Times New Roman"/>
          <w:color w:val="000000" w:themeColor="text1"/>
          <w:sz w:val="28"/>
          <w:szCs w:val="28"/>
        </w:rPr>
        <w:t>. 2013. №</w:t>
      </w:r>
      <w:r w:rsidR="005811F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 xml:space="preserve">1(3). P. 295–320. </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Checkel J. International Institutions and Socialization in Europe: Introduction and Framework. </w:t>
      </w:r>
      <w:r w:rsidRPr="00EC6831">
        <w:rPr>
          <w:rFonts w:ascii="Times New Roman" w:eastAsia="Calibri" w:hAnsi="Times New Roman" w:cs="Times New Roman"/>
          <w:i/>
          <w:iCs/>
          <w:color w:val="000000" w:themeColor="text1"/>
          <w:sz w:val="28"/>
          <w:szCs w:val="28"/>
        </w:rPr>
        <w:t>International Organization</w:t>
      </w:r>
      <w:r w:rsidRPr="00EC6831">
        <w:rPr>
          <w:rFonts w:ascii="Times New Roman" w:eastAsia="Calibri" w:hAnsi="Times New Roman" w:cs="Times New Roman"/>
          <w:color w:val="000000" w:themeColor="text1"/>
          <w:sz w:val="28"/>
          <w:szCs w:val="28"/>
        </w:rPr>
        <w:t>. 2023. №</w:t>
      </w:r>
      <w:r w:rsidR="005811F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59(4)</w:t>
      </w:r>
      <w:r w:rsidR="005811F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P. 801–826. </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Cram L. Identity and European Integration: Diversity as a Source of Integration. </w:t>
      </w:r>
      <w:r w:rsidRPr="00EC6831">
        <w:rPr>
          <w:rFonts w:ascii="Times New Roman" w:eastAsia="Calibri" w:hAnsi="Times New Roman" w:cs="Times New Roman"/>
          <w:i/>
          <w:iCs/>
          <w:color w:val="000000" w:themeColor="text1"/>
          <w:sz w:val="28"/>
          <w:szCs w:val="28"/>
        </w:rPr>
        <w:t>Nations and Nationalism</w:t>
      </w:r>
      <w:r w:rsidRPr="00EC6831">
        <w:rPr>
          <w:rFonts w:ascii="Times New Roman" w:eastAsia="Calibri" w:hAnsi="Times New Roman" w:cs="Times New Roman"/>
          <w:color w:val="000000" w:themeColor="text1"/>
          <w:sz w:val="28"/>
          <w:szCs w:val="28"/>
        </w:rPr>
        <w:t>. 2019. №</w:t>
      </w:r>
      <w:r w:rsidR="005811F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 xml:space="preserve">15(1). P. 109–128. </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Delanty G. What Does It Mean to Be a «European»? </w:t>
      </w:r>
      <w:r w:rsidRPr="00EC6831">
        <w:rPr>
          <w:rFonts w:ascii="Times New Roman" w:eastAsia="Calibri" w:hAnsi="Times New Roman" w:cs="Times New Roman"/>
          <w:i/>
          <w:iCs/>
          <w:color w:val="000000" w:themeColor="text1"/>
          <w:sz w:val="28"/>
          <w:szCs w:val="28"/>
        </w:rPr>
        <w:t>Innovation: The European Journal of Social Science Research</w:t>
      </w:r>
      <w:r w:rsidRPr="00EC6831">
        <w:rPr>
          <w:rFonts w:ascii="Times New Roman" w:eastAsia="Calibri" w:hAnsi="Times New Roman" w:cs="Times New Roman"/>
          <w:color w:val="000000" w:themeColor="text1"/>
          <w:sz w:val="28"/>
          <w:szCs w:val="28"/>
        </w:rPr>
        <w:t xml:space="preserve">. 2019. №18(1). P. 11–22. </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Diez T. Constructing the Self and Changing Others: Reconsidering «Normative Power Europe». </w:t>
      </w:r>
      <w:r w:rsidRPr="00EC6831">
        <w:rPr>
          <w:rFonts w:ascii="Times New Roman" w:eastAsia="Calibri" w:hAnsi="Times New Roman" w:cs="Times New Roman"/>
          <w:i/>
          <w:iCs/>
          <w:color w:val="000000" w:themeColor="text1"/>
          <w:sz w:val="28"/>
          <w:szCs w:val="28"/>
        </w:rPr>
        <w:t>Millennium: Journal of International Studies</w:t>
      </w:r>
      <w:r w:rsidRPr="00EC6831">
        <w:rPr>
          <w:rFonts w:ascii="Times New Roman" w:eastAsia="Calibri" w:hAnsi="Times New Roman" w:cs="Times New Roman"/>
          <w:color w:val="000000" w:themeColor="text1"/>
          <w:sz w:val="28"/>
          <w:szCs w:val="28"/>
        </w:rPr>
        <w:t>. 2015. №</w:t>
      </w:r>
      <w:r w:rsidR="005811F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 xml:space="preserve">33(3). P. 613–636. </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Inglehart R. Cultural Evolution: People</w:t>
      </w:r>
      <w:r w:rsidR="005811F6" w:rsidRPr="00EC6831">
        <w:rPr>
          <w:rFonts w:ascii="Times New Roman" w:hAnsi="Times New Roman" w:cs="Times New Roman"/>
          <w:sz w:val="28"/>
          <w:szCs w:val="28"/>
        </w:rPr>
        <w:t>’</w:t>
      </w:r>
      <w:r w:rsidRPr="00EC6831">
        <w:rPr>
          <w:rFonts w:ascii="Times New Roman" w:eastAsia="Calibri" w:hAnsi="Times New Roman" w:cs="Times New Roman"/>
          <w:color w:val="000000" w:themeColor="text1"/>
          <w:sz w:val="28"/>
          <w:szCs w:val="28"/>
        </w:rPr>
        <w:t>s Motivations are Changing, and Reshaping the World. Cambridge University Press</w:t>
      </w:r>
      <w:r w:rsidR="005811F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2018. 476 p.</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Kuzio T. Ukraine: Democratization, Corruption and the New Russian Imperialism. Praeger Security International</w:t>
      </w:r>
      <w:r w:rsidR="005811F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2017. 240 p.</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Manners I. Normative Power Europe: A Contradiction in Terms? </w:t>
      </w:r>
      <w:r w:rsidRPr="00EC6831">
        <w:rPr>
          <w:rFonts w:ascii="Times New Roman" w:eastAsia="Calibri" w:hAnsi="Times New Roman" w:cs="Times New Roman"/>
          <w:i/>
          <w:iCs/>
          <w:color w:val="000000" w:themeColor="text1"/>
          <w:sz w:val="28"/>
          <w:szCs w:val="28"/>
        </w:rPr>
        <w:t>Journal of Common Market Studies</w:t>
      </w:r>
      <w:r w:rsidRPr="00EC6831">
        <w:rPr>
          <w:rFonts w:ascii="Times New Roman" w:eastAsia="Calibri" w:hAnsi="Times New Roman" w:cs="Times New Roman"/>
          <w:color w:val="000000" w:themeColor="text1"/>
          <w:sz w:val="28"/>
          <w:szCs w:val="28"/>
        </w:rPr>
        <w:t>. 2021. №</w:t>
      </w:r>
      <w:r w:rsidR="005811F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40(2)</w:t>
      </w:r>
      <w:r w:rsidR="005811F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P. 235–258. </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Neumann I. Uses of the Other: «The East» in European Identity Formation. University of Minnesota Press</w:t>
      </w:r>
      <w:r w:rsidR="005811F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2019. 288 p.</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Risse T. A Community of Europeans? Transnational Identities and Public Spheres. Cornell University Press</w:t>
      </w:r>
      <w:r w:rsidR="005811F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2010. 320 p.</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Rosamond B. Theories of European Integration. Palgrave</w:t>
      </w:r>
      <w:r w:rsidR="005811F6"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color w:val="000000" w:themeColor="text1"/>
          <w:sz w:val="28"/>
          <w:szCs w:val="28"/>
        </w:rPr>
        <w:t>2020. 208 p.</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Sassatelli M. Becoming Europeans: Cultural Identity and Cultural Policies. Palgrave Macmillan</w:t>
      </w:r>
      <w:r w:rsidR="005811F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2019. 272 p.</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Shore C. Building Europe: The Cultural Politics of European Integration. Routledge</w:t>
      </w:r>
      <w:r w:rsidR="005811F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2017. 304 p.</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lastRenderedPageBreak/>
        <w:t xml:space="preserve">Smith A. D. National Identity and the Idea of European Unity. </w:t>
      </w:r>
      <w:r w:rsidRPr="00EC6831">
        <w:rPr>
          <w:rFonts w:ascii="Times New Roman" w:eastAsia="Calibri" w:hAnsi="Times New Roman" w:cs="Times New Roman"/>
          <w:i/>
          <w:iCs/>
          <w:color w:val="000000" w:themeColor="text1"/>
          <w:sz w:val="28"/>
          <w:szCs w:val="28"/>
        </w:rPr>
        <w:t>International Affairs</w:t>
      </w:r>
      <w:r w:rsidRPr="00EC6831">
        <w:rPr>
          <w:rFonts w:ascii="Times New Roman" w:eastAsia="Calibri" w:hAnsi="Times New Roman" w:cs="Times New Roman"/>
          <w:color w:val="000000" w:themeColor="text1"/>
          <w:sz w:val="28"/>
          <w:szCs w:val="28"/>
        </w:rPr>
        <w:t>. 2018. №</w:t>
      </w:r>
      <w:r w:rsidR="005811F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68(1). P. 55–76.</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Tocci N. A Green and Peaceful Europe: How the EU Can Lead the Global Transition. </w:t>
      </w:r>
      <w:r w:rsidRPr="00EC6831">
        <w:rPr>
          <w:rFonts w:ascii="Times New Roman" w:eastAsia="Calibri" w:hAnsi="Times New Roman" w:cs="Times New Roman"/>
          <w:i/>
          <w:iCs/>
          <w:color w:val="000000" w:themeColor="text1"/>
          <w:sz w:val="28"/>
          <w:szCs w:val="28"/>
        </w:rPr>
        <w:t>Journal of Common Market Studies</w:t>
      </w:r>
      <w:r w:rsidRPr="00EC6831">
        <w:rPr>
          <w:rFonts w:ascii="Times New Roman" w:eastAsia="Calibri" w:hAnsi="Times New Roman" w:cs="Times New Roman"/>
          <w:color w:val="000000" w:themeColor="text1"/>
          <w:sz w:val="28"/>
          <w:szCs w:val="28"/>
        </w:rPr>
        <w:t>. 2022. №</w:t>
      </w:r>
      <w:r w:rsidR="005811F6" w:rsidRPr="00EC6831">
        <w:rPr>
          <w:rFonts w:ascii="Times New Roman" w:eastAsia="Calibri" w:hAnsi="Times New Roman" w:cs="Times New Roman"/>
          <w:color w:val="000000" w:themeColor="text1"/>
          <w:sz w:val="28"/>
          <w:szCs w:val="28"/>
        </w:rPr>
        <w:t> </w:t>
      </w:r>
      <w:r w:rsidRPr="00EC6831">
        <w:rPr>
          <w:rFonts w:ascii="Times New Roman" w:eastAsia="Calibri" w:hAnsi="Times New Roman" w:cs="Times New Roman"/>
          <w:color w:val="000000" w:themeColor="text1"/>
          <w:sz w:val="28"/>
          <w:szCs w:val="28"/>
        </w:rPr>
        <w:t>60(S1). P. 16–30.</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Zielonka J. Europe as Empire: The Nature of the Enlarged European Union. Oxford University Press</w:t>
      </w:r>
      <w:r w:rsidR="005811F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2016. 304 p.</w:t>
      </w:r>
    </w:p>
    <w:p w:rsidR="00270038" w:rsidRPr="00EC6831" w:rsidRDefault="00270038" w:rsidP="0083081B">
      <w:pPr>
        <w:numPr>
          <w:ilvl w:val="0"/>
          <w:numId w:val="14"/>
        </w:numPr>
        <w:tabs>
          <w:tab w:val="left" w:pos="851"/>
        </w:tabs>
        <w:spacing w:after="0" w:line="240" w:lineRule="auto"/>
        <w:ind w:left="851" w:hanging="851"/>
        <w:contextualSpacing/>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Zielonka J. Is the EU Doomed? Polity Press</w:t>
      </w:r>
      <w:r w:rsidR="005811F6" w:rsidRPr="00EC6831">
        <w:rPr>
          <w:rFonts w:ascii="Times New Roman" w:eastAsia="Calibri"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2018. 176 p.</w:t>
      </w:r>
    </w:p>
    <w:p w:rsidR="00CC6222" w:rsidRPr="00EC6831" w:rsidRDefault="00CC6222" w:rsidP="00EB7B86">
      <w:pPr>
        <w:pStyle w:val="a3"/>
        <w:spacing w:before="0" w:beforeAutospacing="0" w:after="0" w:afterAutospacing="0" w:line="276" w:lineRule="auto"/>
        <w:ind w:firstLine="709"/>
        <w:jc w:val="both"/>
        <w:rPr>
          <w:color w:val="000000" w:themeColor="text1"/>
          <w:sz w:val="28"/>
          <w:szCs w:val="28"/>
        </w:rPr>
      </w:pPr>
      <w:r w:rsidRPr="00EC6831">
        <w:rPr>
          <w:color w:val="000000" w:themeColor="text1"/>
          <w:sz w:val="28"/>
          <w:szCs w:val="28"/>
        </w:rPr>
        <w:br w:type="page"/>
      </w:r>
    </w:p>
    <w:p w:rsidR="00CC6222" w:rsidRPr="00EC6831" w:rsidRDefault="00CC6222" w:rsidP="00EB7B86">
      <w:pPr>
        <w:spacing w:after="0"/>
        <w:ind w:firstLine="709"/>
        <w:jc w:val="center"/>
        <w:rPr>
          <w:rFonts w:ascii="Times New Roman" w:hAnsi="Times New Roman" w:cs="Times New Roman"/>
          <w:b/>
          <w:color w:val="000000" w:themeColor="text1"/>
          <w:sz w:val="56"/>
          <w:szCs w:val="56"/>
        </w:rPr>
      </w:pPr>
    </w:p>
    <w:p w:rsidR="00CC6222" w:rsidRPr="00EC6831" w:rsidRDefault="00CC6222" w:rsidP="00EB7B86">
      <w:pPr>
        <w:spacing w:after="0"/>
        <w:ind w:firstLine="709"/>
        <w:jc w:val="center"/>
        <w:rPr>
          <w:rFonts w:ascii="Times New Roman" w:hAnsi="Times New Roman" w:cs="Times New Roman"/>
          <w:b/>
          <w:color w:val="000000" w:themeColor="text1"/>
          <w:sz w:val="56"/>
          <w:szCs w:val="56"/>
        </w:rPr>
      </w:pPr>
    </w:p>
    <w:p w:rsidR="00CC6222" w:rsidRPr="00EC6831" w:rsidRDefault="00CC6222" w:rsidP="00EB7B86">
      <w:pPr>
        <w:spacing w:after="0"/>
        <w:ind w:firstLine="709"/>
        <w:jc w:val="center"/>
        <w:rPr>
          <w:rFonts w:ascii="Times New Roman" w:hAnsi="Times New Roman" w:cs="Times New Roman"/>
          <w:b/>
          <w:color w:val="000000" w:themeColor="text1"/>
          <w:sz w:val="56"/>
          <w:szCs w:val="56"/>
        </w:rPr>
      </w:pPr>
    </w:p>
    <w:p w:rsidR="00CC6222" w:rsidRPr="00EC6831" w:rsidRDefault="00CC6222" w:rsidP="00EB7B86">
      <w:pPr>
        <w:spacing w:after="0"/>
        <w:ind w:firstLine="709"/>
        <w:jc w:val="center"/>
        <w:rPr>
          <w:rFonts w:ascii="Times New Roman" w:hAnsi="Times New Roman" w:cs="Times New Roman"/>
          <w:b/>
          <w:color w:val="000000" w:themeColor="text1"/>
          <w:sz w:val="56"/>
          <w:szCs w:val="56"/>
        </w:rPr>
      </w:pPr>
    </w:p>
    <w:p w:rsidR="00CC6222" w:rsidRPr="00EC6831" w:rsidRDefault="00CC6222" w:rsidP="00EB7B86">
      <w:pPr>
        <w:spacing w:after="0"/>
        <w:ind w:firstLine="709"/>
        <w:jc w:val="center"/>
        <w:rPr>
          <w:rFonts w:ascii="Times New Roman" w:hAnsi="Times New Roman" w:cs="Times New Roman"/>
          <w:b/>
          <w:color w:val="000000" w:themeColor="text1"/>
          <w:sz w:val="56"/>
          <w:szCs w:val="56"/>
        </w:rPr>
      </w:pPr>
    </w:p>
    <w:p w:rsidR="00CC6222" w:rsidRPr="00EC6831" w:rsidRDefault="00CC6222" w:rsidP="00EB7B86">
      <w:pPr>
        <w:spacing w:after="0"/>
        <w:ind w:firstLine="709"/>
        <w:jc w:val="center"/>
        <w:rPr>
          <w:rFonts w:ascii="Times New Roman" w:hAnsi="Times New Roman" w:cs="Times New Roman"/>
          <w:b/>
          <w:color w:val="000000" w:themeColor="text1"/>
          <w:sz w:val="96"/>
          <w:szCs w:val="56"/>
        </w:rPr>
      </w:pPr>
    </w:p>
    <w:p w:rsidR="0028732D" w:rsidRPr="00EC6831" w:rsidRDefault="00CC6222" w:rsidP="003122A2">
      <w:pPr>
        <w:pStyle w:val="a3"/>
        <w:spacing w:before="0" w:beforeAutospacing="0" w:after="0" w:afterAutospacing="0" w:line="276" w:lineRule="auto"/>
        <w:ind w:firstLine="709"/>
        <w:jc w:val="center"/>
        <w:rPr>
          <w:b/>
          <w:color w:val="000000" w:themeColor="text1"/>
          <w:sz w:val="56"/>
          <w:szCs w:val="56"/>
        </w:rPr>
      </w:pPr>
      <w:r w:rsidRPr="00EC6831">
        <w:rPr>
          <w:b/>
          <w:color w:val="000000" w:themeColor="text1"/>
          <w:sz w:val="56"/>
          <w:szCs w:val="56"/>
        </w:rPr>
        <w:t>ІІ. ЛІТЕРАТУРНІ ПРОЄКЦІЇ МОДУСІВ БУТТЯ: ПАМ’ЯТЬ, ТРАВМА, ІДЕНТИЧНІСТЬ</w:t>
      </w:r>
      <w:r w:rsidR="0028732D" w:rsidRPr="00EC6831">
        <w:rPr>
          <w:b/>
          <w:color w:val="000000" w:themeColor="text1"/>
          <w:sz w:val="56"/>
          <w:szCs w:val="56"/>
        </w:rPr>
        <w:br w:type="page"/>
      </w:r>
    </w:p>
    <w:p w:rsidR="0028732D" w:rsidRPr="00EC6831" w:rsidRDefault="0028732D" w:rsidP="006849D6">
      <w:pPr>
        <w:spacing w:after="0" w:line="240" w:lineRule="auto"/>
        <w:ind w:firstLine="851"/>
        <w:rPr>
          <w:rFonts w:ascii="Times New Roman" w:hAnsi="Times New Roman" w:cs="Times New Roman"/>
          <w:b/>
          <w:color w:val="000000" w:themeColor="text1"/>
          <w:sz w:val="28"/>
          <w:szCs w:val="28"/>
        </w:rPr>
      </w:pPr>
      <w:r w:rsidRPr="00EC6831">
        <w:rPr>
          <w:rFonts w:ascii="Times New Roman" w:hAnsi="Times New Roman" w:cs="Times New Roman"/>
          <w:b/>
          <w:color w:val="000000" w:themeColor="text1"/>
          <w:sz w:val="28"/>
          <w:szCs w:val="28"/>
          <w:shd w:val="clear" w:color="auto" w:fill="FFFFFF"/>
        </w:rPr>
        <w:lastRenderedPageBreak/>
        <w:t>УДК</w:t>
      </w:r>
      <w:r w:rsidRPr="00EC6831">
        <w:rPr>
          <w:rFonts w:ascii="Times New Roman" w:hAnsi="Times New Roman" w:cs="Times New Roman"/>
          <w:color w:val="000000" w:themeColor="text1"/>
          <w:sz w:val="28"/>
          <w:szCs w:val="28"/>
          <w:shd w:val="clear" w:color="auto" w:fill="FFFFFF"/>
        </w:rPr>
        <w:t xml:space="preserve"> 821.111-94.09(71):[94(477.64)"1941/1945":341.485(=411.16)]</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p>
    <w:p w:rsidR="0028732D" w:rsidRPr="00EC6831" w:rsidRDefault="0028732D" w:rsidP="006849D6">
      <w:pPr>
        <w:spacing w:after="0" w:line="240" w:lineRule="auto"/>
        <w:ind w:firstLine="851"/>
        <w:jc w:val="right"/>
        <w:rPr>
          <w:rFonts w:ascii="Times New Roman" w:hAnsi="Times New Roman" w:cs="Times New Roman"/>
          <w:b/>
          <w:color w:val="000000" w:themeColor="text1"/>
          <w:sz w:val="28"/>
          <w:szCs w:val="28"/>
        </w:rPr>
      </w:pPr>
      <w:r w:rsidRPr="00EC6831">
        <w:rPr>
          <w:rFonts w:ascii="Times New Roman" w:hAnsi="Times New Roman" w:cs="Times New Roman"/>
          <w:b/>
          <w:color w:val="000000" w:themeColor="text1"/>
          <w:sz w:val="28"/>
          <w:szCs w:val="28"/>
        </w:rPr>
        <w:t>Горбач Н. В.</w:t>
      </w:r>
    </w:p>
    <w:p w:rsidR="00B217FD" w:rsidRPr="00EC6831" w:rsidRDefault="00B217FD" w:rsidP="00B217FD">
      <w:pPr>
        <w:spacing w:after="0" w:line="240" w:lineRule="auto"/>
        <w:ind w:firstLine="851"/>
        <w:jc w:val="right"/>
        <w:rPr>
          <w:rFonts w:ascii="Times New Roman" w:hAnsi="Times New Roman" w:cs="Times New Roman"/>
          <w:color w:val="000000" w:themeColor="text1"/>
          <w:sz w:val="28"/>
          <w:szCs w:val="28"/>
        </w:rPr>
      </w:pPr>
      <w:bookmarkStart w:id="21" w:name="_Hlk205803028"/>
      <w:r w:rsidRPr="00EC6831">
        <w:rPr>
          <w:rFonts w:ascii="Times New Roman" w:hAnsi="Times New Roman" w:cs="Times New Roman"/>
          <w:color w:val="000000" w:themeColor="text1"/>
          <w:sz w:val="28"/>
          <w:szCs w:val="28"/>
        </w:rPr>
        <w:t xml:space="preserve">к. філол. н., </w:t>
      </w:r>
      <w:bookmarkEnd w:id="21"/>
      <w:r w:rsidRPr="00EC6831">
        <w:rPr>
          <w:rFonts w:ascii="Times New Roman" w:hAnsi="Times New Roman" w:cs="Times New Roman"/>
          <w:color w:val="000000" w:themeColor="text1"/>
          <w:sz w:val="28"/>
          <w:szCs w:val="28"/>
        </w:rPr>
        <w:t>доцент,</w:t>
      </w:r>
    </w:p>
    <w:p w:rsidR="0028732D" w:rsidRPr="00EC6831" w:rsidRDefault="00B217FD" w:rsidP="006849D6">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 </w:t>
      </w:r>
      <w:r w:rsidR="0028732D" w:rsidRPr="00EC6831">
        <w:rPr>
          <w:rFonts w:ascii="Times New Roman" w:hAnsi="Times New Roman" w:cs="Times New Roman"/>
          <w:color w:val="000000" w:themeColor="text1"/>
          <w:sz w:val="28"/>
          <w:szCs w:val="28"/>
        </w:rPr>
        <w:t>завідувач кафедри української літератури</w:t>
      </w:r>
    </w:p>
    <w:p w:rsidR="0028732D" w:rsidRPr="00EC6831" w:rsidRDefault="0028732D" w:rsidP="006849D6">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Запорізьк</w:t>
      </w:r>
      <w:r w:rsidR="00B217FD" w:rsidRPr="00EC6831">
        <w:rPr>
          <w:rFonts w:ascii="Times New Roman" w:hAnsi="Times New Roman" w:cs="Times New Roman"/>
          <w:color w:val="000000" w:themeColor="text1"/>
          <w:sz w:val="28"/>
          <w:szCs w:val="28"/>
        </w:rPr>
        <w:t>ий</w:t>
      </w:r>
      <w:r w:rsidRPr="00EC6831">
        <w:rPr>
          <w:rFonts w:ascii="Times New Roman" w:hAnsi="Times New Roman" w:cs="Times New Roman"/>
          <w:color w:val="000000" w:themeColor="text1"/>
          <w:sz w:val="28"/>
          <w:szCs w:val="28"/>
        </w:rPr>
        <w:t xml:space="preserve"> національн</w:t>
      </w:r>
      <w:r w:rsidR="00B217FD" w:rsidRPr="00EC6831">
        <w:rPr>
          <w:rFonts w:ascii="Times New Roman" w:hAnsi="Times New Roman" w:cs="Times New Roman"/>
          <w:color w:val="000000" w:themeColor="text1"/>
          <w:sz w:val="28"/>
          <w:szCs w:val="28"/>
        </w:rPr>
        <w:t>ий</w:t>
      </w:r>
      <w:r w:rsidRPr="00EC6831">
        <w:rPr>
          <w:rFonts w:ascii="Times New Roman" w:hAnsi="Times New Roman" w:cs="Times New Roman"/>
          <w:color w:val="000000" w:themeColor="text1"/>
          <w:sz w:val="28"/>
          <w:szCs w:val="28"/>
        </w:rPr>
        <w:t xml:space="preserve"> університет</w:t>
      </w:r>
    </w:p>
    <w:p w:rsidR="0028732D" w:rsidRPr="00EC6831" w:rsidRDefault="0028732D" w:rsidP="006849D6">
      <w:pPr>
        <w:spacing w:after="0" w:line="360" w:lineRule="auto"/>
        <w:ind w:firstLine="851"/>
        <w:jc w:val="center"/>
        <w:rPr>
          <w:rFonts w:ascii="Times New Roman" w:hAnsi="Times New Roman" w:cs="Times New Roman"/>
          <w:b/>
          <w:caps/>
          <w:color w:val="000000" w:themeColor="text1"/>
          <w:sz w:val="28"/>
          <w:szCs w:val="28"/>
        </w:rPr>
      </w:pPr>
    </w:p>
    <w:p w:rsidR="0028732D" w:rsidRPr="00EC6831" w:rsidRDefault="0028732D" w:rsidP="00EE274F">
      <w:pPr>
        <w:spacing w:after="0" w:line="240" w:lineRule="auto"/>
        <w:jc w:val="center"/>
        <w:rPr>
          <w:rFonts w:ascii="Times New Roman" w:hAnsi="Times New Roman" w:cs="Times New Roman"/>
          <w:b/>
          <w:caps/>
          <w:color w:val="000000" w:themeColor="text1"/>
          <w:sz w:val="28"/>
          <w:szCs w:val="28"/>
        </w:rPr>
      </w:pPr>
      <w:r w:rsidRPr="00EC6831">
        <w:rPr>
          <w:rFonts w:ascii="Times New Roman" w:hAnsi="Times New Roman" w:cs="Times New Roman"/>
          <w:b/>
          <w:caps/>
          <w:color w:val="000000" w:themeColor="text1"/>
          <w:sz w:val="28"/>
          <w:szCs w:val="28"/>
        </w:rPr>
        <w:t xml:space="preserve">Окупація та Голокост </w:t>
      </w:r>
    </w:p>
    <w:p w:rsidR="0028732D" w:rsidRPr="00EC6831" w:rsidRDefault="0028732D" w:rsidP="00EE274F">
      <w:pPr>
        <w:spacing w:after="0" w:line="240" w:lineRule="auto"/>
        <w:jc w:val="center"/>
        <w:rPr>
          <w:rFonts w:ascii="Times New Roman" w:hAnsi="Times New Roman" w:cs="Times New Roman"/>
          <w:b/>
          <w:caps/>
          <w:color w:val="000000" w:themeColor="text1"/>
          <w:sz w:val="28"/>
          <w:szCs w:val="28"/>
        </w:rPr>
      </w:pPr>
      <w:r w:rsidRPr="00EC6831">
        <w:rPr>
          <w:rFonts w:ascii="Times New Roman" w:hAnsi="Times New Roman" w:cs="Times New Roman"/>
          <w:b/>
          <w:caps/>
          <w:color w:val="000000" w:themeColor="text1"/>
          <w:sz w:val="28"/>
          <w:szCs w:val="28"/>
        </w:rPr>
        <w:t xml:space="preserve">у хортицькій колонії менонітів Остервік </w:t>
      </w:r>
      <w:r w:rsidRPr="00EC6831">
        <w:rPr>
          <w:rFonts w:ascii="Times New Roman" w:hAnsi="Times New Roman" w:cs="Times New Roman"/>
          <w:b/>
          <w:caps/>
          <w:color w:val="000000" w:themeColor="text1"/>
          <w:sz w:val="28"/>
          <w:szCs w:val="28"/>
        </w:rPr>
        <w:br/>
        <w:t>(за книгою Г. Вернера «Сконструйований меноніт: історія, пам’ять і Друга світова війна»)</w:t>
      </w:r>
    </w:p>
    <w:p w:rsidR="0028732D" w:rsidRPr="00EC6831" w:rsidRDefault="0028732D" w:rsidP="006849D6">
      <w:pPr>
        <w:spacing w:after="0" w:line="360" w:lineRule="auto"/>
        <w:ind w:firstLine="851"/>
        <w:jc w:val="center"/>
        <w:rPr>
          <w:rFonts w:ascii="Times New Roman" w:hAnsi="Times New Roman" w:cs="Times New Roman"/>
          <w:b/>
          <w:caps/>
          <w:color w:val="000000" w:themeColor="text1"/>
          <w:sz w:val="28"/>
          <w:szCs w:val="28"/>
        </w:rPr>
      </w:pPr>
    </w:p>
    <w:p w:rsidR="0028732D" w:rsidRPr="00EC6831" w:rsidRDefault="0028732D" w:rsidP="00F9547A">
      <w:pPr>
        <w:pStyle w:val="a3"/>
        <w:spacing w:before="0" w:beforeAutospacing="0" w:after="0" w:afterAutospacing="0" w:line="360" w:lineRule="auto"/>
        <w:ind w:firstLine="851"/>
        <w:jc w:val="both"/>
        <w:rPr>
          <w:i/>
          <w:color w:val="000000" w:themeColor="text1"/>
          <w:sz w:val="28"/>
          <w:szCs w:val="28"/>
        </w:rPr>
      </w:pPr>
      <w:r w:rsidRPr="00EC6831">
        <w:rPr>
          <w:i/>
          <w:color w:val="000000" w:themeColor="text1"/>
          <w:sz w:val="28"/>
          <w:szCs w:val="28"/>
        </w:rPr>
        <w:t xml:space="preserve">Стаття присвячена аналізові книги канадського дослідника історії менонітів </w:t>
      </w:r>
      <w:bookmarkStart w:id="22" w:name="_Hlk199197001"/>
      <w:r w:rsidRPr="00EC6831">
        <w:rPr>
          <w:i/>
          <w:color w:val="000000" w:themeColor="text1"/>
          <w:sz w:val="28"/>
          <w:szCs w:val="28"/>
        </w:rPr>
        <w:t>Г. Вернера «Сконструйований меноніт: історія, пам’ять і Друга світова війна»</w:t>
      </w:r>
      <w:bookmarkEnd w:id="22"/>
      <w:r w:rsidRPr="00EC6831">
        <w:rPr>
          <w:i/>
          <w:color w:val="000000" w:themeColor="text1"/>
          <w:sz w:val="28"/>
          <w:szCs w:val="28"/>
        </w:rPr>
        <w:t xml:space="preserve"> («The constructed Mennonite: history, memory, and the Second World War»), що висвітлює період окупації і Голокост у хортицькій колонії Остервік. У дослідженні наголошено, що хоч спогади менонітів як представників окремішньої етнорелігійної групи можуть піддаватися саморецензуванню з точки зору їх відповідності колективній пам’яті групи, вони є важливим свідченням про складний період європейської історії нашого краю.  </w:t>
      </w:r>
    </w:p>
    <w:p w:rsidR="0028732D" w:rsidRPr="00EC6831" w:rsidRDefault="0028732D" w:rsidP="00F9547A">
      <w:pPr>
        <w:pStyle w:val="a3"/>
        <w:spacing w:before="0" w:beforeAutospacing="0" w:after="0" w:afterAutospacing="0" w:line="360" w:lineRule="auto"/>
        <w:ind w:firstLine="851"/>
        <w:jc w:val="both"/>
        <w:rPr>
          <w:i/>
          <w:color w:val="000000" w:themeColor="text1"/>
          <w:sz w:val="28"/>
          <w:szCs w:val="28"/>
        </w:rPr>
      </w:pPr>
      <w:r w:rsidRPr="00EC6831">
        <w:rPr>
          <w:rStyle w:val="a6"/>
          <w:i/>
          <w:color w:val="000000" w:themeColor="text1"/>
          <w:sz w:val="28"/>
          <w:szCs w:val="28"/>
        </w:rPr>
        <w:t>Ключові слова:</w:t>
      </w:r>
      <w:r w:rsidRPr="00EC6831">
        <w:rPr>
          <w:i/>
          <w:color w:val="000000" w:themeColor="text1"/>
          <w:sz w:val="28"/>
          <w:szCs w:val="28"/>
        </w:rPr>
        <w:t xml:space="preserve"> меноніти, спогади, історія, Друга світова війна, німецька окупація, Голокост, Остервік, Хортиця, Запоріжжя.</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Тема </w:t>
      </w:r>
      <w:bookmarkStart w:id="23" w:name="_Hlk199191282"/>
      <w:r w:rsidRPr="00EC6831">
        <w:rPr>
          <w:rFonts w:ascii="Times New Roman" w:hAnsi="Times New Roman" w:cs="Times New Roman"/>
          <w:color w:val="000000" w:themeColor="text1"/>
          <w:sz w:val="28"/>
          <w:szCs w:val="28"/>
        </w:rPr>
        <w:t xml:space="preserve">причетності менонітських спільнот до Голокосту </w:t>
      </w:r>
      <w:bookmarkEnd w:id="23"/>
      <w:r w:rsidRPr="00EC6831">
        <w:rPr>
          <w:rFonts w:ascii="Times New Roman" w:hAnsi="Times New Roman" w:cs="Times New Roman"/>
          <w:color w:val="000000" w:themeColor="text1"/>
          <w:sz w:val="28"/>
          <w:szCs w:val="28"/>
        </w:rPr>
        <w:t xml:space="preserve">тривалий час перебувала поза активною дослідницькою увагою. Аргументи проти можливої залученості цієї категорії населення до переслідування і знищення євреїв на окупованих Третім Рейхом територіях зазвичай стосувалися їхнього віросповідування або вразливого становища за радянської чи німецької влади. </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Зокрема, вважалося, що пацифізм цієї деномінації був перешкодою для участі її членів у будь-яких військових організаціях. Але заборона брати до рук зброю, як вважають дослідники, втратила абсолютну імперативність уже на час Першої світової війни. Крім того ж, менонітська церква в Німеччині, яка 1933 </w:t>
      </w:r>
      <w:r w:rsidRPr="00EC6831">
        <w:rPr>
          <w:rFonts w:ascii="Times New Roman" w:hAnsi="Times New Roman" w:cs="Times New Roman"/>
          <w:color w:val="000000" w:themeColor="text1"/>
          <w:sz w:val="28"/>
          <w:szCs w:val="28"/>
        </w:rPr>
        <w:lastRenderedPageBreak/>
        <w:t xml:space="preserve">року виявила лояльність до нової влади, питання ставлення до зброї віднесла до сфери персонального вибору своїх членів, чим фактично дала дозвіл на військову повинність. Врешті, співучасть у Голокості – це не лише служба зі зброєю в руках. Показовою є історія села Штутово біля Гданська, де на той час відсоток менонітів серед мешканців був вищим, ніж будь де, але віра не стала перешкодою для визискування євреїв. У 1939–1945 роках тут був створений німецький концентраційний табір Штуттгоф. Члени 56 менонітських родин села здійснювали охорону табору, служили в СС, брали участь у розстрілах знесилених в’язнів, використовували безкоштовних робітників із табору у фермерських господарствах тощо. Менонітський будівельник Герхард Епп не лише орендував 300 єврейських рабів у Штутгофі для власного будівництва, але й виступив генеральним підрядником зі спорудження приміщень на території самого табору смерті [див.: 5]. Що ж стосується менонітів півдня України, то досвіду збройного захисту свого майна і своїх родин вони теж набули ще до початку Другої світової війни, зокрема, у період махновського руху [1; 2; 3]. </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Серед обставин, якими також пояснюється колабораціонізм менонітів, називаються і завдані їм радянською владою утиски. Тут варто пам’ятати, що сказане стосується лише близько 35 000 тисяч жителів окупованої України, у той час як переважна більшість менонітів, пов’язаних із Третім Рейхом, такого досвіду не мала. Звичайно, меноніти, як і інші категорій радянських громадян, мали підстави пов’язувати з приходом німців сподівання на звільнення від більшовизму, але на відміну від них, саме меноніти від набуття нового статусу фольксдойче отримували додаткові стимули підтримувати нацистів. </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Гендерна диспропорція менонітського населення, що склалася на початок Другої світової війни внаслідок радянських репресій, також розглядається як одна з причин, що нібито робить неможливою участь менонітів у Голокості. Їх дійсно називали «народом жінок і дітей», «народом жінок без чоловіків» бо близько 40–60 % менонітських родин, залежно від регіону і періоду, не мали годувальника. Так, за даними Карла Штумппа, </w:t>
      </w:r>
      <w:r w:rsidRPr="00EC6831">
        <w:rPr>
          <w:rFonts w:ascii="Times New Roman" w:hAnsi="Times New Roman" w:cs="Times New Roman"/>
          <w:color w:val="000000" w:themeColor="text1"/>
          <w:sz w:val="28"/>
          <w:szCs w:val="28"/>
        </w:rPr>
        <w:lastRenderedPageBreak/>
        <w:t>російського етнографа німецького походження, який в 1941–1945 роках проводив демографічні, культурні і расові дослідження на окупованих територіях, у колонії Хортиця на травень 1942 року близько в 63% родин (у 368 із 586) були відсутні глави сім’ї [див.: 4]. Звичайно, в цю кількість могли входити і чоловіки, які з початком окупації були мобілізовані до німецького війська. Але це не заперечує того, що представники чоловічої статі, які залишалися вдома, або підлітки чи жінки, могли в той чи той спосіб співпрацювали з окупаційною владою (займати адміністративні посади, служити в поліції, отримувати німецьке громадянство тощо).</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Непереконливим видаються також твердження, що німецька окупація стала продовженням страждань менонітів, оскільки це стосувалося тільки тих із-поміж них, хто був переконаним комуністом, зберігав відданість радянській ідеології. І вже точно недоречними подібні оцінки впливу німецької влади на німецьке населення окупованих територій є в контексті так званого «великого походу» – переселення німецькомовного населення зі Східної Європи до Німеччини в 1943–1944 роках, оскільки тут вони свідчать лише про невиправданість сподівань арійських переселенців, їхнє назадоволення умовами життя на тривалому шляху до нової батьківщини чи безпосередньо на території Німеччини. </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У повоєнні роки деякі меноніти звинувачувалися у воєнних злочинах та переслідувалися за законами відповідних країн. Нові зрушення в темі причетності менонітських спільнот до Голокосту відбулися в 1990-х роках, коли серед переселенців до Канади були виявлені співучасники геноциду єврейського населення. У цьому контексті інтерес становить книга Ганса Вернера – викладача історії університету Вінніпега та дослідника історії менонітів Канади «Сконструйований меноніт: історія, пам’ять і Друга світова війна», присвячена історії радянських менонітів у ХХ столітті, зокрема менонітів запорізького краю. В її основі лежать спогади батька автора – Йоганна Вернера із сибірського села Ніколайполь у Росії, і матері, Сари Леткеман, котра народилася в селі Остервік – «самому серці менонітської </w:t>
      </w:r>
      <w:r w:rsidRPr="00EC6831">
        <w:rPr>
          <w:rFonts w:ascii="Times New Roman" w:hAnsi="Times New Roman" w:cs="Times New Roman"/>
          <w:color w:val="000000" w:themeColor="text1"/>
          <w:sz w:val="28"/>
          <w:szCs w:val="28"/>
        </w:rPr>
        <w:lastRenderedPageBreak/>
        <w:t xml:space="preserve">колонії Хортиця на березі Дніпра» [6, c. 141], територія якого нині входить до складу утвореного 1966 року села Долинське Долинської сільської громади Запорізького району Запорізької області.  </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Спогади Сари засвідчують, що їхня менонітська родина була залучена в усі історичні перепитії, які тоді переживало населення нашого краю. Народилася вона 13 серпня 1921 року в розпал голоду, який члени сім’ї пережили завдяки тому, що возили в місто і міняли на хліб посуд, </w:t>
      </w:r>
      <w:r w:rsidR="00494BE4" w:rsidRPr="00EC6831">
        <w:rPr>
          <w:rFonts w:ascii="Times New Roman" w:hAnsi="Times New Roman" w:cs="Times New Roman"/>
          <w:color w:val="000000" w:themeColor="text1"/>
          <w:sz w:val="28"/>
          <w:szCs w:val="28"/>
        </w:rPr>
        <w:t>котрий</w:t>
      </w:r>
      <w:r w:rsidRPr="00EC6831">
        <w:rPr>
          <w:rFonts w:ascii="Times New Roman" w:hAnsi="Times New Roman" w:cs="Times New Roman"/>
          <w:color w:val="000000" w:themeColor="text1"/>
          <w:sz w:val="28"/>
          <w:szCs w:val="28"/>
        </w:rPr>
        <w:t xml:space="preserve"> залишився в матері Сари. Батько дівчини – Якоб Леткеман – спільно зі своїм братом володів невеликою фермою, що приносила середній достаток: «вони не були найбіднішими в селі, вони навряд чи були заможними за дореволюційними менонітськими стандартами» [6, c. 142]. Принаймні, не були розкуркулені й вислані, як деякі жителі Остервіку, зокрема, заможні родичі по лінії матері. У пам’яті дівчини залишилася колективізація і Голодомор 1933 року. За словами Сари, голод стих тільки в 1934 році: держава тоді вже дещо послабила закупівлі зерна, а меноніти змирилися з колективним господарством. Із реалій радянського життя також спогади про те, як дітей змушували відмовлятися від релігії і вступати в піонери. Дівчина почала працювати в колгоспі ще школяркою, а в 1935 чи 1936 році стала штатною колгоспницею.</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Із початком Другої світової війни в Європі життя в колонії, на думку Сари, не змінилося. Хоч вона і зазначає, що мати родини цікавилася політикою і намагалися вичитати «в рядках і поміж рядків» німецькомовної комуністичної газети «Das neue Dorf» («Нове село»), проте газета, яка виходила в Харкові з 1925 року, припинила своє існування ще 1936 ро</w:t>
      </w:r>
      <w:r w:rsidR="00494BE4" w:rsidRPr="00EC6831">
        <w:rPr>
          <w:rFonts w:ascii="Times New Roman" w:hAnsi="Times New Roman" w:cs="Times New Roman"/>
          <w:color w:val="000000" w:themeColor="text1"/>
          <w:sz w:val="28"/>
          <w:szCs w:val="28"/>
        </w:rPr>
        <w:t>ку</w:t>
      </w:r>
      <w:r w:rsidRPr="00EC6831">
        <w:rPr>
          <w:rFonts w:ascii="Times New Roman" w:hAnsi="Times New Roman" w:cs="Times New Roman"/>
          <w:color w:val="000000" w:themeColor="text1"/>
          <w:sz w:val="28"/>
          <w:szCs w:val="28"/>
        </w:rPr>
        <w:t xml:space="preserve"> і на початок війни вже не могла бути джерелом інформації. Тут маємо справу з однією з неточностей, про які застерігав автор книги, пояснюючи їх складним психоемоційним станом матері. Г. Вернер також наголошує, що спогади матері «були більш емоційними, ніколи не були нейтральними за тоном і часто пройняті гострішим відчуттям змагання цінностей, до якого штовхали її обставини» [6, c. 141].</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А от вторгнення на територію СРСР 22 червня 1941 року, як свідчить Сара, схвилювало жителів колонії, оскільки вони відчули себе німецькою </w:t>
      </w:r>
      <w:r w:rsidRPr="00EC6831">
        <w:rPr>
          <w:rFonts w:ascii="Times New Roman" w:hAnsi="Times New Roman" w:cs="Times New Roman"/>
          <w:color w:val="000000" w:themeColor="text1"/>
          <w:sz w:val="28"/>
          <w:szCs w:val="28"/>
        </w:rPr>
        <w:lastRenderedPageBreak/>
        <w:t xml:space="preserve">національною меншиною в країні, яка зазнала нападу Німеччини. Підстави для таких побоювань, безперечно, були, оскільки жителі колонії і раніше піддавалися переслідуванням як куркулі, віруючі, політично неблагонадійні, представники німецької національно-культурної спільноти тощо. У книзі наголошено на тому, що коли Остервік окупують німці, вони не зможуть закрити колгосп і повернутися до приватного господарювання, оскільки не вистачатиме чоловіків. </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Прихід німців на територію менонітської колонії був сприйнятий Сарою як звільнення від утисків сталінського режиму і вона не приховувала вдячності їм, «незважаючи на історію, яка з’явилася про звірства нацистів» [6, c. 147]. Для неї це було, за словами автора книги, «необхідне зло», тобто вона визнавала аморальність його природи, але вважала рятівним для себе. «На відміну від мого батька, – пише він, – для моєї матері спогади про те, як вона стала німкенею в нацистському контексті, використовувалися, щоб ... розглядати втечу від сталінізму як позитивний і виправданий досвід, а не як продукт режиму, винного у звірствах» [6, c. 147]. </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Під час німецької окупації меноніти отримують низку вигод, зокрема, можливість відновити релігійне життя: вони повертають собі церкву, раніше перетворену на клуб, проводять колективні богослужіння, повертають до шкіл духовну освіту, охрещують дітей. Власне, сама Сара пройшла обряд хрещення в тільки травні 1942 року. Вона також згадує, що перше спільне богослужіння в будинку Антона Крана, провів німецький солдат, який виявився лютеранським пастором.</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Сара Леткеман не приховує і того, що матеріальне становище колоністів із приходом німців покращується: хоча сільськогосподарська продукція спрямовується на потреби війська, але меноніти «стали цінними представниками панівної раси й отримували більше за працю, ніж раніше, і більше, ніж їхні слов’янські колеги отримували під час німецької окупації» [6, c. 148]. Першою роботою Сари при окупаційному уряді стала робота кухаркою для військ забезпечення, які залишалися в тилу. Перевагою такої роботи, </w:t>
      </w:r>
      <w:r w:rsidRPr="00EC6831">
        <w:rPr>
          <w:rFonts w:ascii="Times New Roman" w:hAnsi="Times New Roman" w:cs="Times New Roman"/>
          <w:color w:val="000000" w:themeColor="text1"/>
          <w:sz w:val="28"/>
          <w:szCs w:val="28"/>
        </w:rPr>
        <w:lastRenderedPageBreak/>
        <w:t>порівняно з працею в колгоспі, було й те, що за неї платили грошима, а не продуктами. Пенсію за віком від німецького уряду починають отримувати пристарілі батьки, що теж поліпшує добробут родини.</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Хоч і обережно, але в спогадах говориться про зворотну сторону того «необхідного зла», з якими стикаються Леткемани, і яке названо «моральними дилемами». Менонітів, попри визнаний пацифізм їхньої деномінації, німці призивають до війська. Так, на фронт потрапляє чоловік старшої сестри Катаріни Юліус Фогт, зв’язок із яким втрачається назавжди. Військову службу проходить і майбутній чоловік Сари Пітер Фогт, двоюрідний брат Юліуса. «Суперечливі ситуації» з’являються і в житті самої Сари, які ставлять її перед моральним вибором. Зокрема, після відходу німецького війська на схід, вона переходить на роботу кухаркою в поліцію, яка складалася переважно з українців, але під керівництвом менонітів. 1942 року їм було наказано зібрати євреїв у районі колонії, відвезти у визначене місце та розстріляти там. І хоч вони, за словами </w:t>
      </w:r>
      <w:r w:rsidR="00EE274F" w:rsidRPr="00EC6831">
        <w:rPr>
          <w:rFonts w:ascii="Times New Roman" w:hAnsi="Times New Roman" w:cs="Times New Roman"/>
          <w:color w:val="000000" w:themeColor="text1"/>
          <w:sz w:val="28"/>
          <w:szCs w:val="28"/>
        </w:rPr>
        <w:t>героїні</w:t>
      </w:r>
      <w:r w:rsidRPr="00EC6831">
        <w:rPr>
          <w:rFonts w:ascii="Times New Roman" w:hAnsi="Times New Roman" w:cs="Times New Roman"/>
          <w:color w:val="000000" w:themeColor="text1"/>
          <w:sz w:val="28"/>
          <w:szCs w:val="28"/>
        </w:rPr>
        <w:t>, переживали через те, що мусять зробити, але завдання виконали. Також поліція займалася арештами населення, яке прибувало з навколишніх сіл у пошуках їжі. Не відчуваючи особистої безпеки поряд з поліціянтами, Сара Леткеман залишила роботу.</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Спогади Сари засвідчують, як ситуація окупації і набуття нових ідентичностей впливали на життєві вибори і поведінку людей різних національностей чи етнорелігійних спільнот. Зокрема, наводиться приклад, як жінка з менонітської громади, яка була заміжня за українцем, відмовилася прийняти його назад у родину, хоча німці звільнили його з табору для військовополонених як жонатого на німкені. Іншій жінці з менонітської спільноти, котра була одружена з євреєм, не вдалося врятувати чоловіка, який, ймовірно, загинув, хоча діти від цього шлюбу залишилася живі. Йдеться також про родину єврея та українки, яка віддала своїх дітей під опіку сестри і розділила долю зі своїм чоловіком.</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На жаль, спогади Сари Леткеман позбавлені більш точного датування та конкретизації, але вони дають загальне уявлення про долю євреїв і роль членів </w:t>
      </w:r>
      <w:r w:rsidRPr="00EC6831">
        <w:rPr>
          <w:rFonts w:ascii="Times New Roman" w:hAnsi="Times New Roman" w:cs="Times New Roman"/>
          <w:color w:val="000000" w:themeColor="text1"/>
          <w:sz w:val="28"/>
          <w:szCs w:val="28"/>
        </w:rPr>
        <w:lastRenderedPageBreak/>
        <w:t>менонітської громади в Голокості, що співвідноситься з історією окупаційного періоду в Запоріжжі. Зокрема, у праці М. Гесіна «Голокост: реальність геноциду на півдні України» (Gesin M. Holocaust: the reality of genocide in Southern Ukraine) читаємо: «Коли в жовтні 1941 року німці окупували саме місто Запоріжжя, вони негайно наказали євреям сформувати власний уряд із 10 німецькомовних осіб, яким вони мали передати всі майбутні накази. Наступного дня розпочалася реєстрація всіх євреїв у місті. Усім євреям було наказано носити на лівому рукаві зірку Давида, пришиту жовтою ниткою до білої стрічки. Наприкінці 1941 року та на початку 1942 року 150 євреям було наказано зібратися в центрі міста, щоб їх перевезли на нове місце роботи. 3 січня 1942 року їх усіх убили. Після цієї події процедура стала більш організованою, і протягом місяця було вбито тисячі людей. 29 березня 1942 року всім євреям, що залишилися, було наказано перебувати вдома та чекати подальших інструкцій. Їм було наказано взяти одяг та їжу на три тижні для переселення в Мелітополь, і о 10 ранку розпочався процес з</w:t>
      </w:r>
      <w:r w:rsidR="00EE274F" w:rsidRPr="00EC6831">
        <w:rPr>
          <w:rFonts w:ascii="Times New Roman" w:hAnsi="Times New Roman" w:cs="Times New Roman"/>
          <w:color w:val="000000" w:themeColor="text1"/>
          <w:sz w:val="28"/>
          <w:szCs w:val="28"/>
        </w:rPr>
        <w:t>і</w:t>
      </w:r>
      <w:r w:rsidRPr="00EC6831">
        <w:rPr>
          <w:rFonts w:ascii="Times New Roman" w:hAnsi="Times New Roman" w:cs="Times New Roman"/>
          <w:color w:val="000000" w:themeColor="text1"/>
          <w:sz w:val="28"/>
          <w:szCs w:val="28"/>
        </w:rPr>
        <w:t>гнання євреїв до поліцейського управління. 1 квітня їх усіх перевели на околицю міста та розстріляли. З часом усіх євреїв, що залишилися, було вбито, де б їх не знаходили. Вбивства тривали до осені 1943 року. Загалом у Запорізькій області було вбито понад 44 000 євреїв» [цит. за: 5].</w:t>
      </w:r>
    </w:p>
    <w:p w:rsidR="0028732D" w:rsidRPr="00EC6831" w:rsidRDefault="0028732D" w:rsidP="006849D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Отже, читаючи книгу Г. Вернера «Сконструйований меноніт: історія, пам’ять і Друга світова війна», безперечно, треба мати на увазі, що спогади його батьків записувалися після поразки нацизму в Другій світовій війні, їхньої імміграції до Канади, остаточного формування наративу Голокосту й ставлення до внутрішньої та зовнішньої політики Радянського Союзу, його ролі в війні. Крім того, спогади менонітів як представників герметичної етнорелігійної групи могли піддаватися саморецензуванню з точки зору їх відповідності колективній пам’яті групи. Але ці спогади є важливим свідченням про історію нашого краю у складний період європейської історії. </w:t>
      </w:r>
    </w:p>
    <w:p w:rsidR="0028732D" w:rsidRPr="00EC6831" w:rsidRDefault="0028732D" w:rsidP="00F9547A">
      <w:pPr>
        <w:spacing w:after="0" w:line="240" w:lineRule="auto"/>
        <w:jc w:val="center"/>
        <w:rPr>
          <w:rFonts w:ascii="Times New Roman" w:hAnsi="Times New Roman" w:cs="Times New Roman"/>
          <w:b/>
          <w:bCs/>
          <w:color w:val="000000" w:themeColor="text1"/>
          <w:sz w:val="28"/>
          <w:szCs w:val="28"/>
        </w:rPr>
      </w:pPr>
      <w:r w:rsidRPr="00EC6831">
        <w:rPr>
          <w:rFonts w:ascii="Times New Roman" w:hAnsi="Times New Roman" w:cs="Times New Roman"/>
          <w:b/>
          <w:bCs/>
          <w:color w:val="000000" w:themeColor="text1"/>
          <w:sz w:val="28"/>
          <w:szCs w:val="28"/>
        </w:rPr>
        <w:t>Список</w:t>
      </w:r>
      <w:r w:rsidR="007F4C77" w:rsidRPr="00EC6831">
        <w:rPr>
          <w:rFonts w:ascii="Times New Roman" w:hAnsi="Times New Roman" w:cs="Times New Roman"/>
          <w:b/>
          <w:bCs/>
          <w:color w:val="000000" w:themeColor="text1"/>
          <w:sz w:val="28"/>
          <w:szCs w:val="28"/>
        </w:rPr>
        <w:t xml:space="preserve"> використаних</w:t>
      </w:r>
      <w:r w:rsidRPr="00EC6831">
        <w:rPr>
          <w:rFonts w:ascii="Times New Roman" w:hAnsi="Times New Roman" w:cs="Times New Roman"/>
          <w:b/>
          <w:bCs/>
          <w:color w:val="000000" w:themeColor="text1"/>
          <w:sz w:val="28"/>
          <w:szCs w:val="28"/>
        </w:rPr>
        <w:t xml:space="preserve"> джерел та літератури:</w:t>
      </w:r>
    </w:p>
    <w:p w:rsidR="0028732D" w:rsidRPr="00EC6831" w:rsidRDefault="0028732D" w:rsidP="00EE274F">
      <w:pPr>
        <w:pStyle w:val="a4"/>
        <w:numPr>
          <w:ilvl w:val="0"/>
          <w:numId w:val="18"/>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lastRenderedPageBreak/>
        <w:t xml:space="preserve">Венгер Н. Єврейські та менонітські погроми на півдні Україні: до питання про типологію та семантику подій 1919 р. </w:t>
      </w:r>
      <w:r w:rsidRPr="00EC6831">
        <w:rPr>
          <w:rFonts w:ascii="Times New Roman" w:hAnsi="Times New Roman" w:cs="Times New Roman"/>
          <w:i/>
          <w:iCs/>
          <w:color w:val="000000" w:themeColor="text1"/>
          <w:sz w:val="28"/>
          <w:szCs w:val="28"/>
        </w:rPr>
        <w:t>Гуманітарний журнал</w:t>
      </w:r>
      <w:r w:rsidRPr="00EC6831">
        <w:rPr>
          <w:rFonts w:ascii="Times New Roman" w:hAnsi="Times New Roman" w:cs="Times New Roman"/>
          <w:color w:val="000000" w:themeColor="text1"/>
          <w:sz w:val="28"/>
          <w:szCs w:val="28"/>
        </w:rPr>
        <w:t xml:space="preserve">. 2011. № 3–4. С. 138–147. </w:t>
      </w:r>
    </w:p>
    <w:p w:rsidR="0028732D" w:rsidRPr="00EC6831" w:rsidRDefault="0028732D" w:rsidP="00EE274F">
      <w:pPr>
        <w:pStyle w:val="a4"/>
        <w:numPr>
          <w:ilvl w:val="0"/>
          <w:numId w:val="18"/>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Паттерсон Ш. Махновський експеримент: анархістський проект в умовах хаосу. URL: https://commons.com.ua/uk/mahnovskij-eksperiment/</w:t>
      </w:r>
    </w:p>
    <w:p w:rsidR="0028732D" w:rsidRPr="00EC6831" w:rsidRDefault="0028732D" w:rsidP="00EE274F">
      <w:pPr>
        <w:pStyle w:val="a4"/>
        <w:numPr>
          <w:ilvl w:val="0"/>
          <w:numId w:val="18"/>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Ходченко О. Меноніти в період «Махновської республіки» (кінець 1919</w:t>
      </w:r>
      <w:r w:rsidR="00EE274F"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р.). </w:t>
      </w:r>
      <w:r w:rsidRPr="00EC6831">
        <w:rPr>
          <w:rFonts w:ascii="Times New Roman" w:hAnsi="Times New Roman" w:cs="Times New Roman"/>
          <w:i/>
          <w:iCs/>
          <w:color w:val="000000" w:themeColor="text1"/>
          <w:sz w:val="28"/>
          <w:szCs w:val="28"/>
        </w:rPr>
        <w:t>Сучасні дослідження з німецької історії</w:t>
      </w:r>
      <w:r w:rsidRPr="00EC6831">
        <w:rPr>
          <w:rFonts w:ascii="Times New Roman" w:hAnsi="Times New Roman" w:cs="Times New Roman"/>
          <w:color w:val="000000" w:themeColor="text1"/>
          <w:sz w:val="28"/>
          <w:szCs w:val="28"/>
        </w:rPr>
        <w:t>. 2021–2022. С. 51–68.</w:t>
      </w:r>
    </w:p>
    <w:p w:rsidR="0028732D" w:rsidRPr="00EC6831" w:rsidRDefault="0028732D" w:rsidP="00EE274F">
      <w:pPr>
        <w:pStyle w:val="a4"/>
        <w:numPr>
          <w:ilvl w:val="0"/>
          <w:numId w:val="18"/>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Dr. Karl Stumpp. Gruppe 1941–42. Der Reichsminister fuer die besetzten Ostgebiete. Dorfbericht (abgefasst im Monat Mai 1942). URL: https://chortitza.org/Stumpp/Dorfber.htm</w:t>
      </w:r>
    </w:p>
    <w:p w:rsidR="0028732D" w:rsidRPr="00EC6831" w:rsidRDefault="0028732D" w:rsidP="00EE274F">
      <w:pPr>
        <w:pStyle w:val="a4"/>
        <w:numPr>
          <w:ilvl w:val="0"/>
          <w:numId w:val="18"/>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Rempel G. Mennonites and the Holocaust. URL: </w:t>
      </w:r>
      <w:hyperlink r:id="rId74" w:history="1">
        <w:r w:rsidRPr="00EC6831">
          <w:rPr>
            <w:rStyle w:val="a5"/>
            <w:rFonts w:ascii="Times New Roman" w:hAnsi="Times New Roman" w:cs="Times New Roman"/>
            <w:color w:val="000000" w:themeColor="text1"/>
            <w:sz w:val="28"/>
            <w:szCs w:val="28"/>
            <w:u w:val="none"/>
          </w:rPr>
          <w:t>https://anabaptistworld.org/mennonites-holocaust/</w:t>
        </w:r>
      </w:hyperlink>
    </w:p>
    <w:p w:rsidR="0028732D" w:rsidRPr="00EC6831" w:rsidRDefault="0028732D" w:rsidP="00EE274F">
      <w:pPr>
        <w:pStyle w:val="a4"/>
        <w:numPr>
          <w:ilvl w:val="0"/>
          <w:numId w:val="18"/>
        </w:numPr>
        <w:spacing w:after="0" w:line="240"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Werner H. The constructed Mennonite: history, memory, and the Second World War. Winnipeg : University of Manitoba Press, 2013. 208 с. </w:t>
      </w:r>
    </w:p>
    <w:p w:rsidR="0028732D" w:rsidRPr="00EC6831" w:rsidRDefault="0028732D" w:rsidP="006849D6">
      <w:pPr>
        <w:pStyle w:val="a3"/>
        <w:spacing w:before="0" w:beforeAutospacing="0" w:after="0" w:afterAutospacing="0" w:line="276" w:lineRule="auto"/>
        <w:ind w:firstLine="851"/>
        <w:jc w:val="both"/>
        <w:rPr>
          <w:color w:val="000000" w:themeColor="text1"/>
          <w:sz w:val="28"/>
          <w:szCs w:val="28"/>
        </w:rPr>
      </w:pPr>
    </w:p>
    <w:p w:rsidR="0028732D" w:rsidRPr="00EC6831" w:rsidRDefault="0028732D" w:rsidP="006849D6">
      <w:pPr>
        <w:spacing w:after="0" w:line="240" w:lineRule="auto"/>
        <w:ind w:firstLine="851"/>
        <w:rPr>
          <w:rFonts w:ascii="Times New Roman" w:hAnsi="Times New Roman" w:cs="Times New Roman"/>
          <w:color w:val="000000" w:themeColor="text1"/>
          <w:sz w:val="28"/>
          <w:szCs w:val="28"/>
        </w:rPr>
      </w:pPr>
      <w:r w:rsidRPr="00EC6831">
        <w:rPr>
          <w:rFonts w:ascii="Times New Roman" w:hAnsi="Times New Roman" w:cs="Times New Roman"/>
          <w:b/>
          <w:color w:val="000000" w:themeColor="text1"/>
          <w:sz w:val="28"/>
          <w:szCs w:val="28"/>
        </w:rPr>
        <w:t xml:space="preserve">УДК </w:t>
      </w:r>
      <w:r w:rsidRPr="00EC6831">
        <w:rPr>
          <w:rFonts w:ascii="Times New Roman" w:hAnsi="Times New Roman" w:cs="Times New Roman"/>
          <w:color w:val="000000" w:themeColor="text1"/>
          <w:sz w:val="28"/>
          <w:szCs w:val="28"/>
          <w:shd w:val="clear" w:color="auto" w:fill="FFFFFF"/>
        </w:rPr>
        <w:t>821.161.2.09:323.1</w:t>
      </w:r>
    </w:p>
    <w:p w:rsidR="0028732D" w:rsidRPr="00EC6831" w:rsidRDefault="0028732D" w:rsidP="006849D6">
      <w:pPr>
        <w:spacing w:after="0" w:line="240" w:lineRule="auto"/>
        <w:ind w:firstLine="851"/>
        <w:jc w:val="right"/>
        <w:rPr>
          <w:rFonts w:ascii="Times New Roman" w:hAnsi="Times New Roman" w:cs="Times New Roman"/>
          <w:b/>
          <w:color w:val="000000" w:themeColor="text1"/>
          <w:sz w:val="28"/>
          <w:szCs w:val="28"/>
        </w:rPr>
      </w:pPr>
      <w:r w:rsidRPr="00EC6831">
        <w:rPr>
          <w:rFonts w:ascii="Times New Roman" w:hAnsi="Times New Roman" w:cs="Times New Roman"/>
          <w:b/>
          <w:color w:val="000000" w:themeColor="text1"/>
          <w:sz w:val="28"/>
          <w:szCs w:val="28"/>
        </w:rPr>
        <w:t>Доброскок С.</w:t>
      </w:r>
      <w:r w:rsidR="00F9547A">
        <w:rPr>
          <w:rFonts w:ascii="Times New Roman" w:hAnsi="Times New Roman" w:cs="Times New Roman"/>
          <w:b/>
          <w:color w:val="000000" w:themeColor="text1"/>
          <w:sz w:val="28"/>
          <w:szCs w:val="28"/>
        </w:rPr>
        <w:t> </w:t>
      </w:r>
      <w:r w:rsidRPr="00EC6831">
        <w:rPr>
          <w:rFonts w:ascii="Times New Roman" w:hAnsi="Times New Roman" w:cs="Times New Roman"/>
          <w:b/>
          <w:color w:val="000000" w:themeColor="text1"/>
          <w:sz w:val="28"/>
          <w:szCs w:val="28"/>
        </w:rPr>
        <w:t>О.</w:t>
      </w:r>
    </w:p>
    <w:p w:rsidR="0028732D" w:rsidRPr="00EC6831" w:rsidRDefault="00F9547A" w:rsidP="006849D6">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к. філол. н., </w:t>
      </w:r>
      <w:r w:rsidR="0028732D" w:rsidRPr="00EC6831">
        <w:rPr>
          <w:rFonts w:ascii="Times New Roman" w:hAnsi="Times New Roman" w:cs="Times New Roman"/>
          <w:color w:val="000000" w:themeColor="text1"/>
          <w:sz w:val="28"/>
          <w:szCs w:val="28"/>
        </w:rPr>
        <w:t xml:space="preserve">доцент </w:t>
      </w:r>
      <w:r>
        <w:rPr>
          <w:rFonts w:ascii="Times New Roman" w:hAnsi="Times New Roman" w:cs="Times New Roman"/>
          <w:color w:val="000000" w:themeColor="text1"/>
          <w:sz w:val="28"/>
          <w:szCs w:val="28"/>
        </w:rPr>
        <w:br/>
      </w:r>
      <w:r w:rsidR="0028732D" w:rsidRPr="00EC6831">
        <w:rPr>
          <w:rFonts w:ascii="Times New Roman" w:hAnsi="Times New Roman" w:cs="Times New Roman"/>
          <w:color w:val="000000" w:themeColor="text1"/>
          <w:sz w:val="28"/>
          <w:szCs w:val="28"/>
        </w:rPr>
        <w:t>кафедри української літератури</w:t>
      </w:r>
    </w:p>
    <w:p w:rsidR="0028732D" w:rsidRPr="00EC6831" w:rsidRDefault="0028732D" w:rsidP="006849D6">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Запорізького національного університету</w:t>
      </w:r>
    </w:p>
    <w:p w:rsidR="0028732D" w:rsidRPr="00EC6831" w:rsidRDefault="0028732D" w:rsidP="006849D6">
      <w:pPr>
        <w:spacing w:after="0" w:line="360" w:lineRule="auto"/>
        <w:ind w:firstLine="851"/>
        <w:jc w:val="center"/>
        <w:rPr>
          <w:rFonts w:ascii="Times New Roman" w:hAnsi="Times New Roman" w:cs="Times New Roman"/>
          <w:b/>
          <w:caps/>
          <w:color w:val="000000" w:themeColor="text1"/>
          <w:sz w:val="28"/>
          <w:szCs w:val="28"/>
        </w:rPr>
      </w:pPr>
    </w:p>
    <w:p w:rsidR="0028732D" w:rsidRPr="00EC6831" w:rsidRDefault="0028732D" w:rsidP="00EE274F">
      <w:pPr>
        <w:spacing w:after="0" w:line="240" w:lineRule="auto"/>
        <w:jc w:val="center"/>
        <w:rPr>
          <w:rFonts w:ascii="Times New Roman" w:hAnsi="Times New Roman" w:cs="Times New Roman"/>
          <w:b/>
          <w:caps/>
          <w:color w:val="000000" w:themeColor="text1"/>
          <w:sz w:val="28"/>
          <w:szCs w:val="28"/>
        </w:rPr>
      </w:pPr>
      <w:r w:rsidRPr="00EC6831">
        <w:rPr>
          <w:rFonts w:ascii="Times New Roman" w:hAnsi="Times New Roman" w:cs="Times New Roman"/>
          <w:b/>
          <w:caps/>
          <w:color w:val="000000" w:themeColor="text1"/>
          <w:sz w:val="28"/>
          <w:szCs w:val="28"/>
        </w:rPr>
        <w:t xml:space="preserve">На перетині культур: </w:t>
      </w:r>
      <w:r w:rsidR="00EE274F" w:rsidRPr="00EC6831">
        <w:rPr>
          <w:rFonts w:ascii="Times New Roman" w:hAnsi="Times New Roman" w:cs="Times New Roman"/>
          <w:b/>
          <w:caps/>
          <w:color w:val="000000" w:themeColor="text1"/>
          <w:sz w:val="28"/>
          <w:szCs w:val="28"/>
        </w:rPr>
        <w:br/>
      </w:r>
      <w:r w:rsidRPr="00EC6831">
        <w:rPr>
          <w:rFonts w:ascii="Times New Roman" w:hAnsi="Times New Roman" w:cs="Times New Roman"/>
          <w:b/>
          <w:caps/>
          <w:color w:val="000000" w:themeColor="text1"/>
          <w:sz w:val="28"/>
          <w:szCs w:val="28"/>
        </w:rPr>
        <w:t>наративи ідентичності У</w:t>
      </w:r>
      <w:r w:rsidR="00EE274F" w:rsidRPr="00EC6831">
        <w:rPr>
          <w:rFonts w:ascii="Times New Roman" w:hAnsi="Times New Roman" w:cs="Times New Roman"/>
          <w:b/>
          <w:caps/>
          <w:color w:val="000000" w:themeColor="text1"/>
          <w:sz w:val="28"/>
          <w:szCs w:val="28"/>
        </w:rPr>
        <w:t> </w:t>
      </w:r>
      <w:r w:rsidRPr="00EC6831">
        <w:rPr>
          <w:rFonts w:ascii="Times New Roman" w:hAnsi="Times New Roman" w:cs="Times New Roman"/>
          <w:b/>
          <w:caps/>
          <w:color w:val="000000" w:themeColor="text1"/>
          <w:sz w:val="28"/>
          <w:szCs w:val="28"/>
        </w:rPr>
        <w:t>творах Р</w:t>
      </w:r>
      <w:r w:rsidR="00EE274F" w:rsidRPr="00EC6831">
        <w:rPr>
          <w:rFonts w:ascii="Times New Roman" w:hAnsi="Times New Roman" w:cs="Times New Roman"/>
          <w:b/>
          <w:caps/>
          <w:color w:val="000000" w:themeColor="text1"/>
          <w:sz w:val="28"/>
          <w:szCs w:val="28"/>
        </w:rPr>
        <w:t>. </w:t>
      </w:r>
      <w:r w:rsidRPr="00EC6831">
        <w:rPr>
          <w:rFonts w:ascii="Times New Roman" w:hAnsi="Times New Roman" w:cs="Times New Roman"/>
          <w:b/>
          <w:caps/>
          <w:color w:val="000000" w:themeColor="text1"/>
          <w:sz w:val="28"/>
          <w:szCs w:val="28"/>
        </w:rPr>
        <w:t>Федоріва</w:t>
      </w:r>
    </w:p>
    <w:p w:rsidR="00EE274F" w:rsidRPr="00EC6831" w:rsidRDefault="00EE274F" w:rsidP="00EE274F">
      <w:pPr>
        <w:spacing w:after="0" w:line="240" w:lineRule="auto"/>
        <w:ind w:firstLine="851"/>
        <w:jc w:val="center"/>
        <w:rPr>
          <w:rFonts w:ascii="Times New Roman" w:hAnsi="Times New Roman" w:cs="Times New Roman"/>
          <w:b/>
          <w:caps/>
          <w:color w:val="000000" w:themeColor="text1"/>
          <w:sz w:val="28"/>
          <w:szCs w:val="28"/>
        </w:rPr>
      </w:pPr>
    </w:p>
    <w:p w:rsidR="0028732D" w:rsidRPr="00EC6831" w:rsidRDefault="0028732D" w:rsidP="006849D6">
      <w:pPr>
        <w:pStyle w:val="a3"/>
        <w:spacing w:before="0" w:beforeAutospacing="0" w:after="0" w:afterAutospacing="0" w:line="360" w:lineRule="auto"/>
        <w:ind w:firstLine="851"/>
        <w:jc w:val="both"/>
        <w:rPr>
          <w:i/>
          <w:color w:val="000000" w:themeColor="text1"/>
          <w:sz w:val="28"/>
          <w:szCs w:val="28"/>
        </w:rPr>
      </w:pPr>
      <w:r w:rsidRPr="00EC6831">
        <w:rPr>
          <w:i/>
          <w:color w:val="000000" w:themeColor="text1"/>
          <w:sz w:val="28"/>
          <w:szCs w:val="28"/>
        </w:rPr>
        <w:t>Авторка досліджує особливості конструювання ідентичності в художньому доробку Романа Федоріва крізь призму міжкультурного діалогу. Проаналізовано, як письменник, використовуючи мотиви історичної пам’яті, фольклорні елементи та національну символіку, формує образ української ідентичності в контексті культурних перетинів. Особливу увагу приділено наративним стратегіям, які відображають внутрішню боротьбу героя за самоусвідомлення на тлі імперських, соціальних і духовних впливів. Дослідження демонструє, як література може виступати інструментом збереження і трансляції національної самобутності.</w:t>
      </w:r>
    </w:p>
    <w:p w:rsidR="0028732D" w:rsidRPr="00EC6831" w:rsidRDefault="0028732D" w:rsidP="00280F46">
      <w:pPr>
        <w:pStyle w:val="a3"/>
        <w:spacing w:before="0" w:beforeAutospacing="0" w:after="0" w:afterAutospacing="0" w:line="360" w:lineRule="auto"/>
        <w:ind w:firstLine="851"/>
        <w:jc w:val="both"/>
        <w:rPr>
          <w:i/>
          <w:color w:val="000000" w:themeColor="text1"/>
          <w:sz w:val="28"/>
          <w:szCs w:val="28"/>
        </w:rPr>
      </w:pPr>
      <w:r w:rsidRPr="00EC6831">
        <w:rPr>
          <w:rStyle w:val="a6"/>
          <w:i/>
          <w:color w:val="000000" w:themeColor="text1"/>
          <w:sz w:val="28"/>
          <w:szCs w:val="28"/>
        </w:rPr>
        <w:t>Ключові слова:</w:t>
      </w:r>
      <w:r w:rsidRPr="00EC6831">
        <w:rPr>
          <w:i/>
          <w:color w:val="000000" w:themeColor="text1"/>
          <w:sz w:val="28"/>
          <w:szCs w:val="28"/>
        </w:rPr>
        <w:t xml:space="preserve"> Роман Федорів, ідентичність, міжкультурний діалог, історична пам’ять, культурна самобутність.</w:t>
      </w:r>
    </w:p>
    <w:p w:rsidR="0028732D" w:rsidRPr="00EC6831" w:rsidRDefault="0028732D" w:rsidP="00280F46">
      <w:pPr>
        <w:pStyle w:val="a3"/>
        <w:spacing w:before="0" w:beforeAutospacing="0" w:after="0" w:afterAutospacing="0" w:line="360" w:lineRule="auto"/>
        <w:ind w:firstLine="851"/>
        <w:jc w:val="both"/>
        <w:rPr>
          <w:color w:val="000000" w:themeColor="text1"/>
          <w:sz w:val="28"/>
          <w:szCs w:val="28"/>
        </w:rPr>
      </w:pPr>
    </w:p>
    <w:p w:rsidR="0028732D" w:rsidRPr="00EC6831" w:rsidRDefault="0028732D"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Літературний шлях Романа Федоріва розпочався через журналістику, що стала для нього не просто професією, але й школою письменницької </w:t>
      </w:r>
      <w:r w:rsidRPr="00EC6831">
        <w:rPr>
          <w:rFonts w:ascii="Times New Roman" w:hAnsi="Times New Roman" w:cs="Times New Roman"/>
          <w:color w:val="000000" w:themeColor="text1"/>
          <w:sz w:val="28"/>
          <w:szCs w:val="28"/>
        </w:rPr>
        <w:lastRenderedPageBreak/>
        <w:t>майстерності. Перші його публікації з</w:t>
      </w:r>
      <w:r w:rsidR="00EE274F"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явилися на сторінках періодичних видань і вже тоді привернули увагу читачів своєю глибиною та автентичністю. Журналістська діяльність допомогла письменнику розвинути спостережливість, точність у відтворенні деталей і вміння лаконічно висловлювати думки – риси, які згодом стали характерними ознаками його прозовог</w:t>
      </w:r>
      <w:r w:rsidR="00EE274F" w:rsidRPr="00EC6831">
        <w:rPr>
          <w:rFonts w:ascii="Times New Roman" w:hAnsi="Times New Roman" w:cs="Times New Roman"/>
          <w:color w:val="000000" w:themeColor="text1"/>
          <w:sz w:val="28"/>
          <w:szCs w:val="28"/>
        </w:rPr>
        <w:t>о</w:t>
      </w:r>
      <w:r w:rsidRPr="00EC6831">
        <w:rPr>
          <w:rFonts w:ascii="Times New Roman" w:hAnsi="Times New Roman" w:cs="Times New Roman"/>
          <w:color w:val="000000" w:themeColor="text1"/>
          <w:sz w:val="28"/>
          <w:szCs w:val="28"/>
        </w:rPr>
        <w:t xml:space="preserve"> стилю.</w:t>
      </w:r>
    </w:p>
    <w:p w:rsidR="0028732D" w:rsidRPr="00EC6831" w:rsidRDefault="0028732D"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З часом творчість </w:t>
      </w:r>
      <w:r w:rsidR="00EE274F" w:rsidRPr="00EC6831">
        <w:rPr>
          <w:rFonts w:ascii="Times New Roman" w:hAnsi="Times New Roman" w:cs="Times New Roman"/>
          <w:color w:val="000000" w:themeColor="text1"/>
          <w:sz w:val="28"/>
          <w:szCs w:val="28"/>
        </w:rPr>
        <w:t>Р. </w:t>
      </w:r>
      <w:r w:rsidRPr="00EC6831">
        <w:rPr>
          <w:rFonts w:ascii="Times New Roman" w:hAnsi="Times New Roman" w:cs="Times New Roman"/>
          <w:color w:val="000000" w:themeColor="text1"/>
          <w:sz w:val="28"/>
          <w:szCs w:val="28"/>
        </w:rPr>
        <w:t xml:space="preserve">Федоріва еволюціонувала, охоплюючи різноманітні жанри: від коротких оповідань до масштабних історичних дилогій. Цей поступ засвідчив не лише зростання письменницької майстерності, але й розширення тематичних обріїв. У своїх ранніх творах </w:t>
      </w:r>
      <w:r w:rsidR="00EE274F" w:rsidRPr="00EC6831">
        <w:rPr>
          <w:rFonts w:ascii="Times New Roman" w:hAnsi="Times New Roman" w:cs="Times New Roman"/>
          <w:color w:val="000000" w:themeColor="text1"/>
          <w:sz w:val="28"/>
          <w:szCs w:val="28"/>
        </w:rPr>
        <w:t>Р. </w:t>
      </w:r>
      <w:r w:rsidRPr="00EC6831">
        <w:rPr>
          <w:rFonts w:ascii="Times New Roman" w:hAnsi="Times New Roman" w:cs="Times New Roman"/>
          <w:color w:val="000000" w:themeColor="text1"/>
          <w:sz w:val="28"/>
          <w:szCs w:val="28"/>
        </w:rPr>
        <w:t>Федорів переважно звертався до сучасної йому дійсності, осмислюючи соціальні трансформації українського суспільства. Поступово його увага дедалі більше зосереджувалася на історичній тематиці, що дозволяло глибше досліджувати питання національної ідентичності. Так визначним твором автора, у якому найповніше розкрився хист історичного романіста, став роман «Єрусалим на горах», у якому письменник зміг нарешті назвати все своїми іменами та торкнутися кричущих тем: переслідування людей, приреченості дисидентів, людського відступництва, зради, абсурдності радянської пропаганди, жорстокості радянського режиму тощо. О. Масляник, високо оцінивши твір, писав</w:t>
      </w:r>
      <w:r w:rsidR="00EE274F"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що це «книга-біль, книга-реквієм, пошук, поклик, подзвін до наших душ: пекучий спомин про спільну ганьбу й гордий відгук про наших героїв» [2, с. 4]. Сам автор зізнавався, що просто не міг не написати цей роман. Читаючи його, іноді не встигаєш за думкою письменника, а перечитуючи його знову і знову, розумієш, що з кожним разом відкриваєш для себе все ширшу палітру порушених проблем (кохання, зради, каяття, боягузтва, моральної деградації). Справедливо О.</w:t>
      </w:r>
      <w:r w:rsidR="00EE274F"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Єременко порівнювала його з бурхливим холодним гірським джерелом, воду з якого п’єш, але не в змозі напитися, бо «припадаєш знову і відчуваєш, як підживлюються почуття, розум, бажання працювати…» [1, с. 68].</w:t>
      </w:r>
    </w:p>
    <w:p w:rsidR="0028732D" w:rsidRPr="00EC6831" w:rsidRDefault="0028732D"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Одним із центральних мотивів у творчості Романа Федоріва є осмислення транснаціональної ідентичності, що проявляється через образи героїв, які перебувають на перетині різних культурних світів. Письменник </w:t>
      </w:r>
      <w:r w:rsidRPr="00EC6831">
        <w:rPr>
          <w:rFonts w:ascii="Times New Roman" w:hAnsi="Times New Roman" w:cs="Times New Roman"/>
          <w:color w:val="000000" w:themeColor="text1"/>
          <w:sz w:val="28"/>
          <w:szCs w:val="28"/>
        </w:rPr>
        <w:lastRenderedPageBreak/>
        <w:t xml:space="preserve">майстерно відображає процес переходу від села до міста і навпаки, показуючи, як ця міграція впливає на самоусвідомлення особистості. Герої його творів часто опиняються у складній ситуації розлому між традиційним сільським укладом, де зберігаються прадавні звичаї та вірування, і новим середовищем, яке пропонує нові життєві орієнтири. Особливу увагу </w:t>
      </w:r>
      <w:r w:rsidR="00271EED" w:rsidRPr="00EC6831">
        <w:rPr>
          <w:rFonts w:ascii="Times New Roman" w:hAnsi="Times New Roman" w:cs="Times New Roman"/>
          <w:color w:val="000000" w:themeColor="text1"/>
          <w:sz w:val="28"/>
          <w:szCs w:val="28"/>
        </w:rPr>
        <w:t>Р. </w:t>
      </w:r>
      <w:r w:rsidRPr="00EC6831">
        <w:rPr>
          <w:rFonts w:ascii="Times New Roman" w:hAnsi="Times New Roman" w:cs="Times New Roman"/>
          <w:color w:val="000000" w:themeColor="text1"/>
          <w:sz w:val="28"/>
          <w:szCs w:val="28"/>
        </w:rPr>
        <w:t xml:space="preserve">Федорів приділяє проблемі пошуку себе в умовах зламу імперій і політичних змін. Його персонажі живуть у часи великих історичних трансформацій: князівські міжусобиці, встановлення радянської влади, Друга світова війна, післявоєнна відбудова. Ці події змушують їх постійно переосмислювати свою ідентичність, адаптуватися до нових реалій, шукати компроміс між вірністю традиціям і необхідністю змін, між почуттями та обов’язком. Часто герої творів </w:t>
      </w:r>
      <w:r w:rsidR="00271EED" w:rsidRPr="00EC6831">
        <w:rPr>
          <w:rFonts w:ascii="Times New Roman" w:hAnsi="Times New Roman" w:cs="Times New Roman"/>
          <w:color w:val="000000" w:themeColor="text1"/>
          <w:sz w:val="28"/>
          <w:szCs w:val="28"/>
        </w:rPr>
        <w:t>Р. </w:t>
      </w:r>
      <w:r w:rsidRPr="00EC6831">
        <w:rPr>
          <w:rFonts w:ascii="Times New Roman" w:hAnsi="Times New Roman" w:cs="Times New Roman"/>
          <w:color w:val="000000" w:themeColor="text1"/>
          <w:sz w:val="28"/>
          <w:szCs w:val="28"/>
        </w:rPr>
        <w:t>Федоріва стикаються з моральними дилемами, коли вибір між різними культурними орієнтирами стає питанням не лише особистого самовизначення, але й виживання.</w:t>
      </w:r>
    </w:p>
    <w:p w:rsidR="0028732D" w:rsidRPr="00EC6831" w:rsidRDefault="0028732D"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Характерною особливістю творчості письменника є зображення героїв, які балансують між українською, радянською і європейською культурами. Цей баланс ніколи не буває статичним: персонажі </w:t>
      </w:r>
      <w:r w:rsidR="00271EED" w:rsidRPr="00EC6831">
        <w:rPr>
          <w:rFonts w:ascii="Times New Roman" w:hAnsi="Times New Roman" w:cs="Times New Roman"/>
          <w:color w:val="000000" w:themeColor="text1"/>
          <w:sz w:val="28"/>
          <w:szCs w:val="28"/>
        </w:rPr>
        <w:t>Р. </w:t>
      </w:r>
      <w:r w:rsidRPr="00EC6831">
        <w:rPr>
          <w:rFonts w:ascii="Times New Roman" w:hAnsi="Times New Roman" w:cs="Times New Roman"/>
          <w:color w:val="000000" w:themeColor="text1"/>
          <w:sz w:val="28"/>
          <w:szCs w:val="28"/>
        </w:rPr>
        <w:t>Федоріва постійно перебувають у процесі внутрішньої еволюції, переоцінки своїх цінностей і переконань. Автор показує, що ідентичність – це не щось стале і незмінне, а динамічний процес, на який впливають як зовнішні обставини, так і внутрішні пошуки особистості. «Людина завжди стоїть на роздоріжжі. І вибір шляху – це вибір власної долі, власного обличчя. А обирати доводиться не раз і не двічі, а щодня, щохвилини»,</w:t>
      </w:r>
      <w:r w:rsidR="00271EED"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стверджував письменник.</w:t>
      </w:r>
    </w:p>
    <w:p w:rsidR="0028732D" w:rsidRPr="00EC6831" w:rsidRDefault="0028732D"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Історична пам</w:t>
      </w:r>
      <w:r w:rsidR="00271EED"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ять постає у творчості Романа Федоріва як невід</w:t>
      </w:r>
      <w:r w:rsidR="00271EED"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ємний елемент формування культурної ідентичності. Письменник майстерно використовує історичні події не просто як тло для розгортання сюжету, а як своєрідний каталізатор, що спонукає героїв до глибоких роздумів над власною ідентичністю. Особливо яскраво це проявляється у його історичних романах, де минуле органічно переплітається з сучасністю, утворюючи складну темпоральну структуру.</w:t>
      </w:r>
    </w:p>
    <w:p w:rsidR="0028732D" w:rsidRPr="00EC6831" w:rsidRDefault="00271EED" w:rsidP="00280F46">
      <w:pPr>
        <w:tabs>
          <w:tab w:val="left" w:pos="9180"/>
        </w:tabs>
        <w:spacing w:after="0" w:line="360" w:lineRule="auto"/>
        <w:ind w:firstLine="851"/>
        <w:jc w:val="both"/>
        <w:rPr>
          <w:color w:val="000000" w:themeColor="text1"/>
          <w:sz w:val="28"/>
          <w:szCs w:val="28"/>
        </w:rPr>
      </w:pPr>
      <w:r w:rsidRPr="00EC6831">
        <w:rPr>
          <w:rFonts w:ascii="Times New Roman" w:hAnsi="Times New Roman" w:cs="Times New Roman"/>
          <w:color w:val="000000" w:themeColor="text1"/>
          <w:sz w:val="28"/>
          <w:szCs w:val="28"/>
        </w:rPr>
        <w:lastRenderedPageBreak/>
        <w:t>Р. </w:t>
      </w:r>
      <w:r w:rsidR="0028732D" w:rsidRPr="00EC6831">
        <w:rPr>
          <w:rFonts w:ascii="Times New Roman" w:hAnsi="Times New Roman" w:cs="Times New Roman"/>
          <w:color w:val="000000" w:themeColor="text1"/>
          <w:sz w:val="28"/>
          <w:szCs w:val="28"/>
        </w:rPr>
        <w:t xml:space="preserve">Федорів активно працював над відновленням історичної правди, яка була деформована або замовчувана офіційною радянською історіографією, проте «Історія записує на скрижалях імена можних і славних… І записує поруч з достойними імена здирників і перевертнів» [4, c. 53]. Так, наприклад, надломлений депортацією, смертю дружини та сина, учитель Северин Гайдаш усвідомив, що насправді радянська влада – «це саранча, яку виплодив і наслав на нас Сталін… Саранча вижерла Росію та Україну – пустеля чорна і страшна. Нема у вашій владі нічого ні людського, ні святого» [3, с. 311]. </w:t>
      </w:r>
    </w:p>
    <w:p w:rsidR="0028732D" w:rsidRPr="00EC6831" w:rsidRDefault="0028732D"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У творах </w:t>
      </w:r>
      <w:r w:rsidR="00271EED" w:rsidRPr="00EC6831">
        <w:rPr>
          <w:rFonts w:ascii="Times New Roman" w:hAnsi="Times New Roman" w:cs="Times New Roman"/>
          <w:color w:val="000000" w:themeColor="text1"/>
          <w:sz w:val="28"/>
          <w:szCs w:val="28"/>
        </w:rPr>
        <w:t>Р. </w:t>
      </w:r>
      <w:r w:rsidRPr="00EC6831">
        <w:rPr>
          <w:rFonts w:ascii="Times New Roman" w:hAnsi="Times New Roman" w:cs="Times New Roman"/>
          <w:color w:val="000000" w:themeColor="text1"/>
          <w:sz w:val="28"/>
          <w:szCs w:val="28"/>
        </w:rPr>
        <w:t>Федоріва особливе місце посідають образи культурного діалогу, що відбувається як на рівні повсякденного життя, так і в масштабі великої історії. Письменник майстерно зображує взаємодію різних етнічних груп: українців, поляків, євреїв, вірмен. Ця взаємодія часто представлена амбівалентно: з одного боку, як джерело культурного збагачення, з іншого – як причина конфліктів і непорозумінь. Проте автор підкреслює, що саме в діалозі, а не в ізоляції формується справжня ідентичність. Зрозуміти її можна не через зовнішні ознаки, а через внутрішнє єство: з</w:t>
      </w:r>
      <w:r w:rsidRPr="00EC6831">
        <w:rPr>
          <w:rFonts w:ascii="Times New Roman" w:eastAsia="Calibri" w:hAnsi="Times New Roman" w:cs="Times New Roman"/>
          <w:color w:val="000000" w:themeColor="text1"/>
          <w:sz w:val="28"/>
          <w:szCs w:val="28"/>
        </w:rPr>
        <w:t>овні некрасиві – такі ж внутрішньо потворні та навпаки. Однак це правило діє не завжди. Іноді під похмурою, некрасивою зовнішньою оболонкою письменник змальовував чуйних, милосердних людей. Так</w:t>
      </w:r>
      <w:r w:rsidRPr="00EC6831">
        <w:rPr>
          <w:rFonts w:ascii="Times New Roman" w:hAnsi="Times New Roman" w:cs="Times New Roman"/>
          <w:color w:val="000000" w:themeColor="text1"/>
          <w:sz w:val="28"/>
          <w:szCs w:val="28"/>
        </w:rPr>
        <w:t>, наприклад, старого Бойцуна («Палиця для прокажених»</w:t>
      </w:r>
      <w:r w:rsidRPr="00EC6831">
        <w:rPr>
          <w:rFonts w:ascii="Times New Roman" w:eastAsia="Calibri" w:hAnsi="Times New Roman" w:cs="Times New Roman"/>
          <w:color w:val="000000" w:themeColor="text1"/>
          <w:sz w:val="28"/>
          <w:szCs w:val="28"/>
        </w:rPr>
        <w:t xml:space="preserve">), який, ризикуючи власним життям, врятував від загибелі дівчинку-єврейку. А зовнішній вигляд майора Бєлова, зовні чистенького, завжди випрасуваного, у білій сорочці, кардинально суперечив його внутрішньому стану й поведінці. </w:t>
      </w:r>
      <w:r w:rsidRPr="00EC6831">
        <w:rPr>
          <w:rFonts w:ascii="Times New Roman" w:hAnsi="Times New Roman" w:cs="Times New Roman"/>
          <w:color w:val="000000" w:themeColor="text1"/>
          <w:sz w:val="28"/>
          <w:szCs w:val="28"/>
        </w:rPr>
        <w:t xml:space="preserve">Заможні </w:t>
      </w:r>
      <w:r w:rsidRPr="00EC6831">
        <w:rPr>
          <w:rFonts w:ascii="Times New Roman" w:eastAsia="Calibri" w:hAnsi="Times New Roman" w:cs="Times New Roman"/>
          <w:color w:val="000000" w:themeColor="text1"/>
          <w:sz w:val="28"/>
          <w:szCs w:val="28"/>
        </w:rPr>
        <w:t xml:space="preserve">Їленичі </w:t>
      </w:r>
      <w:r w:rsidRPr="00EC6831">
        <w:rPr>
          <w:rFonts w:ascii="Times New Roman" w:hAnsi="Times New Roman" w:cs="Times New Roman"/>
          <w:color w:val="000000" w:themeColor="text1"/>
          <w:sz w:val="28"/>
          <w:szCs w:val="28"/>
        </w:rPr>
        <w:t xml:space="preserve">(«Чора свіча від Їлени») </w:t>
      </w:r>
      <w:r w:rsidRPr="00EC6831">
        <w:rPr>
          <w:rFonts w:ascii="Times New Roman" w:eastAsia="Calibri" w:hAnsi="Times New Roman" w:cs="Times New Roman"/>
          <w:color w:val="000000" w:themeColor="text1"/>
          <w:sz w:val="28"/>
          <w:szCs w:val="28"/>
        </w:rPr>
        <w:t>керувалися принципом прабаби: відсутність жалю, совісті, прагнення жити власними цілями, переступаю</w:t>
      </w:r>
      <w:r w:rsidRPr="00EC6831">
        <w:rPr>
          <w:rFonts w:ascii="Times New Roman" w:hAnsi="Times New Roman" w:cs="Times New Roman"/>
          <w:color w:val="000000" w:themeColor="text1"/>
          <w:sz w:val="28"/>
          <w:szCs w:val="28"/>
        </w:rPr>
        <w:t>чи через усе святе та духовне: «</w:t>
      </w:r>
      <w:r w:rsidRPr="00EC6831">
        <w:rPr>
          <w:rFonts w:ascii="Times New Roman" w:eastAsia="Calibri" w:hAnsi="Times New Roman" w:cs="Times New Roman"/>
          <w:color w:val="000000" w:themeColor="text1"/>
          <w:sz w:val="28"/>
          <w:szCs w:val="28"/>
        </w:rPr>
        <w:t xml:space="preserve">Люди нас не люблять, люди нам заздрять. А нам теж не випадає їх любити, ми від людей повинні </w:t>
      </w:r>
      <w:r w:rsidRPr="00EC6831">
        <w:rPr>
          <w:rFonts w:ascii="Times New Roman" w:hAnsi="Times New Roman" w:cs="Times New Roman"/>
          <w:color w:val="000000" w:themeColor="text1"/>
          <w:sz w:val="28"/>
          <w:szCs w:val="28"/>
        </w:rPr>
        <w:t>мати тільки хосен»</w:t>
      </w:r>
      <w:r w:rsidRPr="00EC6831">
        <w:rPr>
          <w:rFonts w:ascii="Times New Roman" w:eastAsia="Calibri"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[5</w:t>
      </w:r>
      <w:r w:rsidRPr="00EC6831">
        <w:rPr>
          <w:rFonts w:ascii="Times New Roman" w:eastAsia="Calibri" w:hAnsi="Times New Roman" w:cs="Times New Roman"/>
          <w:color w:val="000000" w:themeColor="text1"/>
          <w:sz w:val="28"/>
          <w:szCs w:val="28"/>
        </w:rPr>
        <w:t>, с. 383]. Так, родина єврея Шимана, переховуючись від німців, просила притулка у Гаврила Їленича взамін на те, що від</w:t>
      </w:r>
      <w:r w:rsidRPr="00EC6831">
        <w:rPr>
          <w:rFonts w:ascii="Times New Roman" w:hAnsi="Times New Roman" w:cs="Times New Roman"/>
          <w:color w:val="000000" w:themeColor="text1"/>
          <w:sz w:val="28"/>
          <w:szCs w:val="28"/>
        </w:rPr>
        <w:t>дасть йому все своє багатство. «</w:t>
      </w:r>
      <w:r w:rsidRPr="00EC6831">
        <w:rPr>
          <w:rFonts w:ascii="Times New Roman" w:eastAsia="Calibri" w:hAnsi="Times New Roman" w:cs="Times New Roman"/>
          <w:color w:val="000000" w:themeColor="text1"/>
          <w:sz w:val="28"/>
          <w:szCs w:val="28"/>
        </w:rPr>
        <w:t>Шиман собі й родині купував… життя, вику</w:t>
      </w:r>
      <w:r w:rsidRPr="00EC6831">
        <w:rPr>
          <w:rFonts w:ascii="Times New Roman" w:hAnsi="Times New Roman" w:cs="Times New Roman"/>
          <w:color w:val="000000" w:themeColor="text1"/>
          <w:sz w:val="28"/>
          <w:szCs w:val="28"/>
        </w:rPr>
        <w:t>пив смерть» [5</w:t>
      </w:r>
      <w:r w:rsidRPr="00EC6831">
        <w:rPr>
          <w:rFonts w:ascii="Times New Roman" w:eastAsia="Calibri" w:hAnsi="Times New Roman" w:cs="Times New Roman"/>
          <w:color w:val="000000" w:themeColor="text1"/>
          <w:sz w:val="28"/>
          <w:szCs w:val="28"/>
        </w:rPr>
        <w:t xml:space="preserve">, с. 418], бо Їленичі замурували всю родину живцем у </w:t>
      </w:r>
      <w:r w:rsidRPr="00EC6831">
        <w:rPr>
          <w:rFonts w:ascii="Times New Roman" w:eastAsia="Calibri" w:hAnsi="Times New Roman" w:cs="Times New Roman"/>
          <w:color w:val="000000" w:themeColor="text1"/>
          <w:sz w:val="28"/>
          <w:szCs w:val="28"/>
        </w:rPr>
        <w:lastRenderedPageBreak/>
        <w:t>підземному схроні.</w:t>
      </w:r>
      <w:r w:rsidRPr="00EC6831">
        <w:rPr>
          <w:rFonts w:ascii="Times New Roman" w:hAnsi="Times New Roman" w:cs="Times New Roman"/>
          <w:color w:val="000000" w:themeColor="text1"/>
          <w:sz w:val="28"/>
          <w:szCs w:val="28"/>
        </w:rPr>
        <w:t xml:space="preserve"> </w:t>
      </w:r>
      <w:r w:rsidRPr="00EC6831">
        <w:rPr>
          <w:rFonts w:ascii="Times New Roman" w:eastAsia="Calibri" w:hAnsi="Times New Roman" w:cs="Times New Roman"/>
          <w:color w:val="000000" w:themeColor="text1"/>
          <w:sz w:val="28"/>
          <w:szCs w:val="28"/>
        </w:rPr>
        <w:t>На підсвідомому рівні Їленичі знали про свою фатальну приреченість і чекали черги на власну смерть. Зовсім не випадково померла мати, яка ладна була вбити власного сина Михася лише через те, що він був не схожий на Їленичів. Вона кинулася в колодязь, бо нібито її туди тягнула темна незрозуміла сила. Найстаршого сина Гната, який видавав із себе задля грабунку воїна УПА, було розстріляно як зрадника.</w:t>
      </w:r>
    </w:p>
    <w:p w:rsidR="0028732D" w:rsidRPr="00EC6831" w:rsidRDefault="0028732D"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Важливим аспектом зображення діалогу культур у творчості </w:t>
      </w:r>
      <w:r w:rsidR="0097148E" w:rsidRPr="00EC6831">
        <w:rPr>
          <w:rFonts w:ascii="Times New Roman" w:hAnsi="Times New Roman" w:cs="Times New Roman"/>
          <w:color w:val="000000" w:themeColor="text1"/>
          <w:sz w:val="28"/>
          <w:szCs w:val="28"/>
        </w:rPr>
        <w:t>Р. </w:t>
      </w:r>
      <w:r w:rsidRPr="00EC6831">
        <w:rPr>
          <w:rFonts w:ascii="Times New Roman" w:hAnsi="Times New Roman" w:cs="Times New Roman"/>
          <w:color w:val="000000" w:themeColor="text1"/>
          <w:sz w:val="28"/>
          <w:szCs w:val="28"/>
        </w:rPr>
        <w:t>Федоріва є увага до мовного питання. Письменник показує, як мова стає не лише засобом комунікації, але й маркером ідентичності, полем боротьби й простором для творчого самовираження. Через мовні особливості своїх героїв, використання діалектизмів, іншомовних вкраплень, історизмів, архаїзмів автор створює складну лінгвістичну картину, що відображає культурне різноманіття зображуваного. Через мову героїв автор показує складні процеси трансформації ідентичності, що відбуваються під впливом урбанізації, радянізації та інших соціокультурних чинників.</w:t>
      </w:r>
    </w:p>
    <w:p w:rsidR="0028732D" w:rsidRPr="00EC6831" w:rsidRDefault="0028732D"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Особливе місце в романі посідає тема переплетення різних культурних наративів: біблійних, українських і радянських. </w:t>
      </w:r>
      <w:r w:rsidR="0097148E" w:rsidRPr="00EC6831">
        <w:rPr>
          <w:rFonts w:ascii="Times New Roman" w:hAnsi="Times New Roman" w:cs="Times New Roman"/>
          <w:color w:val="000000" w:themeColor="text1"/>
          <w:sz w:val="28"/>
          <w:szCs w:val="28"/>
        </w:rPr>
        <w:t>Р. </w:t>
      </w:r>
      <w:r w:rsidRPr="00EC6831">
        <w:rPr>
          <w:rFonts w:ascii="Times New Roman" w:hAnsi="Times New Roman" w:cs="Times New Roman"/>
          <w:color w:val="000000" w:themeColor="text1"/>
          <w:sz w:val="28"/>
          <w:szCs w:val="28"/>
        </w:rPr>
        <w:t>Федорів показує, як ці наративи співіснують у свідомості його героїв, створюючи складну, часом суперечливу, але живу картину світу. Біблійні мотиви надають зображуваним подіям універсального, позачасового виміру, пов</w:t>
      </w:r>
      <w:r w:rsidR="0097148E"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язуючи локальну історію з глобальним контекстом священної історії. Українські фольклорні традиції забезпечують культурну автентичність, закорінюючи персонажів у специфічному етнічному середовищі. Радянські наративи відображають історичну реальність, у якій змушені жити герої, і ті трансформації, яких зазнає їхня ідентичність під впливом нової ідеології.</w:t>
      </w:r>
    </w:p>
    <w:p w:rsidR="0028732D" w:rsidRPr="00EC6831" w:rsidRDefault="0028732D"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Наративна стратегія Романа Федоріва характеризується органічним поєднанням різних жанрових елементів, що дозволяє йому створювати багатовимірні тексти, які водночас є і художніми творами, і документальними свідченнями епохи. У його творчості часто спостерігаємо синтез нарису, художньої прози та публіцистики, що відображає прагнення письменника </w:t>
      </w:r>
      <w:r w:rsidRPr="00EC6831">
        <w:rPr>
          <w:rFonts w:ascii="Times New Roman" w:hAnsi="Times New Roman" w:cs="Times New Roman"/>
          <w:color w:val="000000" w:themeColor="text1"/>
          <w:sz w:val="28"/>
          <w:szCs w:val="28"/>
        </w:rPr>
        <w:lastRenderedPageBreak/>
        <w:t>всебічно охопити зображувану реальність, показати її в різних ракурсах і вимірах. Така жанрова гібридність федорівської прози безпосередньо пов</w:t>
      </w:r>
      <w:r w:rsidR="0097148E"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язана з його роботою над проблемою ідентичності. Поєднуючи елементи різних жанрів, автор створює наративну модель, яка відображає складність і багатовимірність самого феномену ідентичності. Нарисові елементи дозволяють йому фіксувати конкретні деталі повсякденного життя, художня проза – розкривати внутрішній світ персонажів, а публіцистичні вкраплення – артикулювати гострі соціокультурні проблеми. Характерною рисою наративної стратегії </w:t>
      </w:r>
      <w:r w:rsidR="0097148E" w:rsidRPr="00EC6831">
        <w:rPr>
          <w:rFonts w:ascii="Times New Roman" w:hAnsi="Times New Roman" w:cs="Times New Roman"/>
          <w:color w:val="000000" w:themeColor="text1"/>
          <w:sz w:val="28"/>
          <w:szCs w:val="28"/>
        </w:rPr>
        <w:t>Р. </w:t>
      </w:r>
      <w:r w:rsidRPr="00EC6831">
        <w:rPr>
          <w:rFonts w:ascii="Times New Roman" w:hAnsi="Times New Roman" w:cs="Times New Roman"/>
          <w:color w:val="000000" w:themeColor="text1"/>
          <w:sz w:val="28"/>
          <w:szCs w:val="28"/>
        </w:rPr>
        <w:t>Федоріва є використання особистої та колективної пам</w:t>
      </w:r>
      <w:r w:rsidR="0097148E"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яті як структуротворчих елементів оповіді. Письменник часто будує свої твори на принципі монтажу різних часових пластів (часів Київської Русі, галицької держави, Другої світової війни, перебудови, роки незалежності), коли сучасні події переплітаються зі спогадами персонажів та елементами колективної пам</w:t>
      </w:r>
      <w:r w:rsidR="0097148E"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яті. Цей підхід дозволяє йому показати ідентичність не як статичний феномен, а як динамічний процес, що розгортається в часі і просторі.</w:t>
      </w:r>
    </w:p>
    <w:p w:rsidR="0028732D" w:rsidRPr="00EC6831" w:rsidRDefault="0028732D" w:rsidP="0097148E">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Отже, творча спадщина Романа Федоріва залишається важливим джерелом для сучасного діалогу про ідентичність в українському суспільстві. В умовах постколоніальних трансформацій і глобалізаційних викликів його твори пропонують модель ідентичності, яка поєднує національну своєрідність із відкритістю до інших культур. Запропонована письменником концепція «Єрусалиму на горах» – сакрального центру, що поєднує локальне і універсальне, – набуває особливої актуальності в контексті пошуку Україною свого місця у світовому культурному просторі.</w:t>
      </w:r>
    </w:p>
    <w:p w:rsidR="0097148E" w:rsidRPr="00EC6831" w:rsidRDefault="0097148E" w:rsidP="0097148E">
      <w:pPr>
        <w:spacing w:after="0" w:line="360" w:lineRule="auto"/>
        <w:ind w:firstLine="851"/>
        <w:jc w:val="both"/>
        <w:rPr>
          <w:rFonts w:ascii="Times New Roman" w:hAnsi="Times New Roman" w:cs="Times New Roman"/>
          <w:color w:val="000000" w:themeColor="text1"/>
          <w:sz w:val="28"/>
          <w:szCs w:val="28"/>
        </w:rPr>
      </w:pPr>
    </w:p>
    <w:p w:rsidR="0028732D" w:rsidRPr="00EC6831" w:rsidRDefault="0028732D" w:rsidP="00F9547A">
      <w:pPr>
        <w:spacing w:after="0" w:line="240" w:lineRule="auto"/>
        <w:jc w:val="center"/>
        <w:rPr>
          <w:rFonts w:ascii="Times New Roman" w:hAnsi="Times New Roman" w:cs="Times New Roman"/>
          <w:b/>
          <w:color w:val="000000" w:themeColor="text1"/>
          <w:sz w:val="28"/>
          <w:szCs w:val="28"/>
        </w:rPr>
      </w:pPr>
      <w:r w:rsidRPr="00EC6831">
        <w:rPr>
          <w:rFonts w:ascii="Times New Roman" w:hAnsi="Times New Roman" w:cs="Times New Roman"/>
          <w:b/>
          <w:color w:val="000000" w:themeColor="text1"/>
          <w:sz w:val="28"/>
          <w:szCs w:val="28"/>
        </w:rPr>
        <w:t>Список використаних джерел  та літератури:</w:t>
      </w:r>
    </w:p>
    <w:p w:rsidR="0028732D" w:rsidRPr="00EC6831" w:rsidRDefault="0028732D" w:rsidP="0005792F">
      <w:pPr>
        <w:numPr>
          <w:ilvl w:val="0"/>
          <w:numId w:val="19"/>
        </w:numPr>
        <w:tabs>
          <w:tab w:val="left" w:pos="709"/>
        </w:tabs>
        <w:spacing w:after="0" w:line="240" w:lineRule="auto"/>
        <w:ind w:left="709" w:hanging="709"/>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Єременко О. «</w:t>
      </w:r>
      <w:r w:rsidRPr="00EC6831">
        <w:rPr>
          <w:rFonts w:ascii="Times New Roman" w:eastAsia="Calibri" w:hAnsi="Times New Roman" w:cs="Times New Roman"/>
          <w:color w:val="000000" w:themeColor="text1"/>
          <w:sz w:val="28"/>
          <w:szCs w:val="28"/>
        </w:rPr>
        <w:t>Наша земля хрещ</w:t>
      </w:r>
      <w:r w:rsidRPr="00EC6831">
        <w:rPr>
          <w:rFonts w:ascii="Times New Roman" w:hAnsi="Times New Roman" w:cs="Times New Roman"/>
          <w:color w:val="000000" w:themeColor="text1"/>
          <w:sz w:val="28"/>
          <w:szCs w:val="28"/>
        </w:rPr>
        <w:t>ена давніми іменами…»</w:t>
      </w:r>
      <w:r w:rsidRPr="00EC6831">
        <w:rPr>
          <w:rFonts w:ascii="Times New Roman" w:eastAsia="Calibri" w:hAnsi="Times New Roman" w:cs="Times New Roman"/>
          <w:color w:val="000000" w:themeColor="text1"/>
          <w:sz w:val="28"/>
          <w:szCs w:val="28"/>
        </w:rPr>
        <w:t xml:space="preserve"> (художньо-зображальні функції мікротопонімів у романі Р. </w:t>
      </w:r>
      <w:r w:rsidRPr="00EC6831">
        <w:rPr>
          <w:rFonts w:ascii="Times New Roman" w:hAnsi="Times New Roman" w:cs="Times New Roman"/>
          <w:color w:val="000000" w:themeColor="text1"/>
          <w:sz w:val="28"/>
          <w:szCs w:val="28"/>
        </w:rPr>
        <w:t>Федоріва «Єрусалим на горах»)</w:t>
      </w:r>
      <w:r w:rsidR="0005792F" w:rsidRPr="00EC6831">
        <w:rPr>
          <w:rFonts w:ascii="Times New Roman"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 xml:space="preserve"> </w:t>
      </w:r>
      <w:r w:rsidRPr="00EC6831">
        <w:rPr>
          <w:rFonts w:ascii="Times New Roman" w:eastAsia="Calibri" w:hAnsi="Times New Roman" w:cs="Times New Roman"/>
          <w:i/>
          <w:iCs/>
          <w:color w:val="000000" w:themeColor="text1"/>
          <w:sz w:val="28"/>
          <w:szCs w:val="28"/>
        </w:rPr>
        <w:t>Вісник Запорізького національного університету</w:t>
      </w:r>
      <w:r w:rsidRPr="00EC6831">
        <w:rPr>
          <w:rFonts w:ascii="Times New Roman" w:eastAsia="Calibri" w:hAnsi="Times New Roman" w:cs="Times New Roman"/>
          <w:color w:val="000000" w:themeColor="text1"/>
          <w:sz w:val="28"/>
          <w:szCs w:val="28"/>
        </w:rPr>
        <w:t xml:space="preserve"> : зб. наук. статей. Філологічні н</w:t>
      </w:r>
      <w:r w:rsidRPr="00EC6831">
        <w:rPr>
          <w:rFonts w:ascii="Times New Roman" w:hAnsi="Times New Roman" w:cs="Times New Roman"/>
          <w:color w:val="000000" w:themeColor="text1"/>
          <w:sz w:val="28"/>
          <w:szCs w:val="28"/>
        </w:rPr>
        <w:t xml:space="preserve">ауки. </w:t>
      </w:r>
      <w:r w:rsidRPr="00EC6831">
        <w:rPr>
          <w:rFonts w:ascii="Times New Roman" w:eastAsia="Calibri" w:hAnsi="Times New Roman" w:cs="Times New Roman"/>
          <w:color w:val="000000" w:themeColor="text1"/>
          <w:sz w:val="28"/>
          <w:szCs w:val="28"/>
        </w:rPr>
        <w:t>Запорі</w:t>
      </w:r>
      <w:r w:rsidRPr="00EC6831">
        <w:rPr>
          <w:rFonts w:ascii="Times New Roman" w:hAnsi="Times New Roman" w:cs="Times New Roman"/>
          <w:color w:val="000000" w:themeColor="text1"/>
          <w:sz w:val="28"/>
          <w:szCs w:val="28"/>
        </w:rPr>
        <w:t>жжя, 2008. № 2.</w:t>
      </w:r>
      <w:r w:rsidRPr="00EC6831">
        <w:rPr>
          <w:rFonts w:ascii="Times New Roman" w:eastAsia="Calibri" w:hAnsi="Times New Roman" w:cs="Times New Roman"/>
          <w:color w:val="000000" w:themeColor="text1"/>
          <w:sz w:val="28"/>
          <w:szCs w:val="28"/>
        </w:rPr>
        <w:t xml:space="preserve"> С. 68</w:t>
      </w:r>
      <w:r w:rsidRPr="00EC6831">
        <w:rPr>
          <w:rFonts w:ascii="Times New Roman"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72.</w:t>
      </w:r>
    </w:p>
    <w:p w:rsidR="0028732D" w:rsidRPr="00EC6831" w:rsidRDefault="0028732D" w:rsidP="0005792F">
      <w:pPr>
        <w:numPr>
          <w:ilvl w:val="0"/>
          <w:numId w:val="19"/>
        </w:numPr>
        <w:tabs>
          <w:tab w:val="clear" w:pos="825"/>
          <w:tab w:val="left" w:pos="709"/>
          <w:tab w:val="num" w:pos="1080"/>
        </w:tabs>
        <w:spacing w:after="0" w:line="240" w:lineRule="auto"/>
        <w:ind w:left="709" w:hanging="709"/>
        <w:jc w:val="both"/>
        <w:rPr>
          <w:rFonts w:ascii="Times New Roman"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 xml:space="preserve">Масляник О. Дорога до Єрусалима : </w:t>
      </w:r>
      <w:r w:rsidR="0005792F" w:rsidRPr="00EC6831">
        <w:rPr>
          <w:rFonts w:ascii="Times New Roman" w:eastAsia="Calibri" w:hAnsi="Times New Roman" w:cs="Times New Roman"/>
          <w:color w:val="000000" w:themeColor="text1"/>
          <w:sz w:val="28"/>
          <w:szCs w:val="28"/>
        </w:rPr>
        <w:t>р</w:t>
      </w:r>
      <w:r w:rsidRPr="00EC6831">
        <w:rPr>
          <w:rFonts w:ascii="Times New Roman" w:eastAsia="Calibri" w:hAnsi="Times New Roman" w:cs="Times New Roman"/>
          <w:color w:val="000000" w:themeColor="text1"/>
          <w:sz w:val="28"/>
          <w:szCs w:val="28"/>
        </w:rPr>
        <w:t>оздуми над новою книгою Романа Ф</w:t>
      </w:r>
      <w:r w:rsidRPr="00EC6831">
        <w:rPr>
          <w:rFonts w:ascii="Times New Roman" w:hAnsi="Times New Roman" w:cs="Times New Roman"/>
          <w:color w:val="000000" w:themeColor="text1"/>
          <w:sz w:val="28"/>
          <w:szCs w:val="28"/>
        </w:rPr>
        <w:t xml:space="preserve">едоріва. </w:t>
      </w:r>
      <w:r w:rsidRPr="00EC6831">
        <w:rPr>
          <w:rFonts w:ascii="Times New Roman" w:hAnsi="Times New Roman" w:cs="Times New Roman"/>
          <w:i/>
          <w:color w:val="000000" w:themeColor="text1"/>
          <w:sz w:val="28"/>
          <w:szCs w:val="28"/>
        </w:rPr>
        <w:t>За вільну Україну,</w:t>
      </w:r>
      <w:r w:rsidRPr="00EC6831">
        <w:rPr>
          <w:rFonts w:ascii="Times New Roman" w:hAnsi="Times New Roman" w:cs="Times New Roman"/>
          <w:color w:val="000000" w:themeColor="text1"/>
          <w:sz w:val="28"/>
          <w:szCs w:val="28"/>
        </w:rPr>
        <w:t xml:space="preserve"> 1994. 22 квітня (№</w:t>
      </w:r>
      <w:r w:rsidR="0005792F"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75).</w:t>
      </w:r>
      <w:r w:rsidRPr="00EC6831">
        <w:rPr>
          <w:rFonts w:ascii="Times New Roman" w:eastAsia="Calibri" w:hAnsi="Times New Roman" w:cs="Times New Roman"/>
          <w:color w:val="000000" w:themeColor="text1"/>
          <w:sz w:val="28"/>
          <w:szCs w:val="28"/>
        </w:rPr>
        <w:t xml:space="preserve"> С. 2</w:t>
      </w:r>
      <w:r w:rsidRPr="00EC6831">
        <w:rPr>
          <w:rFonts w:ascii="Times New Roman"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4.</w:t>
      </w:r>
    </w:p>
    <w:p w:rsidR="0028732D" w:rsidRPr="00EC6831" w:rsidRDefault="0028732D" w:rsidP="0005792F">
      <w:pPr>
        <w:numPr>
          <w:ilvl w:val="0"/>
          <w:numId w:val="19"/>
        </w:numPr>
        <w:tabs>
          <w:tab w:val="clear" w:pos="825"/>
          <w:tab w:val="left" w:pos="709"/>
          <w:tab w:val="num" w:pos="1080"/>
        </w:tabs>
        <w:spacing w:after="0" w:line="240" w:lineRule="auto"/>
        <w:ind w:left="709" w:hanging="709"/>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t>Федорів Р. Єрус</w:t>
      </w:r>
      <w:r w:rsidRPr="00EC6831">
        <w:rPr>
          <w:rFonts w:ascii="Times New Roman" w:hAnsi="Times New Roman" w:cs="Times New Roman"/>
          <w:color w:val="000000" w:themeColor="text1"/>
          <w:sz w:val="28"/>
          <w:szCs w:val="28"/>
        </w:rPr>
        <w:t>алим на горах. Львів : Червона калина, 1993.</w:t>
      </w:r>
      <w:r w:rsidRPr="00EC6831">
        <w:rPr>
          <w:rFonts w:ascii="Times New Roman" w:eastAsia="Calibri" w:hAnsi="Times New Roman" w:cs="Times New Roman"/>
          <w:color w:val="000000" w:themeColor="text1"/>
          <w:sz w:val="28"/>
          <w:szCs w:val="28"/>
        </w:rPr>
        <w:t xml:space="preserve"> 502 с.</w:t>
      </w:r>
    </w:p>
    <w:p w:rsidR="0028732D" w:rsidRPr="00EC6831" w:rsidRDefault="0028732D" w:rsidP="0005792F">
      <w:pPr>
        <w:numPr>
          <w:ilvl w:val="0"/>
          <w:numId w:val="19"/>
        </w:numPr>
        <w:tabs>
          <w:tab w:val="clear" w:pos="825"/>
          <w:tab w:val="left" w:pos="709"/>
          <w:tab w:val="num" w:pos="1080"/>
        </w:tabs>
        <w:spacing w:after="0" w:line="240" w:lineRule="auto"/>
        <w:ind w:left="709" w:hanging="709"/>
        <w:jc w:val="both"/>
        <w:rPr>
          <w:rFonts w:ascii="Times New Roman" w:eastAsia="Calibri" w:hAnsi="Times New Roman" w:cs="Times New Roman"/>
          <w:color w:val="000000" w:themeColor="text1"/>
          <w:sz w:val="28"/>
          <w:szCs w:val="28"/>
        </w:rPr>
      </w:pPr>
      <w:r w:rsidRPr="00EC6831">
        <w:rPr>
          <w:rFonts w:ascii="Times New Roman" w:eastAsia="Calibri" w:hAnsi="Times New Roman" w:cs="Times New Roman"/>
          <w:color w:val="000000" w:themeColor="text1"/>
          <w:sz w:val="28"/>
          <w:szCs w:val="28"/>
        </w:rPr>
        <w:lastRenderedPageBreak/>
        <w:t>Федорів Р. Ту</w:t>
      </w:r>
      <w:r w:rsidRPr="00EC6831">
        <w:rPr>
          <w:rFonts w:ascii="Times New Roman" w:hAnsi="Times New Roman" w:cs="Times New Roman"/>
          <w:color w:val="000000" w:themeColor="text1"/>
          <w:sz w:val="28"/>
          <w:szCs w:val="28"/>
        </w:rPr>
        <w:t xml:space="preserve">рецький міст. </w:t>
      </w:r>
      <w:r w:rsidRPr="00EC6831">
        <w:rPr>
          <w:rFonts w:ascii="Times New Roman" w:eastAsia="Calibri" w:hAnsi="Times New Roman" w:cs="Times New Roman"/>
          <w:i/>
          <w:color w:val="000000" w:themeColor="text1"/>
          <w:sz w:val="28"/>
          <w:szCs w:val="28"/>
        </w:rPr>
        <w:t>Літопис червоної калини</w:t>
      </w:r>
      <w:r w:rsidRPr="00EC6831">
        <w:rPr>
          <w:rFonts w:ascii="Times New Roman" w:hAnsi="Times New Roman" w:cs="Times New Roman"/>
          <w:i/>
          <w:color w:val="000000" w:themeColor="text1"/>
          <w:sz w:val="28"/>
          <w:szCs w:val="28"/>
        </w:rPr>
        <w:t>,</w:t>
      </w:r>
      <w:r w:rsidRPr="00EC6831">
        <w:rPr>
          <w:rFonts w:ascii="Times New Roman" w:hAnsi="Times New Roman" w:cs="Times New Roman"/>
          <w:color w:val="000000" w:themeColor="text1"/>
          <w:sz w:val="28"/>
          <w:szCs w:val="28"/>
        </w:rPr>
        <w:t xml:space="preserve"> 1999. </w:t>
      </w:r>
      <w:r w:rsidRPr="00EC6831">
        <w:rPr>
          <w:rFonts w:ascii="Times New Roman" w:eastAsia="Calibri" w:hAnsi="Times New Roman" w:cs="Times New Roman"/>
          <w:color w:val="000000" w:themeColor="text1"/>
          <w:sz w:val="28"/>
          <w:szCs w:val="28"/>
        </w:rPr>
        <w:t xml:space="preserve"> № 4</w:t>
      </w:r>
      <w:r w:rsidR="0005792F" w:rsidRPr="00EC6831">
        <w:rPr>
          <w:rFonts w:ascii="Times New Roman"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6 (91</w:t>
      </w:r>
      <w:r w:rsidRPr="00EC6831">
        <w:rPr>
          <w:rFonts w:ascii="Times New Roman"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9</w:t>
      </w:r>
      <w:r w:rsidRPr="00EC6831">
        <w:rPr>
          <w:rFonts w:ascii="Times New Roman" w:hAnsi="Times New Roman" w:cs="Times New Roman"/>
          <w:color w:val="000000" w:themeColor="text1"/>
          <w:sz w:val="28"/>
          <w:szCs w:val="28"/>
        </w:rPr>
        <w:t xml:space="preserve">3). </w:t>
      </w:r>
      <w:r w:rsidRPr="00EC6831">
        <w:rPr>
          <w:rFonts w:ascii="Times New Roman" w:eastAsia="Calibri" w:hAnsi="Times New Roman" w:cs="Times New Roman"/>
          <w:color w:val="000000" w:themeColor="text1"/>
          <w:sz w:val="28"/>
          <w:szCs w:val="28"/>
        </w:rPr>
        <w:t xml:space="preserve"> С. 12</w:t>
      </w:r>
      <w:r w:rsidR="0005792F" w:rsidRPr="00EC6831">
        <w:rPr>
          <w:rFonts w:ascii="Times New Roman" w:hAnsi="Times New Roman" w:cs="Times New Roman"/>
          <w:color w:val="000000" w:themeColor="text1"/>
          <w:sz w:val="28"/>
          <w:szCs w:val="28"/>
        </w:rPr>
        <w:t>–</w:t>
      </w:r>
      <w:r w:rsidRPr="00EC6831">
        <w:rPr>
          <w:rFonts w:ascii="Times New Roman" w:eastAsia="Calibri" w:hAnsi="Times New Roman" w:cs="Times New Roman"/>
          <w:color w:val="000000" w:themeColor="text1"/>
          <w:sz w:val="28"/>
          <w:szCs w:val="28"/>
        </w:rPr>
        <w:t>58.</w:t>
      </w:r>
    </w:p>
    <w:p w:rsidR="0028732D" w:rsidRPr="00EC6831" w:rsidRDefault="0005792F" w:rsidP="00D00EB6">
      <w:pPr>
        <w:numPr>
          <w:ilvl w:val="0"/>
          <w:numId w:val="19"/>
        </w:numPr>
        <w:tabs>
          <w:tab w:val="clear" w:pos="825"/>
          <w:tab w:val="left" w:pos="709"/>
        </w:tabs>
        <w:spacing w:after="0" w:line="240" w:lineRule="auto"/>
        <w:jc w:val="both"/>
        <w:rPr>
          <w:rFonts w:ascii="Times New Roman" w:eastAsia="Calibri" w:hAnsi="Times New Roman" w:cs="Times New Roman"/>
          <w:color w:val="000000" w:themeColor="text1"/>
          <w:sz w:val="24"/>
          <w:szCs w:val="28"/>
        </w:rPr>
      </w:pPr>
      <w:r w:rsidRPr="00EC6831">
        <w:rPr>
          <w:rFonts w:ascii="Times New Roman" w:eastAsia="Calibri" w:hAnsi="Times New Roman" w:cs="Times New Roman"/>
          <w:color w:val="000000" w:themeColor="text1"/>
          <w:sz w:val="28"/>
          <w:szCs w:val="28"/>
        </w:rPr>
        <w:t xml:space="preserve">Федорів Р. Чорна свіча від Їлени. </w:t>
      </w:r>
      <w:r w:rsidRPr="00EC6831">
        <w:rPr>
          <w:rFonts w:ascii="Times New Roman" w:eastAsia="Calibri" w:hAnsi="Times New Roman" w:cs="Times New Roman"/>
          <w:i/>
          <w:iCs/>
          <w:color w:val="000000" w:themeColor="text1"/>
          <w:sz w:val="28"/>
          <w:szCs w:val="28"/>
        </w:rPr>
        <w:t>Федорів Р. Чорна свіча від Їлени: історичний роман і повісті</w:t>
      </w:r>
      <w:r w:rsidRPr="00EC6831">
        <w:rPr>
          <w:rFonts w:ascii="Times New Roman" w:eastAsia="Calibri" w:hAnsi="Times New Roman" w:cs="Times New Roman"/>
          <w:color w:val="000000" w:themeColor="text1"/>
          <w:sz w:val="28"/>
          <w:szCs w:val="28"/>
        </w:rPr>
        <w:t>. Львів : Червона калина, 1996.  С. 348–455.</w:t>
      </w:r>
      <w:r w:rsidR="0028732D" w:rsidRPr="00EC6831">
        <w:rPr>
          <w:rFonts w:ascii="Times New Roman" w:eastAsia="Calibri" w:hAnsi="Times New Roman" w:cs="Times New Roman"/>
          <w:color w:val="000000" w:themeColor="text1"/>
          <w:sz w:val="28"/>
          <w:szCs w:val="28"/>
        </w:rPr>
        <w:t xml:space="preserve"> </w:t>
      </w:r>
    </w:p>
    <w:p w:rsidR="0028732D" w:rsidRPr="00EC6831" w:rsidRDefault="0028732D" w:rsidP="0005792F">
      <w:pPr>
        <w:pStyle w:val="a3"/>
        <w:tabs>
          <w:tab w:val="left" w:pos="709"/>
        </w:tabs>
        <w:spacing w:before="0" w:beforeAutospacing="0" w:after="0" w:afterAutospacing="0" w:line="276" w:lineRule="auto"/>
        <w:ind w:left="709" w:hanging="709"/>
        <w:jc w:val="both"/>
        <w:rPr>
          <w:color w:val="000000" w:themeColor="text1"/>
          <w:sz w:val="28"/>
          <w:szCs w:val="28"/>
        </w:rPr>
      </w:pPr>
    </w:p>
    <w:p w:rsidR="008C4076" w:rsidRDefault="008C4076" w:rsidP="00280F46">
      <w:pPr>
        <w:spacing w:after="0" w:line="240" w:lineRule="auto"/>
        <w:ind w:firstLine="851"/>
        <w:rPr>
          <w:rFonts w:ascii="Times New Roman" w:eastAsia="Calibri" w:hAnsi="Times New Roman" w:cs="Times New Roman"/>
          <w:b/>
          <w:bCs/>
          <w:color w:val="000000" w:themeColor="text1"/>
          <w:kern w:val="2"/>
          <w:sz w:val="28"/>
        </w:rPr>
      </w:pPr>
    </w:p>
    <w:p w:rsidR="008C4076" w:rsidRDefault="008C4076" w:rsidP="00280F46">
      <w:pPr>
        <w:spacing w:after="0" w:line="240" w:lineRule="auto"/>
        <w:ind w:firstLine="851"/>
        <w:rPr>
          <w:rFonts w:ascii="Times New Roman" w:eastAsia="Calibri" w:hAnsi="Times New Roman" w:cs="Times New Roman"/>
          <w:b/>
          <w:bCs/>
          <w:color w:val="000000" w:themeColor="text1"/>
          <w:kern w:val="2"/>
          <w:sz w:val="28"/>
        </w:rPr>
      </w:pPr>
    </w:p>
    <w:p w:rsidR="0028732D" w:rsidRPr="00EC6831" w:rsidRDefault="0028732D" w:rsidP="00280F46">
      <w:pPr>
        <w:spacing w:after="0" w:line="240" w:lineRule="auto"/>
        <w:ind w:firstLine="851"/>
        <w:rPr>
          <w:rFonts w:ascii="Times New Roman" w:eastAsia="Calibri" w:hAnsi="Times New Roman" w:cs="Times New Roman"/>
          <w:b/>
          <w:bCs/>
          <w:color w:val="000000" w:themeColor="text1"/>
          <w:kern w:val="2"/>
          <w:sz w:val="28"/>
        </w:rPr>
      </w:pPr>
      <w:r w:rsidRPr="00EC6831">
        <w:rPr>
          <w:rFonts w:ascii="Times New Roman" w:eastAsia="Calibri" w:hAnsi="Times New Roman" w:cs="Times New Roman"/>
          <w:b/>
          <w:bCs/>
          <w:color w:val="000000" w:themeColor="text1"/>
          <w:kern w:val="2"/>
          <w:sz w:val="28"/>
        </w:rPr>
        <w:t xml:space="preserve">УДК </w:t>
      </w:r>
      <w:r w:rsidRPr="00EC6831">
        <w:rPr>
          <w:rFonts w:ascii="Times New Roman" w:eastAsia="Calibri" w:hAnsi="Times New Roman" w:cs="Times New Roman"/>
          <w:bCs/>
          <w:color w:val="000000" w:themeColor="text1"/>
          <w:kern w:val="2"/>
          <w:sz w:val="28"/>
        </w:rPr>
        <w:t>821.161.2-94.09:[94(477)"1932/1933":341.485]</w:t>
      </w:r>
    </w:p>
    <w:p w:rsidR="0028732D" w:rsidRPr="00EC6831" w:rsidRDefault="0028732D" w:rsidP="00280F46">
      <w:pPr>
        <w:spacing w:after="0" w:line="240" w:lineRule="auto"/>
        <w:ind w:firstLine="851"/>
        <w:jc w:val="right"/>
        <w:rPr>
          <w:rFonts w:ascii="Times New Roman" w:eastAsia="Calibri" w:hAnsi="Times New Roman" w:cs="Times New Roman"/>
          <w:b/>
          <w:bCs/>
          <w:i/>
          <w:iCs/>
          <w:color w:val="000000" w:themeColor="text1"/>
          <w:kern w:val="2"/>
          <w:sz w:val="28"/>
        </w:rPr>
      </w:pPr>
    </w:p>
    <w:p w:rsidR="0028732D" w:rsidRPr="00EC6831" w:rsidRDefault="0028732D" w:rsidP="00280F46">
      <w:pPr>
        <w:spacing w:after="0" w:line="240" w:lineRule="auto"/>
        <w:ind w:firstLine="851"/>
        <w:jc w:val="right"/>
        <w:rPr>
          <w:rFonts w:ascii="Times New Roman" w:eastAsia="Calibri" w:hAnsi="Times New Roman" w:cs="Times New Roman"/>
          <w:b/>
          <w:color w:val="000000" w:themeColor="text1"/>
          <w:kern w:val="2"/>
          <w:sz w:val="28"/>
        </w:rPr>
      </w:pPr>
      <w:r w:rsidRPr="00EC6831">
        <w:rPr>
          <w:rFonts w:ascii="Times New Roman" w:eastAsia="Calibri" w:hAnsi="Times New Roman" w:cs="Times New Roman"/>
          <w:b/>
          <w:bCs/>
          <w:iCs/>
          <w:color w:val="000000" w:themeColor="text1"/>
          <w:kern w:val="2"/>
          <w:sz w:val="28"/>
        </w:rPr>
        <w:t>Конєв В. В</w:t>
      </w:r>
      <w:r w:rsidRPr="00EC6831">
        <w:rPr>
          <w:rFonts w:ascii="Times New Roman" w:eastAsia="Calibri" w:hAnsi="Times New Roman" w:cs="Times New Roman"/>
          <w:b/>
          <w:color w:val="000000" w:themeColor="text1"/>
          <w:kern w:val="2"/>
          <w:sz w:val="28"/>
        </w:rPr>
        <w:t xml:space="preserve">. </w:t>
      </w:r>
    </w:p>
    <w:p w:rsidR="0005792F" w:rsidRPr="00EC6831" w:rsidRDefault="0028732D" w:rsidP="00280F46">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здобувач ступеня доктора філософії</w:t>
      </w:r>
    </w:p>
    <w:p w:rsidR="0028732D" w:rsidRPr="00EC6831" w:rsidRDefault="0005792F" w:rsidP="00280F46">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кафедри української літератури</w:t>
      </w:r>
    </w:p>
    <w:p w:rsidR="0028732D" w:rsidRPr="00EC6831" w:rsidRDefault="0028732D" w:rsidP="00280F46">
      <w:pPr>
        <w:spacing w:after="0" w:line="240" w:lineRule="auto"/>
        <w:ind w:firstLine="851"/>
        <w:jc w:val="right"/>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t>Запорізький національний університет</w:t>
      </w:r>
    </w:p>
    <w:p w:rsidR="00F9547A" w:rsidRPr="00EC6831" w:rsidRDefault="00F9547A" w:rsidP="00280F46">
      <w:pPr>
        <w:spacing w:after="0" w:line="240" w:lineRule="auto"/>
        <w:ind w:firstLine="851"/>
        <w:jc w:val="center"/>
        <w:rPr>
          <w:rFonts w:ascii="Times New Roman" w:eastAsia="Calibri" w:hAnsi="Times New Roman" w:cs="Times New Roman"/>
          <w:color w:val="000000" w:themeColor="text1"/>
          <w:kern w:val="2"/>
          <w:sz w:val="28"/>
        </w:rPr>
      </w:pPr>
    </w:p>
    <w:p w:rsidR="0028732D" w:rsidRPr="00EC6831" w:rsidRDefault="0028732D" w:rsidP="0005792F">
      <w:pPr>
        <w:spacing w:after="0" w:line="360" w:lineRule="auto"/>
        <w:jc w:val="center"/>
        <w:rPr>
          <w:rFonts w:ascii="Times New Roman" w:eastAsia="Calibri" w:hAnsi="Times New Roman" w:cs="Times New Roman"/>
          <w:b/>
          <w:color w:val="000000" w:themeColor="text1"/>
          <w:kern w:val="2"/>
          <w:sz w:val="28"/>
        </w:rPr>
      </w:pPr>
      <w:r w:rsidRPr="00EC6831">
        <w:rPr>
          <w:rFonts w:ascii="Times New Roman" w:eastAsia="Calibri" w:hAnsi="Times New Roman" w:cs="Times New Roman"/>
          <w:b/>
          <w:color w:val="000000" w:themeColor="text1"/>
          <w:kern w:val="2"/>
          <w:sz w:val="28"/>
        </w:rPr>
        <w:t>ДОКУМЕНТАЛЬНІ ДОМІНАНТИ ПОВІСТІ Б. ХАНДРОСА «МОР»</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p>
    <w:p w:rsidR="0028732D" w:rsidRPr="00EC6831" w:rsidRDefault="0028732D" w:rsidP="00280F46">
      <w:pPr>
        <w:spacing w:after="0" w:line="360" w:lineRule="auto"/>
        <w:ind w:firstLine="851"/>
        <w:jc w:val="both"/>
        <w:rPr>
          <w:rFonts w:ascii="Times New Roman" w:eastAsia="Calibri" w:hAnsi="Times New Roman" w:cs="Times New Roman"/>
          <w:i/>
          <w:iCs/>
          <w:color w:val="000000" w:themeColor="text1"/>
          <w:kern w:val="2"/>
          <w:sz w:val="28"/>
        </w:rPr>
      </w:pPr>
      <w:r w:rsidRPr="00EC6831">
        <w:rPr>
          <w:rFonts w:ascii="Times New Roman" w:eastAsia="Calibri" w:hAnsi="Times New Roman" w:cs="Times New Roman"/>
          <w:i/>
          <w:iCs/>
          <w:color w:val="000000" w:themeColor="text1"/>
          <w:kern w:val="2"/>
          <w:sz w:val="28"/>
        </w:rPr>
        <w:t>У статті досліджується документальна специфіка повісті Бориса Хандроса «Мор», присвяченої подіям Голодомору 1932</w:t>
      </w:r>
      <w:r w:rsidR="0005792F" w:rsidRPr="00EC6831">
        <w:rPr>
          <w:rFonts w:ascii="Times New Roman" w:eastAsia="Calibri" w:hAnsi="Times New Roman" w:cs="Times New Roman"/>
          <w:i/>
          <w:iCs/>
          <w:color w:val="000000" w:themeColor="text1"/>
          <w:kern w:val="2"/>
          <w:sz w:val="28"/>
        </w:rPr>
        <w:t>–</w:t>
      </w:r>
      <w:r w:rsidRPr="00EC6831">
        <w:rPr>
          <w:rFonts w:ascii="Times New Roman" w:eastAsia="Calibri" w:hAnsi="Times New Roman" w:cs="Times New Roman"/>
          <w:i/>
          <w:iCs/>
          <w:color w:val="000000" w:themeColor="text1"/>
          <w:kern w:val="2"/>
          <w:sz w:val="28"/>
        </w:rPr>
        <w:t>1933 років. Аналізуються жанрові особливості твору, документальні джерела та художньо-документальні компоненти. Особлива увага приділяється таким елементам: документальна домінанта, ретроспективність, подвійне бачення подій, різні часові виміри та особистісне начало автора. Визначено метажанрову природу повісті та глибинне опрацювання автором архівних матеріалів, що дозволило відтворити трагічну атмосферу того періоду.</w:t>
      </w:r>
    </w:p>
    <w:p w:rsidR="0028732D" w:rsidRPr="00EC6831" w:rsidRDefault="0028732D" w:rsidP="00280F46">
      <w:pPr>
        <w:spacing w:after="0" w:line="360" w:lineRule="auto"/>
        <w:ind w:firstLine="851"/>
        <w:jc w:val="both"/>
        <w:rPr>
          <w:rFonts w:ascii="Times New Roman" w:eastAsia="Calibri" w:hAnsi="Times New Roman" w:cs="Times New Roman"/>
          <w:i/>
          <w:iCs/>
          <w:color w:val="000000" w:themeColor="text1"/>
          <w:kern w:val="2"/>
          <w:sz w:val="28"/>
        </w:rPr>
      </w:pPr>
      <w:r w:rsidRPr="00EC6831">
        <w:rPr>
          <w:rFonts w:ascii="Times New Roman" w:eastAsia="Calibri" w:hAnsi="Times New Roman" w:cs="Times New Roman"/>
          <w:b/>
          <w:i/>
          <w:iCs/>
          <w:color w:val="000000" w:themeColor="text1"/>
          <w:kern w:val="2"/>
          <w:sz w:val="28"/>
        </w:rPr>
        <w:t>Ключові слова:</w:t>
      </w:r>
      <w:r w:rsidRPr="00EC6831">
        <w:rPr>
          <w:rFonts w:ascii="Times New Roman" w:eastAsia="Calibri" w:hAnsi="Times New Roman" w:cs="Times New Roman"/>
          <w:i/>
          <w:iCs/>
          <w:color w:val="000000" w:themeColor="text1"/>
          <w:kern w:val="2"/>
          <w:sz w:val="28"/>
        </w:rPr>
        <w:t xml:space="preserve"> Голодомор, документальна домінанта, документальна повість, метажанр, non-fiction.</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t xml:space="preserve">Письменник, журналіст і кінодраматург Борис Наумович Хандрос народився в селі Озаринці на Вінничині в сім’ї сільського вчителя (меламеда). Страшні події голоду 1932–1933 років закарбувалися в пам’яті учня другого класу Бориса Хандроса. Під час німецької окупації він добровольцем вступив до Червоної армії, пройшов гетто та концтабір «Печора» у Брацлаві, потім знову воював, брав участь у зустрічі з союзниками на Ельбі [1]. Письменник особисто запропонував п’ять українських прізвищ на розгляд в Яд ва-Шем. Зокрема він згадував учителя із села Близівка Черкаської області, в якого тиждень пролежав </w:t>
      </w:r>
      <w:r w:rsidRPr="00EC6831">
        <w:rPr>
          <w:rFonts w:ascii="Times New Roman" w:eastAsia="Calibri" w:hAnsi="Times New Roman" w:cs="Times New Roman"/>
          <w:color w:val="000000" w:themeColor="text1"/>
          <w:kern w:val="2"/>
          <w:sz w:val="28"/>
        </w:rPr>
        <w:lastRenderedPageBreak/>
        <w:t xml:space="preserve">на горищі; </w:t>
      </w:r>
      <w:r w:rsidR="005169C3" w:rsidRPr="00EC6831">
        <w:rPr>
          <w:rFonts w:ascii="Times New Roman" w:eastAsia="Calibri" w:hAnsi="Times New Roman" w:cs="Times New Roman"/>
          <w:color w:val="000000" w:themeColor="text1"/>
          <w:kern w:val="2"/>
          <w:sz w:val="28"/>
        </w:rPr>
        <w:t xml:space="preserve">Тамару Бурик, яка місяць переховувала його в своїй хаті; лікаря Костянтина Стукаленко, що всупереч суворого закону лікував євреїв у гетто та врятував після поранення й самого Хандроса </w:t>
      </w:r>
      <w:r w:rsidRPr="00EC6831">
        <w:rPr>
          <w:rFonts w:ascii="Times New Roman" w:eastAsia="Calibri" w:hAnsi="Times New Roman" w:cs="Times New Roman"/>
          <w:color w:val="000000" w:themeColor="text1"/>
          <w:kern w:val="2"/>
          <w:sz w:val="28"/>
        </w:rPr>
        <w:t xml:space="preserve">[4]. За новелу «Золота Роза», що з’явилася в університетській газеті «За радянські кадри» (1946), у лютому 1949 року він був звинувачений у космополітизмі та єврейсько-буржуазному націоналізмі. За розповідь про те, як гітлерівці підпалили синагогу у Львові з сотнею зігнаних в’язнів гетто, над письменником нависла загроза відрахування з університету та навіть арешт [5]. Півстоліття мовчання супроводжувало Бориса Наумовича, оскільки правді не було місця в тоталітарній дійсності. Трагічні події його життя – це ті спогади, що спонукали до творчості та досліджень у провідних темах Голокосту та Голодомору. </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t xml:space="preserve">Документальна література постійно зазнає змін. Літературознавчі дослідження із цієї теми не втрачають актуальності. Наукові розвідки представлено в численних статтях, монографіях і дисертаційних дослідженнях. </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t xml:space="preserve">У праці О. Рарицького художньо-документальну прозу трактовано як метажанр, тобто «особливу новочасну образну модель світу або частин його, структурною особливістю якої є жанровий синкретизм, ускладнена архітектоніка, основана на авторській здатності до освоєння мистецького, буттєво-літературного зокрема, досвіду» [2, с. 29]. Увесь обсяг літератури non-fiction запропоновано розглядати у межах метажанрової площини. Науковець принципово відмежовує цю літературу від художньої, оскільки її відмінності  полягають у документальному ядрі, високому суб’єктивізмі, ретроспективному погляді на досвід. О. Рарицький зазначає, що автори починають вільно працювати над нефікційною літературою в період становлення української незалежності. Дослідник пропонує розрізняти жанрові різновиди (епістолярії, мемуари, щоденники, записки, автобіографії, некрологи, усні оповіді) та не погоджується з тезою щодо зарахування окреслених утворень до мемуарних, оскільки наджанрові модифікації знаходяться поза рамками лише мемуарних жанрів. О. Рарицький звертає увагу на наявність жанрів-вставок у художньо-документальній прозі. Найчастіше це можуть бути листи, мемуари, </w:t>
      </w:r>
      <w:r w:rsidRPr="00EC6831">
        <w:rPr>
          <w:rFonts w:ascii="Times New Roman" w:eastAsia="Calibri" w:hAnsi="Times New Roman" w:cs="Times New Roman"/>
          <w:color w:val="000000" w:themeColor="text1"/>
          <w:kern w:val="2"/>
          <w:sz w:val="28"/>
        </w:rPr>
        <w:lastRenderedPageBreak/>
        <w:t>щоденникові записи, проте також зазначено, що документалісти не ігнорують «чужорідні вставки, серед яких власна й чужа цитатна мова, публіцистичні роздуми, наукові вкраплення, прилучення фольклорних і журналістських жанрів [2, с. 37].</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t>О. Скнаріна пропонує теоретичну модель документально-художнього твору та виділяє такі компоненти: документальна домінанта, ретроспективність, подвійне бачення подій, різні часові виміри, асоціативність мислення, концептуальність, взаємозв’язок науки і мистецтва, особистісне начало. Дослідниця вводить поняття «документальної домінанти», під яким розуміється «відтворення атмосфери доби, відповідність зображуваного реальним подіям і документальним фактам» [3, с. 140]. Найважливішою рисою науковиця називає наявність особистісного начала, оскільки «кожній особистості притаманний власний погляд на дійсність, певні знання й досвід, сформована шкала цінностей, моральні норми та творчі уподобання, що у своїй сукупності зумовлює індивідуальне світобачення» [3, с. 148].</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t xml:space="preserve">Особливий науковий інтерес для літературознавців становлять малодосліджені твори. Найприкметнішими є повісті Бориса Хандроса «Мор», «Голод» та «Смертні листи». </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t xml:space="preserve">Мета статті – дослідити документальну специфіку повісті Бориса Хандроса «Мор». Для досягнення поставленої мети слід виконати такі завдання: з’ясувати жанрові особливості повісті, проаналізувати документальні джерела та визначити документально-художні компоненти твору. </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t>Рукопис твору Бориса Хандроса «Мор» жанрово було визначено як документальну повість. Автор підкреслює її тривимірність, тришаровість, оскільки поряд зі спогадами очевидців використано документи та газети тих часів, а також й особистий погляд на трагедію 1932–1933 рр. самого письменника. Метажанрова площина аналізованої повісті містить жанрові-вставки: епістолярії та усні оповіді, доповнює документальне ядро, суб’єктивізм і ретроспективний погляд (О. Рарицький).</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lastRenderedPageBreak/>
        <w:t xml:space="preserve">Обов’язковим компонентом літератури non-fiction є «документальна домінанта». Автор працював з історичними джерелами задля відтворення реалізму й атмосфери подій минулого (періодичних видань, передовсім газети «Прикордонна зірка», архів якої зберігся за роки голоду). Письменник акцентує увагу на тому, що «газета – своєрідний літопис, свідок, хоч, на жаль, не завжди об’єктивний, дзеркало подій, хоч нерідко й криве» [6, с. 113]. Документальний складник доповнюють протоколи та резолюції пленумів ЦК ВКП(б), засідань і партконференцій; промови партійників, постанови ЦВК та РНК СРСР, а також РНК УРСР. Про реальний стан подій розгортається в численних листах-скаргах від робітників і селян до Й. Сталіна, П. Постишева, Г. Петровського та ін. Б. Хандрос підсумував, що для тодішнього керівництва характерним було «не бачити справжніх причин, не чути голосу народу, голосу правди» [6, с. 111]. У повісті було використано матеріали чи не єдиних збережених архівних документів «Книги записів актів громадянського стану на 1933 рік про смерть» або «смертних листів» Сосонської сільської ради Вінницького району. Кількість померлих дітей була такою, що неможливо приховати. Документально підтверджено, що, починаючи з 9 травня 1933 року, в графі «причина смерті» почали вказувати «голод». </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t xml:space="preserve">Ретроспективний погляд Б. Хандроса обумовлений намаганням зберегти пам’ять про голод, події якого не визнавалися тоталітарною системою. Лише в 1988 році автор зміг приїхати до рідного села Озаринці, яке посідає центральне місце в повісті, для збору усних спогадів. Письменник зазначив, що пам’ять про його батька, що був сільським вчителем (меламедом), дуже допомогла в розмовах з місцевими жителями. </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t xml:space="preserve">В аналізованій повісті оприявнюється подвійний вимір подій, оскільки не тільки авторське «я» «промовляє» крізь призму півстоліття, але й спогади очевидців. Письменник відверто зізнається, що не у всіх його земляків було однозначне ставлення до подій 1933 року. Дехто задавався питаннями «Чи варто копирсатися у минулому?», «Для чого нашим дітям оті страхіття?» [6, с. 110], інші виправдовували голод тим, що без колективізації не було б перемоги в 1945 </w:t>
      </w:r>
      <w:r w:rsidRPr="00EC6831">
        <w:rPr>
          <w:rFonts w:ascii="Times New Roman" w:eastAsia="Calibri" w:hAnsi="Times New Roman" w:cs="Times New Roman"/>
          <w:color w:val="000000" w:themeColor="text1"/>
          <w:kern w:val="2"/>
          <w:sz w:val="28"/>
        </w:rPr>
        <w:lastRenderedPageBreak/>
        <w:t>році, або говорили, що «спокій дорожче». Проте переважна більшість селян відгукнулася на прохання поділитися спогадами.</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t xml:space="preserve">Перемежовуючи історичні джерела та спогади, які були записані більш ніж через п’ятдесят років, автор будує розповідь хронологічно відповідно до газетного архіву, але його короткі коментарі та вставки усних історій або листів відступають від прямолінійної оповіді. Конкретні дати є винятками у спогадах, частіше можна побачити лише місяць подій, що унеможливлює чітку хронологічну побудову. Оповідач і очевидці знаходяться у двох часових вимірах, де будь-які спогади викликають певні асоціації в момент фіксації. </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t xml:space="preserve">Добір історичних згадок, спогадів та їх композиція слугують авторській концепції. Письменник не може спиратися на власні спогади, оскільки він був школярем під час описуваних подій, але його індивідуальність оприявнюється в художньому переосмислені фактів. Б. Хандрос переконаний, що історія про масовий голод має існувати в одному проміжку з громадянською війною, воєнним комунізмом, колективізацією, масовими репресіями 1930-х р., Другою світовою війною. </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t>Письменник виконав ґрунтовну роботу: опрацював документальні свідчення, які використав під час написання повісті художньо-естетично осмислюючи їх. На основі довідки з Державного архіву Вінницької області, автор проводить розрахунок можливої кількості жертв голоду в Озаринцях та називає цифри від 750 до 1000 людей [6, с. 120].</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t>Роки мовчання сформували відчуття недоговореності та недостатньої оцінки важливості пам’яті про Голодомор 1932–1933 років. Невід’ємною частиною повісті є особистісне начало Б. Хандроса, яке виражається за допомогою коментарів до тексту. Письменник вірить, що настане день, коли поруч зі стелою з іменами озаринців, які загинули на фронтах Другої світової війни, «постане ще один пам’ятник: і мертвим… і ненародженим землякам моїм, які були вбиті зловмисним голодом тридцять третього» [6, с. 127].</w:t>
      </w:r>
    </w:p>
    <w:p w:rsidR="0028732D" w:rsidRPr="00EC6831" w:rsidRDefault="0028732D" w:rsidP="00280F46">
      <w:pPr>
        <w:spacing w:after="0" w:line="360" w:lineRule="auto"/>
        <w:ind w:firstLine="851"/>
        <w:jc w:val="both"/>
        <w:rPr>
          <w:rFonts w:ascii="Times New Roman" w:eastAsia="Calibri" w:hAnsi="Times New Roman" w:cs="Times New Roman"/>
          <w:color w:val="000000" w:themeColor="text1"/>
          <w:kern w:val="2"/>
          <w:sz w:val="28"/>
        </w:rPr>
      </w:pPr>
      <w:r w:rsidRPr="00EC6831">
        <w:rPr>
          <w:rFonts w:ascii="Times New Roman" w:eastAsia="Calibri" w:hAnsi="Times New Roman" w:cs="Times New Roman"/>
          <w:color w:val="000000" w:themeColor="text1"/>
          <w:kern w:val="2"/>
          <w:sz w:val="28"/>
        </w:rPr>
        <w:t xml:space="preserve">Отже, було з’ясовано метажанрову специфіку повісті «Мор» Б. Хандроса. Аналіз документальних джерел свідчить про ґрунтовне </w:t>
      </w:r>
      <w:r w:rsidRPr="00EC6831">
        <w:rPr>
          <w:rFonts w:ascii="Times New Roman" w:eastAsia="Calibri" w:hAnsi="Times New Roman" w:cs="Times New Roman"/>
          <w:color w:val="000000" w:themeColor="text1"/>
          <w:kern w:val="2"/>
          <w:sz w:val="28"/>
        </w:rPr>
        <w:lastRenderedPageBreak/>
        <w:t>опрацювання автором газетного архіву, листів, постанов, протоколів і резолюцій, що дозволило відтворити атмосферу трагічних подій. Повість містить такі документально-художні компоненти: документальна домінанта, ретроспективність, подвійне бачення подій, різні часові виміри, концептуальність, взаємозв’язок науки і мистецтва</w:t>
      </w:r>
      <w:r w:rsidR="0043114D" w:rsidRPr="00EC6831">
        <w:rPr>
          <w:rFonts w:ascii="Times New Roman" w:eastAsia="Calibri" w:hAnsi="Times New Roman" w:cs="Times New Roman"/>
          <w:color w:val="000000" w:themeColor="text1"/>
          <w:kern w:val="2"/>
          <w:sz w:val="28"/>
        </w:rPr>
        <w:t>,</w:t>
      </w:r>
      <w:r w:rsidRPr="00EC6831">
        <w:rPr>
          <w:rFonts w:ascii="Times New Roman" w:eastAsia="Calibri" w:hAnsi="Times New Roman" w:cs="Times New Roman"/>
          <w:color w:val="000000" w:themeColor="text1"/>
          <w:kern w:val="2"/>
          <w:sz w:val="28"/>
        </w:rPr>
        <w:t xml:space="preserve"> особистісне начало.</w:t>
      </w:r>
    </w:p>
    <w:p w:rsidR="0028732D" w:rsidRPr="00EC6831" w:rsidRDefault="0028732D" w:rsidP="00280F46">
      <w:pPr>
        <w:spacing w:after="0" w:line="360" w:lineRule="auto"/>
        <w:ind w:firstLine="851"/>
        <w:jc w:val="center"/>
        <w:rPr>
          <w:rFonts w:ascii="Times New Roman" w:eastAsia="Calibri" w:hAnsi="Times New Roman" w:cs="Times New Roman"/>
          <w:b/>
          <w:bCs/>
          <w:color w:val="000000" w:themeColor="text1"/>
          <w:kern w:val="2"/>
          <w:sz w:val="28"/>
        </w:rPr>
      </w:pPr>
    </w:p>
    <w:p w:rsidR="0028732D" w:rsidRPr="00EC6831" w:rsidRDefault="0028732D" w:rsidP="00F9547A">
      <w:pPr>
        <w:spacing w:after="0" w:line="360" w:lineRule="auto"/>
        <w:jc w:val="center"/>
        <w:rPr>
          <w:rFonts w:ascii="Times New Roman" w:eastAsia="Calibri" w:hAnsi="Times New Roman" w:cs="Times New Roman"/>
          <w:b/>
          <w:bCs/>
          <w:color w:val="000000" w:themeColor="text1"/>
          <w:kern w:val="2"/>
          <w:sz w:val="28"/>
          <w:szCs w:val="28"/>
        </w:rPr>
      </w:pPr>
      <w:bookmarkStart w:id="24" w:name="_Hlk205797686"/>
      <w:r w:rsidRPr="00EC6831">
        <w:rPr>
          <w:rFonts w:ascii="Times New Roman" w:eastAsia="Calibri" w:hAnsi="Times New Roman" w:cs="Times New Roman"/>
          <w:b/>
          <w:bCs/>
          <w:color w:val="000000" w:themeColor="text1"/>
          <w:kern w:val="2"/>
          <w:sz w:val="28"/>
          <w:szCs w:val="28"/>
        </w:rPr>
        <w:t>Список використаних джерел та літератури:</w:t>
      </w:r>
    </w:p>
    <w:bookmarkEnd w:id="24"/>
    <w:p w:rsidR="0028732D" w:rsidRPr="00EC6831" w:rsidRDefault="0028732D" w:rsidP="0043114D">
      <w:pPr>
        <w:numPr>
          <w:ilvl w:val="0"/>
          <w:numId w:val="20"/>
        </w:numPr>
        <w:spacing w:after="0"/>
        <w:ind w:left="851" w:hanging="851"/>
        <w:contextualSpacing/>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Борис Хандрос. URL : https://cutt.ly/IrhppO0J (дата звернення : 22.04.2025).</w:t>
      </w:r>
    </w:p>
    <w:p w:rsidR="0028732D" w:rsidRPr="00EC6831" w:rsidRDefault="0028732D" w:rsidP="0043114D">
      <w:pPr>
        <w:numPr>
          <w:ilvl w:val="0"/>
          <w:numId w:val="20"/>
        </w:numPr>
        <w:spacing w:after="0"/>
        <w:ind w:left="851" w:hanging="851"/>
        <w:contextualSpacing/>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Рарицький О. Партитури тексту і духу (Художньо-документальна проза українських шістдесятників). Київ : Смолоскип, 2016. 488 с.</w:t>
      </w:r>
    </w:p>
    <w:p w:rsidR="0028732D" w:rsidRPr="00EC6831" w:rsidRDefault="0028732D" w:rsidP="0043114D">
      <w:pPr>
        <w:numPr>
          <w:ilvl w:val="0"/>
          <w:numId w:val="20"/>
        </w:numPr>
        <w:spacing w:after="0"/>
        <w:ind w:left="851" w:hanging="851"/>
        <w:contextualSpacing/>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 xml:space="preserve">Скнаріна О. Константні риси документально-художньої прози. </w:t>
      </w:r>
      <w:r w:rsidRPr="00EC6831">
        <w:rPr>
          <w:rFonts w:ascii="Times New Roman" w:eastAsia="Calibri" w:hAnsi="Times New Roman" w:cs="Times New Roman"/>
          <w:i/>
          <w:iCs/>
          <w:color w:val="000000" w:themeColor="text1"/>
          <w:kern w:val="2"/>
          <w:sz w:val="28"/>
          <w:szCs w:val="28"/>
        </w:rPr>
        <w:t>Волинь філологічна : текст і контекст</w:t>
      </w:r>
      <w:r w:rsidRPr="00EC6831">
        <w:rPr>
          <w:rFonts w:ascii="Times New Roman" w:eastAsia="Calibri" w:hAnsi="Times New Roman" w:cs="Times New Roman"/>
          <w:color w:val="000000" w:themeColor="text1"/>
          <w:kern w:val="2"/>
          <w:sz w:val="28"/>
          <w:szCs w:val="28"/>
        </w:rPr>
        <w:t xml:space="preserve">. </w:t>
      </w:r>
      <w:r w:rsidRPr="00EC6831">
        <w:rPr>
          <w:rFonts w:ascii="Times New Roman" w:eastAsia="Calibri" w:hAnsi="Times New Roman" w:cs="Times New Roman"/>
          <w:i/>
          <w:iCs/>
          <w:color w:val="000000" w:themeColor="text1"/>
          <w:kern w:val="2"/>
          <w:sz w:val="28"/>
          <w:szCs w:val="28"/>
        </w:rPr>
        <w:t>Польська, українська, білоруська та російська літератури в європейському контексті</w:t>
      </w:r>
      <w:r w:rsidRPr="00EC6831">
        <w:rPr>
          <w:rFonts w:ascii="Times New Roman" w:eastAsia="Calibri" w:hAnsi="Times New Roman" w:cs="Times New Roman"/>
          <w:color w:val="000000" w:themeColor="text1"/>
          <w:kern w:val="2"/>
          <w:sz w:val="28"/>
          <w:szCs w:val="28"/>
        </w:rPr>
        <w:t>. Луцьк : РВВ «Вежа» Волин. нац. ун-ту ім. Лесі Українки, 2008. Вип. 6. Ч. ІІ. С. 139–149.</w:t>
      </w:r>
    </w:p>
    <w:p w:rsidR="0028732D" w:rsidRPr="00EC6831" w:rsidRDefault="0028732D" w:rsidP="0043114D">
      <w:pPr>
        <w:numPr>
          <w:ilvl w:val="0"/>
          <w:numId w:val="20"/>
        </w:numPr>
        <w:spacing w:after="0"/>
        <w:ind w:left="851" w:hanging="851"/>
        <w:contextualSpacing/>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«Хто рятує одне життя, рятує весь світ». URL : https://cutt.ly/JrhppVSK (дата звернення : 22.04.2025).</w:t>
      </w:r>
    </w:p>
    <w:p w:rsidR="0028732D" w:rsidRPr="00EC6831" w:rsidRDefault="0028732D" w:rsidP="0043114D">
      <w:pPr>
        <w:numPr>
          <w:ilvl w:val="0"/>
          <w:numId w:val="20"/>
        </w:numPr>
        <w:spacing w:after="0"/>
        <w:ind w:left="851" w:hanging="851"/>
        <w:contextualSpacing/>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Шехтман С. Кохання, випробоване війною. URL : https://cutt.ly/Jrhpp7Ma (дата звернення : 22.04.2025).</w:t>
      </w:r>
    </w:p>
    <w:p w:rsidR="0028732D" w:rsidRPr="00EC6831" w:rsidRDefault="0028732D" w:rsidP="0043114D">
      <w:pPr>
        <w:numPr>
          <w:ilvl w:val="0"/>
          <w:numId w:val="20"/>
        </w:numPr>
        <w:spacing w:after="0"/>
        <w:ind w:left="851" w:hanging="851"/>
        <w:contextualSpacing/>
        <w:jc w:val="both"/>
        <w:rPr>
          <w:rFonts w:ascii="Times New Roman" w:eastAsia="Calibri" w:hAnsi="Times New Roman" w:cs="Times New Roman"/>
          <w:color w:val="000000" w:themeColor="text1"/>
          <w:kern w:val="2"/>
          <w:sz w:val="28"/>
          <w:szCs w:val="28"/>
        </w:rPr>
      </w:pPr>
      <w:r w:rsidRPr="00EC6831">
        <w:rPr>
          <w:rFonts w:ascii="Times New Roman" w:eastAsia="Calibri" w:hAnsi="Times New Roman" w:cs="Times New Roman"/>
          <w:color w:val="000000" w:themeColor="text1"/>
          <w:kern w:val="2"/>
          <w:sz w:val="28"/>
          <w:szCs w:val="28"/>
        </w:rPr>
        <w:t xml:space="preserve">Хандрос Б. «Мор». </w:t>
      </w:r>
      <w:r w:rsidRPr="00EC6831">
        <w:rPr>
          <w:rFonts w:ascii="Times New Roman" w:eastAsia="Calibri" w:hAnsi="Times New Roman" w:cs="Times New Roman"/>
          <w:i/>
          <w:iCs/>
          <w:color w:val="000000" w:themeColor="text1"/>
          <w:kern w:val="2"/>
          <w:sz w:val="28"/>
          <w:szCs w:val="28"/>
        </w:rPr>
        <w:t>Вітчизна</w:t>
      </w:r>
      <w:r w:rsidRPr="00EC6831">
        <w:rPr>
          <w:rFonts w:ascii="Times New Roman" w:eastAsia="Calibri" w:hAnsi="Times New Roman" w:cs="Times New Roman"/>
          <w:color w:val="000000" w:themeColor="text1"/>
          <w:kern w:val="2"/>
          <w:sz w:val="28"/>
          <w:szCs w:val="28"/>
        </w:rPr>
        <w:t>. 1990. Вип. 7–8. С. 109–136, 108–127.</w:t>
      </w:r>
    </w:p>
    <w:p w:rsidR="006C7CE8" w:rsidRPr="00EC6831" w:rsidRDefault="006C7CE8" w:rsidP="00280F46">
      <w:pPr>
        <w:spacing w:after="0" w:line="240" w:lineRule="auto"/>
        <w:ind w:firstLine="851"/>
        <w:rPr>
          <w:rFonts w:ascii="Times New Roman" w:eastAsia="Times New Roman" w:hAnsi="Times New Roman" w:cs="Times New Roman"/>
          <w:b/>
          <w:color w:val="000000" w:themeColor="text1"/>
          <w:sz w:val="28"/>
          <w:szCs w:val="28"/>
        </w:rPr>
      </w:pPr>
    </w:p>
    <w:p w:rsidR="0028732D" w:rsidRPr="00EC6831" w:rsidRDefault="0028732D" w:rsidP="00280F46">
      <w:pPr>
        <w:spacing w:after="0" w:line="240" w:lineRule="auto"/>
        <w:ind w:firstLine="851"/>
        <w:rPr>
          <w:rFonts w:ascii="Times New Roman" w:eastAsia="Times New Roman" w:hAnsi="Times New Roman" w:cs="Times New Roman"/>
          <w:b/>
          <w:color w:val="000000" w:themeColor="text1"/>
          <w:sz w:val="28"/>
          <w:szCs w:val="28"/>
        </w:rPr>
      </w:pPr>
      <w:r w:rsidRPr="00EC6831">
        <w:rPr>
          <w:rFonts w:ascii="Times New Roman" w:eastAsia="Times New Roman" w:hAnsi="Times New Roman" w:cs="Times New Roman"/>
          <w:b/>
          <w:color w:val="000000" w:themeColor="text1"/>
          <w:sz w:val="28"/>
          <w:szCs w:val="28"/>
        </w:rPr>
        <w:t xml:space="preserve">УДК </w:t>
      </w:r>
      <w:r w:rsidRPr="00EC6831">
        <w:rPr>
          <w:rFonts w:ascii="Times New Roman" w:eastAsia="Times New Roman" w:hAnsi="Times New Roman" w:cs="Times New Roman"/>
          <w:color w:val="000000" w:themeColor="text1"/>
          <w:sz w:val="28"/>
          <w:szCs w:val="28"/>
        </w:rPr>
        <w:t>821.161.2-31.09:[7.04:614.212]</w:t>
      </w:r>
    </w:p>
    <w:p w:rsidR="0028732D" w:rsidRPr="00EC6831" w:rsidRDefault="0028732D" w:rsidP="00052DEE">
      <w:pPr>
        <w:spacing w:after="0" w:line="240" w:lineRule="auto"/>
        <w:ind w:left="708" w:firstLine="851"/>
        <w:jc w:val="right"/>
        <w:rPr>
          <w:rFonts w:ascii="Times New Roman" w:eastAsia="Times New Roman" w:hAnsi="Times New Roman" w:cs="Times New Roman"/>
          <w:b/>
          <w:iCs/>
          <w:color w:val="000000" w:themeColor="text1"/>
          <w:sz w:val="28"/>
          <w:szCs w:val="28"/>
        </w:rPr>
      </w:pPr>
      <w:bookmarkStart w:id="25" w:name="_Hlk205224770"/>
      <w:r w:rsidRPr="00EC6831">
        <w:rPr>
          <w:rFonts w:ascii="Times New Roman" w:eastAsia="Times New Roman" w:hAnsi="Times New Roman" w:cs="Times New Roman"/>
          <w:b/>
          <w:iCs/>
          <w:color w:val="000000" w:themeColor="text1"/>
          <w:sz w:val="28"/>
          <w:szCs w:val="28"/>
        </w:rPr>
        <w:t>Нідзельська В. І.</w:t>
      </w:r>
    </w:p>
    <w:p w:rsidR="008A71A8" w:rsidRPr="00EC6831" w:rsidRDefault="008A71A8" w:rsidP="00052DEE">
      <w:pPr>
        <w:spacing w:after="0" w:line="240" w:lineRule="auto"/>
        <w:ind w:firstLine="851"/>
        <w:jc w:val="right"/>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студентка 2 курсу</w:t>
      </w:r>
    </w:p>
    <w:p w:rsidR="008A71A8" w:rsidRPr="00EC6831" w:rsidRDefault="008A71A8" w:rsidP="00052DEE">
      <w:pPr>
        <w:spacing w:after="0" w:line="240" w:lineRule="auto"/>
        <w:ind w:firstLine="851"/>
        <w:jc w:val="right"/>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філологічного факультету</w:t>
      </w:r>
    </w:p>
    <w:p w:rsidR="008A71A8" w:rsidRPr="00EC6831" w:rsidRDefault="008A71A8" w:rsidP="00052DEE">
      <w:pPr>
        <w:spacing w:after="0" w:line="240" w:lineRule="auto"/>
        <w:ind w:firstLine="851"/>
        <w:jc w:val="right"/>
        <w:rPr>
          <w:rFonts w:ascii="Times New Roman" w:eastAsia="Times New Roman" w:hAnsi="Times New Roman" w:cs="Times New Roman"/>
          <w:color w:val="000000" w:themeColor="text1"/>
          <w:sz w:val="28"/>
          <w:szCs w:val="28"/>
          <w:highlight w:val="white"/>
          <w:lang w:eastAsia="uk-UA"/>
        </w:rPr>
      </w:pPr>
      <w:r w:rsidRPr="00EC6831">
        <w:rPr>
          <w:rFonts w:ascii="Times New Roman" w:eastAsia="Times New Roman" w:hAnsi="Times New Roman" w:cs="Times New Roman"/>
          <w:color w:val="000000" w:themeColor="text1"/>
          <w:sz w:val="28"/>
          <w:szCs w:val="28"/>
          <w:highlight w:val="white"/>
          <w:lang w:eastAsia="uk-UA"/>
        </w:rPr>
        <w:t>Запорізький національний університет</w:t>
      </w:r>
    </w:p>
    <w:p w:rsidR="0028732D" w:rsidRPr="00EC6831" w:rsidRDefault="00F74FC6" w:rsidP="00052DEE">
      <w:pPr>
        <w:spacing w:after="0" w:line="240" w:lineRule="auto"/>
        <w:ind w:firstLine="851"/>
        <w:jc w:val="right"/>
        <w:rPr>
          <w:rFonts w:ascii="Times New Roman" w:eastAsia="Times New Roman" w:hAnsi="Times New Roman" w:cs="Times New Roman"/>
          <w:bCs/>
          <w:color w:val="000000" w:themeColor="text1"/>
          <w:sz w:val="28"/>
          <w:szCs w:val="28"/>
        </w:rPr>
      </w:pPr>
      <w:r w:rsidRPr="00EC6831">
        <w:rPr>
          <w:rFonts w:ascii="Times New Roman" w:eastAsia="Times New Roman" w:hAnsi="Times New Roman" w:cs="Times New Roman"/>
          <w:bCs/>
          <w:color w:val="000000" w:themeColor="text1"/>
          <w:sz w:val="28"/>
          <w:szCs w:val="28"/>
        </w:rPr>
        <w:t xml:space="preserve">Науковий керівник: </w:t>
      </w:r>
      <w:bookmarkStart w:id="26" w:name="_Hlk205797730"/>
      <w:r w:rsidR="0028732D" w:rsidRPr="00EC6831">
        <w:rPr>
          <w:rFonts w:ascii="Times New Roman" w:eastAsia="Times New Roman" w:hAnsi="Times New Roman" w:cs="Times New Roman"/>
          <w:bCs/>
          <w:color w:val="000000" w:themeColor="text1"/>
          <w:sz w:val="28"/>
          <w:szCs w:val="28"/>
        </w:rPr>
        <w:t>Ніколаєнко В. М.</w:t>
      </w:r>
    </w:p>
    <w:p w:rsidR="008A71A8" w:rsidRPr="00EC6831" w:rsidRDefault="0028732D" w:rsidP="00052DEE">
      <w:pPr>
        <w:spacing w:after="0" w:line="240" w:lineRule="auto"/>
        <w:ind w:firstLine="851"/>
        <w:jc w:val="right"/>
        <w:rPr>
          <w:rFonts w:ascii="Times New Roman" w:hAnsi="Times New Roman" w:cs="Times New Roman"/>
          <w:color w:val="000000" w:themeColor="text1"/>
          <w:sz w:val="28"/>
          <w:szCs w:val="28"/>
          <w:shd w:val="clear" w:color="auto" w:fill="FFFFFF"/>
        </w:rPr>
      </w:pPr>
      <w:r w:rsidRPr="00EC6831">
        <w:rPr>
          <w:rFonts w:ascii="Times New Roman" w:eastAsia="Times New Roman" w:hAnsi="Times New Roman" w:cs="Times New Roman"/>
          <w:color w:val="000000" w:themeColor="text1"/>
          <w:sz w:val="28"/>
          <w:szCs w:val="28"/>
        </w:rPr>
        <w:t>к. філол. н., доцент</w:t>
      </w:r>
      <w:r w:rsidR="003124B7" w:rsidRPr="00EC6831">
        <w:rPr>
          <w:rFonts w:ascii="Times New Roman" w:eastAsia="Times New Roman" w:hAnsi="Times New Roman" w:cs="Times New Roman"/>
          <w:color w:val="000000" w:themeColor="text1"/>
          <w:sz w:val="28"/>
          <w:szCs w:val="28"/>
        </w:rPr>
        <w:t xml:space="preserve"> </w:t>
      </w:r>
      <w:r w:rsidR="008A71A8" w:rsidRPr="00EC6831">
        <w:rPr>
          <w:rFonts w:ascii="Times New Roman" w:hAnsi="Times New Roman" w:cs="Times New Roman"/>
          <w:color w:val="000000" w:themeColor="text1"/>
          <w:sz w:val="28"/>
          <w:szCs w:val="28"/>
          <w:shd w:val="clear" w:color="auto" w:fill="FFFFFF"/>
        </w:rPr>
        <w:t>кафедри української літератури</w:t>
      </w:r>
    </w:p>
    <w:p w:rsidR="0028732D" w:rsidRPr="00EC6831" w:rsidRDefault="0028732D" w:rsidP="00052DEE">
      <w:pPr>
        <w:spacing w:after="0" w:line="240" w:lineRule="auto"/>
        <w:ind w:firstLine="851"/>
        <w:jc w:val="right"/>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Запорізький національний університет</w:t>
      </w:r>
    </w:p>
    <w:bookmarkEnd w:id="25"/>
    <w:bookmarkEnd w:id="26"/>
    <w:p w:rsidR="0028732D" w:rsidRPr="00EC6831" w:rsidRDefault="0028732D" w:rsidP="00EB7B86">
      <w:pPr>
        <w:spacing w:after="0" w:line="360" w:lineRule="auto"/>
        <w:ind w:firstLine="709"/>
        <w:jc w:val="right"/>
        <w:rPr>
          <w:rFonts w:ascii="Times New Roman" w:eastAsia="Times New Roman" w:hAnsi="Times New Roman" w:cs="Times New Roman"/>
          <w:color w:val="000000" w:themeColor="text1"/>
          <w:sz w:val="28"/>
          <w:szCs w:val="28"/>
        </w:rPr>
      </w:pPr>
    </w:p>
    <w:p w:rsidR="0028732D" w:rsidRPr="00EC6831" w:rsidRDefault="0028732D" w:rsidP="00052DEE">
      <w:pPr>
        <w:spacing w:after="0" w:line="240" w:lineRule="auto"/>
        <w:jc w:val="center"/>
        <w:rPr>
          <w:rFonts w:ascii="Times New Roman" w:eastAsia="Times New Roman" w:hAnsi="Times New Roman" w:cs="Times New Roman"/>
          <w:b/>
          <w:color w:val="000000" w:themeColor="text1"/>
          <w:sz w:val="28"/>
          <w:szCs w:val="28"/>
        </w:rPr>
      </w:pPr>
      <w:r w:rsidRPr="00EC6831">
        <w:rPr>
          <w:rFonts w:ascii="Times New Roman" w:eastAsia="Times New Roman" w:hAnsi="Times New Roman" w:cs="Times New Roman"/>
          <w:b/>
          <w:color w:val="000000" w:themeColor="text1"/>
          <w:sz w:val="28"/>
          <w:szCs w:val="28"/>
        </w:rPr>
        <w:t>ЛОКУС ЛІКАРНІ В РОМАНІ Н. ЧАЙКОВСЬКОЇ</w:t>
      </w:r>
    </w:p>
    <w:p w:rsidR="0028732D" w:rsidRPr="00EC6831" w:rsidRDefault="00EB7B86" w:rsidP="00052DEE">
      <w:pPr>
        <w:spacing w:after="0" w:line="240" w:lineRule="auto"/>
        <w:jc w:val="center"/>
        <w:rPr>
          <w:rFonts w:ascii="Times New Roman" w:eastAsia="Times New Roman" w:hAnsi="Times New Roman" w:cs="Times New Roman"/>
          <w:b/>
          <w:color w:val="000000" w:themeColor="text1"/>
          <w:sz w:val="28"/>
          <w:szCs w:val="28"/>
        </w:rPr>
      </w:pPr>
      <w:r w:rsidRPr="00EC6831">
        <w:rPr>
          <w:rFonts w:ascii="Times New Roman" w:eastAsia="Times New Roman" w:hAnsi="Times New Roman" w:cs="Times New Roman"/>
          <w:b/>
          <w:color w:val="000000" w:themeColor="text1"/>
          <w:sz w:val="28"/>
          <w:szCs w:val="28"/>
        </w:rPr>
        <w:t>«</w:t>
      </w:r>
      <w:r w:rsidR="005A214D" w:rsidRPr="00EC6831">
        <w:rPr>
          <w:rFonts w:ascii="Times New Roman" w:eastAsia="Times New Roman" w:hAnsi="Times New Roman" w:cs="Times New Roman"/>
          <w:b/>
          <w:color w:val="000000" w:themeColor="text1"/>
          <w:sz w:val="28"/>
          <w:szCs w:val="28"/>
        </w:rPr>
        <w:t>МОВЧАЗНА ЗГОДА»</w:t>
      </w:r>
    </w:p>
    <w:p w:rsidR="0028732D" w:rsidRPr="00EC6831" w:rsidRDefault="0028732D" w:rsidP="00EB7B86">
      <w:pPr>
        <w:spacing w:after="0" w:line="360" w:lineRule="auto"/>
        <w:ind w:firstLine="709"/>
        <w:jc w:val="center"/>
        <w:rPr>
          <w:rFonts w:ascii="Times New Roman" w:eastAsia="Times New Roman" w:hAnsi="Times New Roman" w:cs="Times New Roman"/>
          <w:b/>
          <w:color w:val="000000" w:themeColor="text1"/>
          <w:sz w:val="28"/>
          <w:szCs w:val="28"/>
        </w:rPr>
      </w:pPr>
    </w:p>
    <w:p w:rsidR="0028732D" w:rsidRPr="00EC6831" w:rsidRDefault="0028732D" w:rsidP="00280F46">
      <w:pPr>
        <w:spacing w:after="0" w:line="360" w:lineRule="auto"/>
        <w:ind w:firstLine="851"/>
        <w:jc w:val="both"/>
        <w:rPr>
          <w:rFonts w:ascii="Times New Roman" w:eastAsia="Times New Roman" w:hAnsi="Times New Roman" w:cs="Times New Roman"/>
          <w:i/>
          <w:color w:val="000000" w:themeColor="text1"/>
          <w:sz w:val="28"/>
          <w:szCs w:val="28"/>
        </w:rPr>
      </w:pPr>
      <w:r w:rsidRPr="00EC6831">
        <w:rPr>
          <w:rFonts w:ascii="Times New Roman" w:eastAsia="Times New Roman" w:hAnsi="Times New Roman" w:cs="Times New Roman"/>
          <w:i/>
          <w:color w:val="000000" w:themeColor="text1"/>
          <w:sz w:val="28"/>
          <w:szCs w:val="28"/>
        </w:rPr>
        <w:t xml:space="preserve">У дослідженні розглядається локус психіатричної лікарні в романі Наталії Чайковської </w:t>
      </w:r>
      <w:r w:rsidR="00EB7B86" w:rsidRPr="00EC6831">
        <w:rPr>
          <w:rFonts w:ascii="Times New Roman" w:eastAsia="Times New Roman" w:hAnsi="Times New Roman" w:cs="Times New Roman"/>
          <w:i/>
          <w:color w:val="000000" w:themeColor="text1"/>
          <w:sz w:val="28"/>
          <w:szCs w:val="28"/>
        </w:rPr>
        <w:t>«</w:t>
      </w:r>
      <w:r w:rsidRPr="00EC6831">
        <w:rPr>
          <w:rFonts w:ascii="Times New Roman" w:eastAsia="Times New Roman" w:hAnsi="Times New Roman" w:cs="Times New Roman"/>
          <w:i/>
          <w:color w:val="000000" w:themeColor="text1"/>
          <w:sz w:val="28"/>
          <w:szCs w:val="28"/>
        </w:rPr>
        <w:t>Мовчазна згода</w:t>
      </w:r>
      <w:r w:rsidR="008874AF" w:rsidRPr="00EC6831">
        <w:rPr>
          <w:rFonts w:ascii="Times New Roman" w:eastAsia="Times New Roman" w:hAnsi="Times New Roman" w:cs="Times New Roman"/>
          <w:i/>
          <w:color w:val="000000" w:themeColor="text1"/>
          <w:sz w:val="28"/>
          <w:szCs w:val="28"/>
        </w:rPr>
        <w:t>»</w:t>
      </w:r>
      <w:r w:rsidRPr="00EC6831">
        <w:rPr>
          <w:rFonts w:ascii="Times New Roman" w:eastAsia="Times New Roman" w:hAnsi="Times New Roman" w:cs="Times New Roman"/>
          <w:i/>
          <w:color w:val="000000" w:themeColor="text1"/>
          <w:sz w:val="28"/>
          <w:szCs w:val="28"/>
        </w:rPr>
        <w:t xml:space="preserve"> як один із ключових просторових маркерів художньої реальності твору. Локальний топос київської лікарні імені Івана Павлова постає місцем ізоляції, дегуманізації та спротиву на тлі </w:t>
      </w:r>
      <w:r w:rsidRPr="00EC6831">
        <w:rPr>
          <w:rFonts w:ascii="Times New Roman" w:eastAsia="Times New Roman" w:hAnsi="Times New Roman" w:cs="Times New Roman"/>
          <w:i/>
          <w:color w:val="000000" w:themeColor="text1"/>
          <w:sz w:val="28"/>
          <w:szCs w:val="28"/>
        </w:rPr>
        <w:lastRenderedPageBreak/>
        <w:t>нацистської окупації. Аналіз охоплює інтер’єрні й екстер’єрні деталі медичного закладу, а також психологічний стан персоналу й пацієнтів як відображення ширших історичних і моральних конфліктів. У дослідженні підкреслено значення локусу як інструменту художнього осмислення політики геноциду.</w:t>
      </w:r>
    </w:p>
    <w:p w:rsidR="0028732D" w:rsidRPr="00EC6831" w:rsidRDefault="0028732D" w:rsidP="00280F46">
      <w:pPr>
        <w:spacing w:after="0" w:line="360" w:lineRule="auto"/>
        <w:ind w:firstLine="851"/>
        <w:rPr>
          <w:rFonts w:ascii="Times New Roman" w:eastAsia="Times New Roman" w:hAnsi="Times New Roman" w:cs="Times New Roman"/>
          <w:i/>
          <w:color w:val="000000" w:themeColor="text1"/>
          <w:sz w:val="28"/>
          <w:szCs w:val="28"/>
        </w:rPr>
      </w:pPr>
      <w:r w:rsidRPr="00EC6831">
        <w:rPr>
          <w:rFonts w:ascii="Times New Roman" w:eastAsia="Times New Roman" w:hAnsi="Times New Roman" w:cs="Times New Roman"/>
          <w:b/>
          <w:i/>
          <w:color w:val="000000" w:themeColor="text1"/>
          <w:sz w:val="28"/>
          <w:szCs w:val="28"/>
        </w:rPr>
        <w:t>Ключові слова:</w:t>
      </w:r>
      <w:r w:rsidRPr="00EC6831">
        <w:rPr>
          <w:rFonts w:ascii="Times New Roman" w:eastAsia="Times New Roman" w:hAnsi="Times New Roman" w:cs="Times New Roman"/>
          <w:i/>
          <w:color w:val="000000" w:themeColor="text1"/>
          <w:sz w:val="28"/>
          <w:szCs w:val="28"/>
        </w:rPr>
        <w:t xml:space="preserve"> локальний топос, геноцид, інтер’єр, екстер’єр.</w:t>
      </w:r>
    </w:p>
    <w:p w:rsidR="0028732D" w:rsidRPr="00EC6831" w:rsidRDefault="0028732D" w:rsidP="00280F46">
      <w:pPr>
        <w:spacing w:after="0" w:line="360" w:lineRule="auto"/>
        <w:ind w:firstLine="851"/>
        <w:rPr>
          <w:rFonts w:ascii="Times New Roman" w:eastAsia="Times New Roman" w:hAnsi="Times New Roman" w:cs="Times New Roman"/>
          <w:i/>
          <w:color w:val="000000" w:themeColor="text1"/>
          <w:sz w:val="28"/>
          <w:szCs w:val="28"/>
        </w:rPr>
      </w:pPr>
    </w:p>
    <w:p w:rsidR="0028732D" w:rsidRPr="00EC6831" w:rsidRDefault="0028732D" w:rsidP="00280F46">
      <w:pPr>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Локус або локальний топос – поняття на позначення конкретного простору в творі. Це може бути кімната, місто, ліс або навіть внутрішній світ персонажа. Локус допомагає автору створити атмосферу, передати емоції та розвивати сюжет. Для літературознавців локус є важливим об’єктом дослідження, оскільки дозволяє проаналізувати, як письменник використовує простір для створення свого художнього світу.</w:t>
      </w:r>
    </w:p>
    <w:p w:rsidR="0028732D" w:rsidRPr="00EC6831" w:rsidRDefault="0028732D" w:rsidP="00280F46">
      <w:pPr>
        <w:widowControl w:val="0"/>
        <w:tabs>
          <w:tab w:val="left" w:pos="7299"/>
        </w:tabs>
        <w:spacing w:after="0" w:line="360" w:lineRule="auto"/>
        <w:ind w:firstLine="851"/>
        <w:jc w:val="both"/>
        <w:rPr>
          <w:rFonts w:ascii="Times New Roman" w:eastAsia="Times New Roman" w:hAnsi="Times New Roman" w:cs="Times New Roman"/>
          <w:color w:val="000000" w:themeColor="text1"/>
          <w:sz w:val="28"/>
          <w:szCs w:val="28"/>
          <w:shd w:val="clear" w:color="auto" w:fill="FFE599"/>
        </w:rPr>
      </w:pPr>
      <w:r w:rsidRPr="00EC6831">
        <w:rPr>
          <w:rFonts w:ascii="Times New Roman" w:eastAsia="Times New Roman" w:hAnsi="Times New Roman" w:cs="Times New Roman"/>
          <w:color w:val="000000" w:themeColor="text1"/>
          <w:sz w:val="28"/>
          <w:szCs w:val="28"/>
        </w:rPr>
        <w:t xml:space="preserve">Роман Наталії Чайковської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 xml:space="preserve">Мовчазна згода”, відзначений престижною нагородою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 xml:space="preserve">Вибір видавців” на Міжнародному літературному конкурсі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 xml:space="preserve">Коронація слова”, залишається малодослідженим на сьогодні. </w:t>
      </w:r>
    </w:p>
    <w:p w:rsidR="0028732D" w:rsidRPr="00EC6831" w:rsidRDefault="0028732D" w:rsidP="00280F46">
      <w:pPr>
        <w:widowControl w:val="0"/>
        <w:tabs>
          <w:tab w:val="left" w:pos="7299"/>
        </w:tabs>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 xml:space="preserve">Структура роману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Мовчазна згода” подібна до літопису, де події розгортаються послідовно, одна за одною, відтворюючи хронологію певного періоду, що дає змогу простежити простежити розвиток сюжету і зміни ситуації. Часові межі роману чітко окреслені назвами розділів: від 26 вересня 1941 року до 5 лютого 1944 року.</w:t>
      </w:r>
    </w:p>
    <w:p w:rsidR="0028732D" w:rsidRPr="00EC6831" w:rsidRDefault="0028732D" w:rsidP="00280F46">
      <w:pPr>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 xml:space="preserve">Локальний топос у художньому творі – важливий елемент, що визначає просторові межі, а також фокусується на специфічних характеристиках простору, які впливають на розвиток подій, формування спільнот або інтерпретацію соціокультурних процесів. Одним із найбільш художньо активних локальних просторів у романі Н. Чайковської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Мовчазна згода є київська психіатрична лікарня імені Івана Павлова.</w:t>
      </w:r>
    </w:p>
    <w:p w:rsidR="0028732D" w:rsidRPr="00EC6831" w:rsidRDefault="0028732D" w:rsidP="00280F46">
      <w:pPr>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 xml:space="preserve">Місто Київ, де розгортаються основні події у творі, постає як динамічний простір, що змінюється під впливом історичних подій, стаючи символом занепаду та дегуманізації. Публічні заклади, такі як кінотеатри, </w:t>
      </w:r>
      <w:r w:rsidRPr="00EC6831">
        <w:rPr>
          <w:rFonts w:ascii="Times New Roman" w:eastAsia="Times New Roman" w:hAnsi="Times New Roman" w:cs="Times New Roman"/>
          <w:color w:val="000000" w:themeColor="text1"/>
          <w:sz w:val="28"/>
          <w:szCs w:val="28"/>
        </w:rPr>
        <w:lastRenderedPageBreak/>
        <w:t>школи, ринки, магазини, театри, лікарні та житлові будинки, у період окупації набувають характеристик потенційної небезпеки через постійний контроль з боку окупаційної влади. Ці місця, що в мирний час виконували соціокультурну або освітню функцію, перетворюються на зони ризику, через загрозу зіткнутися з німецькими військовими або представниками окупаційної адміністрації.</w:t>
      </w:r>
    </w:p>
    <w:p w:rsidR="0028732D" w:rsidRPr="00EC6831" w:rsidRDefault="0028732D" w:rsidP="00280F46">
      <w:pPr>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 xml:space="preserve">Основну загрозу становлять регулярні перевірки документів, облави та акти насильства, які нерідко відбувалися в публічних місцях. Наприклад, на ринках окупанти організовували рейди з метою виявлення підпільників або осіб, що перебували поза їхнім контролем, а школи могли використовуватися як місце для пропаганди чи для збору інформації про місцеве населення. Лікарні, у свою чергу, іноді ставали осередками медичних експериментів або репресій. Особливо небезпечними були кінотеатри та театри, де під виглядом культурних заходів могло здійснюватися масове затримання відвідувачів. Так, сусідські дівчата, що мешкали неподалік від квартири Ольги пішли в кіно і більше не повернулися: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Сусідка з третього поверху сказала, що її доньки сьогодні пішли в кіно. А там після фільму на виході стояв спецзагін. Дівчата не повернулися додому” [1, с. 262].</w:t>
      </w:r>
    </w:p>
    <w:p w:rsidR="0028732D" w:rsidRPr="00EC6831" w:rsidRDefault="0028732D" w:rsidP="00280F46">
      <w:pPr>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 xml:space="preserve">Головні героїні роману – медсестри Ольга та Клара є свідками та учасницями подій, що розгортаються на тлі політики геноциду, спрямованої проти єврейського населення. Не тільки їхні дії, а й вибори висвітлюють складну реальність того часу, коли питання виживання й моральної відповідальності стають ключовими у визначенні людської поведінки. Водночас героїні виступають носіями суспільної пам’яті, їхні спостереження і переживання дозволяють відтворити механізми функціонування окупаційної системи, а також її вплив на окремих осіб і громади. </w:t>
      </w:r>
    </w:p>
    <w:p w:rsidR="0028732D" w:rsidRPr="00EC6831" w:rsidRDefault="0028732D" w:rsidP="00280F46">
      <w:pPr>
        <w:widowControl w:val="0"/>
        <w:tabs>
          <w:tab w:val="left" w:pos="7299"/>
        </w:tabs>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 xml:space="preserve">Ольга й Клара працюють у восьмому відділенні психіатричної лікарні. До війни київська лікарня імені Івана Павлова була одним із провідних психіатричних центрів. Але за часів німецького окупаційного режиму психіатрична лікарня перетворилися на місце смерті. Нацистська ідеологія проголошувала расову чистоту та фізичну досконалість найвищими </w:t>
      </w:r>
      <w:r w:rsidRPr="00EC6831">
        <w:rPr>
          <w:rFonts w:ascii="Times New Roman" w:eastAsia="Times New Roman" w:hAnsi="Times New Roman" w:cs="Times New Roman"/>
          <w:color w:val="000000" w:themeColor="text1"/>
          <w:sz w:val="28"/>
          <w:szCs w:val="28"/>
        </w:rPr>
        <w:lastRenderedPageBreak/>
        <w:t xml:space="preserve">цінностями. Людей із психічними захворюваннями вважали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 xml:space="preserve">неповноцінними”,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 xml:space="preserve">генетично дефектними”, тобто такими, що тягнуть націю вниз. За переконаннями нацистів, вони були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 xml:space="preserve">негідні життя” і мусили бути знищені. У медичному закладі, створеному передусім для надання допомоги, а також захисту, розгорнулися сцени нелюдських знущань та масових вбивств. Це місце, де пацієнти, не маючи змоги покинути стіни, були обмежені подвійно: власною хворобою й контролем окупантів. У цьому замкненому просторі панує атмосфера страху та відчуженості, де кожен день перетворюється на боротьбу за збереження власного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я”.</w:t>
      </w:r>
    </w:p>
    <w:p w:rsidR="0028732D" w:rsidRPr="00EC6831" w:rsidRDefault="0028732D" w:rsidP="00280F46">
      <w:pPr>
        <w:widowControl w:val="0"/>
        <w:tabs>
          <w:tab w:val="left" w:pos="7299"/>
        </w:tabs>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 xml:space="preserve">Лікарняне обладнання використовується для вбивств. Під виглядом медичних процедур пацієнтам робили евтаназію, проводили хімічну кастрацію, годували миш’яком, травили газом у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 xml:space="preserve">душогубках”, залишали в ізоляції без їжі та води. Втеча з лікарні була майже неможливою: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Євгенія казала про основний тип масового знищення – це евтаназія. Німці вважають психічно хворих людей не потрібними суспільству, називають їх загрозою расовій чистоті. А в нашому випадку ще й зайвими їдцями” [1, с. 216].</w:t>
      </w:r>
    </w:p>
    <w:p w:rsidR="0028732D" w:rsidRPr="00EC6831" w:rsidRDefault="0028732D" w:rsidP="00280F46">
      <w:pPr>
        <w:widowControl w:val="0"/>
        <w:tabs>
          <w:tab w:val="left" w:pos="7299"/>
        </w:tabs>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 xml:space="preserve">Пацієнти лікарні опинилися в ситуації повної безвихідності. Їхня роль зведена до пасивного підкорення рішенням, що приймалися без їхньої участі або урахування їхніх інтересів. Людям не надавали можливості висловлювати думку чи обстоювати свої права. Це лише посилювало відчуття ізоляції й втрати контролю над власним життям. Постійний психологічний тиск, виявлений через  залякування, дискримінацію і маніпуляції, значною мірою руйнував ідентичність пацієнтів. Більшість із них, усвідомлюючи загрозу фізичного знищення, змушені зрікатися національної приналежності євреїв, яка в умовах геноциду прирівнювалася до смертного вироку. Такий крок, хоча й був актом самозбереження, водночас означав втрату важливої частини їхнього культурного та релігійного визначення: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євреї… більшість з них вже зреклися свого походження. В кожному кутку, в кожній палаті чути одне й те саме – я не єврей…” [1, с. 173].</w:t>
      </w:r>
    </w:p>
    <w:p w:rsidR="0028732D" w:rsidRPr="00EC6831" w:rsidRDefault="0028732D" w:rsidP="00280F46">
      <w:pPr>
        <w:widowControl w:val="0"/>
        <w:tabs>
          <w:tab w:val="left" w:pos="7299"/>
        </w:tabs>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 xml:space="preserve">Історія персоналу лікарні заслуговує особливої уваги, оскільки </w:t>
      </w:r>
      <w:r w:rsidRPr="00EC6831">
        <w:rPr>
          <w:rFonts w:ascii="Times New Roman" w:eastAsia="Times New Roman" w:hAnsi="Times New Roman" w:cs="Times New Roman"/>
          <w:color w:val="000000" w:themeColor="text1"/>
          <w:sz w:val="28"/>
          <w:szCs w:val="28"/>
        </w:rPr>
        <w:lastRenderedPageBreak/>
        <w:t xml:space="preserve">працівники перебували під тиском морального вибору – або служити, або ризикувати життям заради пацієнтів. Кожне рішення мало подвійний характер: з одного боку, виконання наказів окупаційної влади могло забезпечити тимчасову безпеку для них самих, а з іншого – суперечило основним принципам медичної етики. </w:t>
      </w:r>
    </w:p>
    <w:p w:rsidR="0028732D" w:rsidRPr="00EC6831" w:rsidRDefault="0028732D" w:rsidP="00280F46">
      <w:pPr>
        <w:widowControl w:val="0"/>
        <w:tabs>
          <w:tab w:val="left" w:pos="7299"/>
        </w:tabs>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У цих умовах медперсонал і адміністрація обирали тактику прихованого спротиву. Лікарі та медсестри, розуміючи масштаби злочинів, які вчиняла окупаційна влада, намагалися використовувати свої професійні знання та доступ до ресурсів для порятунку пацієнтів. Наприклад, фальшиві діагнози, виписані лікарями, дозволяли пацієнтам уникнути розстрілів. Службовий персонал брав на себе роль посередників, переховуючи людей, полегшуючи умови їхнього утримання чи здійснюючи нелегальні перевезення до безпечніших місць.</w:t>
      </w:r>
    </w:p>
    <w:p w:rsidR="0028732D" w:rsidRPr="00EC6831" w:rsidRDefault="0028732D" w:rsidP="00280F46">
      <w:pPr>
        <w:widowControl w:val="0"/>
        <w:tabs>
          <w:tab w:val="left" w:pos="7299"/>
        </w:tabs>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 xml:space="preserve">Окрім репресій, лікарня також зіткнулася зі значним дефіцитом ресурсів – медикаментів, харчів і необхідних матеріалів для догляду за пацієнтами. Ці обставини значно ускладнили роботу персоналу, оскільки вони не могли забезпечити належний рівень медичної допомоги, що прямо впливало на стан хворих. Контингент страждав не лише від фізичних хвороб і травм, але й від загального ослаблення організму через погані умови утримання. Нестача опалення в зимовий період, переповнені палати та антисанітарія стали додатковими чинниками негативного впливу на здоров’я. Хронічний голод і холод, нарівні з безпосередніми репресіями, становили загрозу для пацієнтів і призводили до погіршення їхнього стану. </w:t>
      </w:r>
    </w:p>
    <w:p w:rsidR="0028732D" w:rsidRPr="00EC6831" w:rsidRDefault="0028732D" w:rsidP="00280F46">
      <w:pPr>
        <w:widowControl w:val="0"/>
        <w:tabs>
          <w:tab w:val="left" w:pos="7299"/>
        </w:tabs>
        <w:spacing w:after="0" w:line="360" w:lineRule="auto"/>
        <w:ind w:firstLine="851"/>
        <w:jc w:val="both"/>
        <w:rPr>
          <w:rFonts w:ascii="Times New Roman" w:eastAsia="Times New Roman" w:hAnsi="Times New Roman" w:cs="Times New Roman"/>
          <w:color w:val="000000" w:themeColor="text1"/>
          <w:sz w:val="28"/>
          <w:szCs w:val="28"/>
        </w:rPr>
      </w:pPr>
      <w:bookmarkStart w:id="27" w:name="_heading=h.ygypc0r4phmw"/>
      <w:bookmarkEnd w:id="27"/>
      <w:r w:rsidRPr="00EC6831">
        <w:rPr>
          <w:rFonts w:ascii="Times New Roman" w:eastAsia="Times New Roman" w:hAnsi="Times New Roman" w:cs="Times New Roman"/>
          <w:color w:val="000000" w:themeColor="text1"/>
          <w:sz w:val="28"/>
          <w:szCs w:val="28"/>
        </w:rPr>
        <w:t>Персонал лікарні, у свою чергу, також опинився під величезним психологічним і фізичним тиском. Переважна частина медичних працівників була змушена працювати на межі своїх можливостей, відчуваючи постійне емоційне вигорання через неможливість надати достатню допомогу своїм пацієнтам.</w:t>
      </w:r>
    </w:p>
    <w:p w:rsidR="0028732D" w:rsidRPr="00EC6831" w:rsidRDefault="0028732D" w:rsidP="00280F46">
      <w:pPr>
        <w:widowControl w:val="0"/>
        <w:tabs>
          <w:tab w:val="left" w:pos="7299"/>
        </w:tabs>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 xml:space="preserve">Авторка акцентує увагу на зображенні внутрішнього стану працівників лікарні, лише зрідка звертаючись до інтер’єрних (палат, кабінетів, квартир) чи </w:t>
      </w:r>
      <w:r w:rsidRPr="00EC6831">
        <w:rPr>
          <w:rFonts w:ascii="Times New Roman" w:eastAsia="Times New Roman" w:hAnsi="Times New Roman" w:cs="Times New Roman"/>
          <w:color w:val="000000" w:themeColor="text1"/>
          <w:sz w:val="28"/>
          <w:szCs w:val="28"/>
        </w:rPr>
        <w:lastRenderedPageBreak/>
        <w:t xml:space="preserve">екстер’єрних описів. Інтер’єр лікарні в романі, попри фрагментарне відтворення, посідає чільне місце у створенні гнітючої атмосфери ізоляції та відчуження. Н. Чайковська зосереджується на елементах, що через свою простоту й сірість підсилюють відчуття безвиході. Так, маніпуляційна кімната, де працюють головні героїні, описана лаконічно, проте кожна деталь додає психологічного напруження: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Маніпуляційна мала прямокутні форму, високу стелю, сіро-білі стіни й загратоване вікно. Невеликі столи і кілька стільців стояли праворуч від вікна, ліворуч тулилася кушетка, за нею тягнулася шафа з паперами, а в кутку біля дверей нітився вішак” [1, с. 17].</w:t>
      </w:r>
    </w:p>
    <w:p w:rsidR="0028732D" w:rsidRPr="00EC6831" w:rsidRDefault="0028732D" w:rsidP="00280F46">
      <w:pPr>
        <w:widowControl w:val="0"/>
        <w:tabs>
          <w:tab w:val="left" w:pos="7299"/>
        </w:tabs>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Сіро-білі стіни та вікно з ґратами як елемент інтер’єру означають контроль і підпорядкованість, характерні для приміщень, де пріоритетом є безпека й моніторинг діяльності осіб. Але в контексті Другої світової війни вони є символом тотальної влади та ізоляції, притаманні нацистським концтаборам і гетто. В умовах жорстокого нагляду та примусового утримання, що стали частиною системи геноциду, вікна з ґратами не лише виконували функцію фізичного обмеження свободи, а й наголошували на тотальному підкоренні. Вони ставали бар’єром, що розділяв простір ізоляції жертв і світ поза межами цих інституцій.. А сірий і білий кольори, як правило, асоціюються з безжиттєвістю, стерильністю та відсутністю тепла. Така кольорова гама не лише позбавляла будь-якої естетичної привабливості, але й підсилювала відчуття безнадійності та депресії.</w:t>
      </w:r>
    </w:p>
    <w:p w:rsidR="0028732D" w:rsidRPr="00EC6831" w:rsidRDefault="0028732D" w:rsidP="00280F46">
      <w:pPr>
        <w:widowControl w:val="0"/>
        <w:tabs>
          <w:tab w:val="left" w:pos="7299"/>
        </w:tabs>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 xml:space="preserve">Відсутність конкретних описів екстер’єру лікарні в романі стає ефективним художнім прийомом, що дозволяє читачеві самостійно формувати уявлення про зовнішній вигляд будівлі, підсвідомо вписуючи його в контекст загальної атмосфери відчуженості та занедбаності. Завдяки такій мінімальній деталізації, зовнішній вигляд лікарні стає не просто фізичним простором, а частиною емоційного й психологічного ландшафту твору. Сіра та стримана палітра інтер’єру, поряд із похмурим емоційним тоном, створюють передумови для сприйняття закладу як ізольованого та занедбаного простору. Брак чіткої візуалізації зовнішнього вигляду дає змогу зосередитися передусім на </w:t>
      </w:r>
      <w:r w:rsidRPr="00EC6831">
        <w:rPr>
          <w:rFonts w:ascii="Times New Roman" w:eastAsia="Times New Roman" w:hAnsi="Times New Roman" w:cs="Times New Roman"/>
          <w:color w:val="000000" w:themeColor="text1"/>
          <w:sz w:val="28"/>
          <w:szCs w:val="28"/>
        </w:rPr>
        <w:lastRenderedPageBreak/>
        <w:t>внутрішніх переживаннях персонажів.</w:t>
      </w:r>
    </w:p>
    <w:p w:rsidR="0028732D" w:rsidRPr="00EC6831" w:rsidRDefault="0028732D" w:rsidP="00280F46">
      <w:pPr>
        <w:widowControl w:val="0"/>
        <w:tabs>
          <w:tab w:val="left" w:pos="7299"/>
        </w:tabs>
        <w:spacing w:after="0" w:line="360" w:lineRule="auto"/>
        <w:ind w:firstLine="851"/>
        <w:jc w:val="both"/>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 xml:space="preserve">Якщо загалом саме слово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 xml:space="preserve">лікарня” асоціюється з ідеєю здоров’я, то у цьому творі воно зазнає реактуалізації, ставши осередком поширення хвороби як фізично, так і морально. Подібні трагічні явища мали місце не лише в Павлівській лікарні, а й у багатьох психіатричних установах по всій Україні та за її межами. Нацистська система геноциду не оминала жодного куточка окупованої Європи, перетворюючи навіть ті заклади, що мали за мету збереження життя, на приміщення для знищення людей: </w:t>
      </w:r>
      <w:r w:rsidR="00EB7B86" w:rsidRPr="00EC6831">
        <w:rPr>
          <w:rFonts w:ascii="Times New Roman" w:eastAsia="Times New Roman" w:hAnsi="Times New Roman" w:cs="Times New Roman"/>
          <w:color w:val="000000" w:themeColor="text1"/>
          <w:sz w:val="28"/>
          <w:szCs w:val="28"/>
        </w:rPr>
        <w:t>«</w:t>
      </w:r>
      <w:r w:rsidRPr="00EC6831">
        <w:rPr>
          <w:rFonts w:ascii="Times New Roman" w:eastAsia="Times New Roman" w:hAnsi="Times New Roman" w:cs="Times New Roman"/>
          <w:color w:val="000000" w:themeColor="text1"/>
          <w:sz w:val="28"/>
          <w:szCs w:val="28"/>
        </w:rPr>
        <w:t>...нацисти і в себе на батьківщині, і в окупованій Польщі знищують людей з ментальними хворобами… Вони вважають, що ті не мають права на життя” [1, с. 216].</w:t>
      </w:r>
    </w:p>
    <w:p w:rsidR="0028732D" w:rsidRPr="00EC6831" w:rsidRDefault="0028732D" w:rsidP="00280F46">
      <w:pPr>
        <w:widowControl w:val="0"/>
        <w:tabs>
          <w:tab w:val="left" w:pos="7299"/>
        </w:tabs>
        <w:spacing w:after="0" w:line="360" w:lineRule="auto"/>
        <w:ind w:firstLine="851"/>
        <w:jc w:val="both"/>
        <w:rPr>
          <w:rFonts w:ascii="Times New Roman" w:eastAsia="Times New Roman" w:hAnsi="Times New Roman" w:cs="Times New Roman"/>
          <w:color w:val="000000" w:themeColor="text1"/>
          <w:sz w:val="28"/>
          <w:szCs w:val="28"/>
        </w:rPr>
      </w:pPr>
      <w:bookmarkStart w:id="28" w:name="_heading=h.xclmqnpegiz9"/>
      <w:bookmarkEnd w:id="28"/>
      <w:r w:rsidRPr="00EC6831">
        <w:rPr>
          <w:rFonts w:ascii="Times New Roman" w:eastAsia="Times New Roman" w:hAnsi="Times New Roman" w:cs="Times New Roman"/>
          <w:color w:val="000000" w:themeColor="text1"/>
          <w:sz w:val="28"/>
          <w:szCs w:val="28"/>
        </w:rPr>
        <w:t>Отже, локальний топос лікарні розкривається через зображення обмеженого простору, де панує атмосферу безвиході та відчаю. Інтер’єр та екстер’єр медичного закладу відтворюють клаустрофобний світ закритого суспільства, в якому кожна деталь поглиблює трагічний образ. Як простір фізичної та емоційної ізоляції, психіатрична лікарня стає віддзеркаленням ширших масштабів геноциду, символізуючи одночасно пригноблення й забуття. Локус лікарні перетворюється на місце глибокої дегуманізація, завдяки чому особисті трагедії є частиною глобальної катастрофи людяності.</w:t>
      </w:r>
    </w:p>
    <w:p w:rsidR="0028732D" w:rsidRPr="00EC6831" w:rsidRDefault="0028732D" w:rsidP="00280F46">
      <w:pPr>
        <w:widowControl w:val="0"/>
        <w:tabs>
          <w:tab w:val="left" w:pos="7299"/>
        </w:tabs>
        <w:spacing w:after="0" w:line="360" w:lineRule="auto"/>
        <w:ind w:firstLine="851"/>
        <w:jc w:val="center"/>
        <w:rPr>
          <w:rFonts w:ascii="Times New Roman" w:eastAsia="Times New Roman" w:hAnsi="Times New Roman" w:cs="Times New Roman"/>
          <w:b/>
          <w:color w:val="000000" w:themeColor="text1"/>
          <w:sz w:val="28"/>
          <w:szCs w:val="28"/>
        </w:rPr>
      </w:pPr>
    </w:p>
    <w:p w:rsidR="0028732D" w:rsidRPr="00EC6831" w:rsidRDefault="0028732D" w:rsidP="00F9547A">
      <w:pPr>
        <w:widowControl w:val="0"/>
        <w:tabs>
          <w:tab w:val="left" w:pos="7299"/>
        </w:tabs>
        <w:spacing w:after="0" w:line="360" w:lineRule="auto"/>
        <w:jc w:val="center"/>
        <w:rPr>
          <w:rFonts w:ascii="Times New Roman" w:eastAsia="Times New Roman" w:hAnsi="Times New Roman" w:cs="Times New Roman"/>
          <w:b/>
          <w:color w:val="000000" w:themeColor="text1"/>
          <w:sz w:val="28"/>
          <w:szCs w:val="28"/>
        </w:rPr>
      </w:pPr>
      <w:r w:rsidRPr="00EC6831">
        <w:rPr>
          <w:rFonts w:ascii="Times New Roman" w:eastAsia="Times New Roman" w:hAnsi="Times New Roman" w:cs="Times New Roman"/>
          <w:b/>
          <w:color w:val="000000" w:themeColor="text1"/>
          <w:sz w:val="28"/>
          <w:szCs w:val="28"/>
        </w:rPr>
        <w:t>Список використаних джерел та літератури:</w:t>
      </w:r>
    </w:p>
    <w:p w:rsidR="0028732D" w:rsidRPr="00EC6831" w:rsidRDefault="0028732D" w:rsidP="00280F46">
      <w:pPr>
        <w:widowControl w:val="0"/>
        <w:tabs>
          <w:tab w:val="left" w:pos="7299"/>
        </w:tabs>
        <w:spacing w:after="0"/>
        <w:ind w:firstLine="851"/>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1. Чайковська Н. Мовчазна згода. Київ : Нора-Друк, 2024. 310 с.</w:t>
      </w:r>
    </w:p>
    <w:p w:rsidR="0028732D" w:rsidRPr="00EC6831" w:rsidRDefault="0028732D" w:rsidP="00EB7B86">
      <w:pPr>
        <w:widowControl w:val="0"/>
        <w:tabs>
          <w:tab w:val="left" w:pos="7299"/>
        </w:tabs>
        <w:spacing w:after="0" w:line="360" w:lineRule="auto"/>
        <w:ind w:firstLine="709"/>
        <w:jc w:val="both"/>
        <w:rPr>
          <w:rFonts w:ascii="Times New Roman" w:eastAsia="Times New Roman" w:hAnsi="Times New Roman" w:cs="Times New Roman"/>
          <w:color w:val="000000" w:themeColor="text1"/>
          <w:sz w:val="28"/>
          <w:szCs w:val="28"/>
        </w:rPr>
      </w:pPr>
    </w:p>
    <w:p w:rsidR="00C54B32" w:rsidRPr="00EC6831" w:rsidRDefault="00C54B32" w:rsidP="00C54B32">
      <w:pPr>
        <w:spacing w:after="0" w:line="360" w:lineRule="auto"/>
        <w:rPr>
          <w:rFonts w:ascii="Times New Roman" w:hAnsi="Times New Roman" w:cs="Times New Roman"/>
          <w:sz w:val="28"/>
          <w:szCs w:val="28"/>
        </w:rPr>
      </w:pPr>
    </w:p>
    <w:p w:rsidR="00C54B32" w:rsidRPr="00C54B32" w:rsidRDefault="00C54B32" w:rsidP="00C54B32">
      <w:pPr>
        <w:spacing w:after="0" w:line="360" w:lineRule="auto"/>
        <w:rPr>
          <w:rFonts w:ascii="Times New Roman" w:hAnsi="Times New Roman" w:cs="Times New Roman"/>
          <w:sz w:val="28"/>
          <w:szCs w:val="28"/>
        </w:rPr>
      </w:pPr>
      <w:r w:rsidRPr="00C54B32">
        <w:rPr>
          <w:rFonts w:ascii="Times New Roman" w:hAnsi="Times New Roman" w:cs="Times New Roman"/>
          <w:sz w:val="28"/>
          <w:szCs w:val="28"/>
        </w:rPr>
        <w:t>УДК: 821.161.2-31.09</w:t>
      </w:r>
    </w:p>
    <w:p w:rsidR="00C54B32" w:rsidRPr="00EC6831" w:rsidRDefault="00216BD0" w:rsidP="00C54B32">
      <w:pPr>
        <w:spacing w:after="0" w:line="240" w:lineRule="auto"/>
        <w:ind w:firstLine="851"/>
        <w:jc w:val="right"/>
        <w:rPr>
          <w:rFonts w:ascii="Times New Roman" w:eastAsia="Times New Roman" w:hAnsi="Times New Roman" w:cs="Times New Roman"/>
          <w:b/>
          <w:color w:val="000000" w:themeColor="text1"/>
          <w:sz w:val="28"/>
          <w:szCs w:val="28"/>
        </w:rPr>
      </w:pPr>
      <w:r w:rsidRPr="00EC6831">
        <w:rPr>
          <w:rFonts w:ascii="Times New Roman" w:eastAsia="Times New Roman" w:hAnsi="Times New Roman" w:cs="Times New Roman"/>
          <w:b/>
          <w:color w:val="000000" w:themeColor="text1"/>
          <w:sz w:val="28"/>
          <w:szCs w:val="28"/>
        </w:rPr>
        <w:t>В. М.</w:t>
      </w:r>
      <w:r w:rsidR="00C54B32" w:rsidRPr="00EC6831">
        <w:rPr>
          <w:rFonts w:ascii="Times New Roman" w:eastAsia="Times New Roman" w:hAnsi="Times New Roman" w:cs="Times New Roman"/>
          <w:b/>
          <w:color w:val="000000" w:themeColor="text1"/>
          <w:sz w:val="28"/>
          <w:szCs w:val="28"/>
        </w:rPr>
        <w:t xml:space="preserve">Ніколаєнко </w:t>
      </w:r>
    </w:p>
    <w:p w:rsidR="00C54B32" w:rsidRPr="00EC6831" w:rsidRDefault="00C54B32" w:rsidP="00C54B32">
      <w:pPr>
        <w:spacing w:after="0" w:line="240" w:lineRule="auto"/>
        <w:ind w:firstLine="851"/>
        <w:jc w:val="right"/>
        <w:rPr>
          <w:rFonts w:ascii="Times New Roman" w:hAnsi="Times New Roman" w:cs="Times New Roman"/>
          <w:color w:val="000000" w:themeColor="text1"/>
          <w:sz w:val="28"/>
          <w:szCs w:val="28"/>
          <w:shd w:val="clear" w:color="auto" w:fill="FFFFFF"/>
        </w:rPr>
      </w:pPr>
      <w:r w:rsidRPr="00EC6831">
        <w:rPr>
          <w:rFonts w:ascii="Times New Roman" w:eastAsia="Times New Roman" w:hAnsi="Times New Roman" w:cs="Times New Roman"/>
          <w:color w:val="000000" w:themeColor="text1"/>
          <w:sz w:val="28"/>
          <w:szCs w:val="28"/>
        </w:rPr>
        <w:t xml:space="preserve">к. філол. н., доцент </w:t>
      </w:r>
      <w:r w:rsidR="00F9547A">
        <w:rPr>
          <w:rFonts w:ascii="Times New Roman" w:eastAsia="Times New Roman" w:hAnsi="Times New Roman" w:cs="Times New Roman"/>
          <w:color w:val="000000" w:themeColor="text1"/>
          <w:sz w:val="28"/>
          <w:szCs w:val="28"/>
        </w:rPr>
        <w:br/>
      </w:r>
      <w:r w:rsidRPr="00EC6831">
        <w:rPr>
          <w:rFonts w:ascii="Times New Roman" w:hAnsi="Times New Roman" w:cs="Times New Roman"/>
          <w:color w:val="000000" w:themeColor="text1"/>
          <w:sz w:val="28"/>
          <w:szCs w:val="28"/>
          <w:shd w:val="clear" w:color="auto" w:fill="FFFFFF"/>
        </w:rPr>
        <w:t>кафедри української літератури</w:t>
      </w:r>
    </w:p>
    <w:p w:rsidR="00C54B32" w:rsidRPr="00EC6831" w:rsidRDefault="00C54B32" w:rsidP="00C54B32">
      <w:pPr>
        <w:spacing w:after="0" w:line="240" w:lineRule="auto"/>
        <w:ind w:firstLine="851"/>
        <w:jc w:val="right"/>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Запорізький національний університет</w:t>
      </w:r>
    </w:p>
    <w:p w:rsidR="00C54B32" w:rsidRPr="00EC6831" w:rsidRDefault="00C54B32" w:rsidP="00C54B32">
      <w:pPr>
        <w:spacing w:after="0" w:line="360" w:lineRule="auto"/>
        <w:jc w:val="center"/>
        <w:rPr>
          <w:rFonts w:ascii="Times New Roman" w:hAnsi="Times New Roman" w:cs="Times New Roman"/>
          <w:b/>
          <w:sz w:val="28"/>
          <w:szCs w:val="28"/>
        </w:rPr>
      </w:pPr>
    </w:p>
    <w:p w:rsidR="00C54B32" w:rsidRPr="00C54B32" w:rsidRDefault="00C54B32" w:rsidP="00C54B32">
      <w:pPr>
        <w:spacing w:after="0" w:line="240" w:lineRule="auto"/>
        <w:jc w:val="center"/>
        <w:rPr>
          <w:rFonts w:ascii="Times New Roman" w:hAnsi="Times New Roman" w:cs="Times New Roman"/>
          <w:b/>
          <w:sz w:val="28"/>
          <w:szCs w:val="28"/>
        </w:rPr>
      </w:pPr>
      <w:r w:rsidRPr="00C54B32">
        <w:rPr>
          <w:rFonts w:ascii="Times New Roman" w:hAnsi="Times New Roman" w:cs="Times New Roman"/>
          <w:b/>
          <w:sz w:val="28"/>
          <w:szCs w:val="28"/>
        </w:rPr>
        <w:t xml:space="preserve">ТЕМА РЯТІВНИЦТВА В РОМАНАХ </w:t>
      </w:r>
      <w:r w:rsidRPr="00C54B32">
        <w:rPr>
          <w:rFonts w:ascii="Times New Roman" w:eastAsia="Times New Roman" w:hAnsi="Times New Roman" w:cs="Times New Roman"/>
          <w:b/>
          <w:sz w:val="28"/>
          <w:szCs w:val="28"/>
          <w:lang w:eastAsia="ru-RU"/>
        </w:rPr>
        <w:t>М. ГРИМИЧ «ФРІДА</w:t>
      </w:r>
      <w:r w:rsidRPr="00C54B32">
        <w:rPr>
          <w:rFonts w:ascii="Times New Roman" w:hAnsi="Times New Roman" w:cs="Times New Roman"/>
          <w:b/>
          <w:sz w:val="28"/>
          <w:szCs w:val="28"/>
        </w:rPr>
        <w:t>»</w:t>
      </w:r>
      <w:r w:rsidRPr="00EC6831">
        <w:rPr>
          <w:rFonts w:ascii="Times New Roman" w:hAnsi="Times New Roman" w:cs="Times New Roman"/>
          <w:b/>
          <w:sz w:val="28"/>
          <w:szCs w:val="28"/>
        </w:rPr>
        <w:t xml:space="preserve"> </w:t>
      </w:r>
      <w:r w:rsidRPr="00C54B32">
        <w:rPr>
          <w:rFonts w:ascii="Times New Roman" w:hAnsi="Times New Roman"/>
          <w:b/>
          <w:sz w:val="28"/>
          <w:szCs w:val="28"/>
        </w:rPr>
        <w:t>Й</w:t>
      </w:r>
      <w:r w:rsidRPr="00EC6831">
        <w:rPr>
          <w:rFonts w:ascii="Times New Roman" w:hAnsi="Times New Roman"/>
          <w:b/>
          <w:sz w:val="28"/>
          <w:szCs w:val="28"/>
        </w:rPr>
        <w:t> </w:t>
      </w:r>
      <w:r w:rsidRPr="00C54B32">
        <w:rPr>
          <w:rFonts w:ascii="Times New Roman" w:hAnsi="Times New Roman"/>
          <w:b/>
          <w:sz w:val="28"/>
          <w:szCs w:val="28"/>
        </w:rPr>
        <w:t xml:space="preserve">Т. ПАХОМОВОЇ </w:t>
      </w:r>
      <w:r w:rsidRPr="00C54B32">
        <w:rPr>
          <w:rFonts w:ascii="Times New Roman" w:hAnsi="Times New Roman" w:cs="Times New Roman"/>
          <w:b/>
          <w:sz w:val="28"/>
          <w:szCs w:val="28"/>
        </w:rPr>
        <w:t>«Я, ТИ І НАШ МАЛЬОВАНИЙ І НЕМАЛЬОВАНИЙ БОГ»</w:t>
      </w:r>
    </w:p>
    <w:p w:rsidR="00C54B32" w:rsidRPr="00C54B32" w:rsidRDefault="00C54B32" w:rsidP="00C54B32">
      <w:pPr>
        <w:spacing w:after="0" w:line="360" w:lineRule="auto"/>
        <w:jc w:val="center"/>
        <w:rPr>
          <w:rFonts w:ascii="Times New Roman" w:hAnsi="Times New Roman" w:cs="Times New Roman"/>
          <w:b/>
          <w:sz w:val="28"/>
          <w:szCs w:val="28"/>
        </w:rPr>
      </w:pPr>
    </w:p>
    <w:p w:rsidR="00C54B32" w:rsidRPr="00C54B32" w:rsidRDefault="00C54B32" w:rsidP="00271C49">
      <w:pPr>
        <w:spacing w:after="0" w:line="360" w:lineRule="auto"/>
        <w:ind w:firstLine="851"/>
        <w:contextualSpacing/>
        <w:jc w:val="both"/>
        <w:rPr>
          <w:rFonts w:ascii="Times New Roman" w:hAnsi="Times New Roman" w:cs="Times New Roman"/>
          <w:i/>
          <w:sz w:val="28"/>
          <w:szCs w:val="28"/>
        </w:rPr>
      </w:pPr>
      <w:r w:rsidRPr="00C54B32">
        <w:rPr>
          <w:rFonts w:ascii="Times New Roman" w:hAnsi="Times New Roman" w:cs="Times New Roman"/>
          <w:i/>
          <w:color w:val="000000" w:themeColor="text1"/>
          <w:sz w:val="28"/>
          <w:szCs w:val="28"/>
        </w:rPr>
        <w:lastRenderedPageBreak/>
        <w:t xml:space="preserve">Статтю присвячено осмисленню теми доброчинства в сучасній українській літературі. </w:t>
      </w:r>
      <w:r w:rsidRPr="00C54B32">
        <w:rPr>
          <w:rFonts w:ascii="Times New Roman" w:hAnsi="Times New Roman" w:cs="Times New Roman"/>
          <w:i/>
          <w:sz w:val="28"/>
          <w:szCs w:val="28"/>
        </w:rPr>
        <w:t xml:space="preserve">Авторка, фокусуючи увагу на комплексі мотивів поведінки людини в умовах існування й політики тотального знищення в романах </w:t>
      </w:r>
      <w:r w:rsidRPr="00C54B32">
        <w:rPr>
          <w:rFonts w:ascii="Times New Roman" w:hAnsi="Times New Roman" w:cs="Times New Roman"/>
          <w:i/>
          <w:color w:val="000000" w:themeColor="text1"/>
          <w:sz w:val="28"/>
          <w:szCs w:val="28"/>
        </w:rPr>
        <w:t xml:space="preserve">М. Гримич «Фріда» й Т. Пахомової </w:t>
      </w:r>
      <w:r w:rsidRPr="00C54B32">
        <w:rPr>
          <w:rFonts w:ascii="Times New Roman" w:hAnsi="Times New Roman" w:cs="Times New Roman"/>
          <w:i/>
          <w:sz w:val="28"/>
          <w:szCs w:val="28"/>
        </w:rPr>
        <w:t>«Я, ти і наш мальований і немальований Бог»</w:t>
      </w:r>
      <w:r w:rsidRPr="00C54B32">
        <w:rPr>
          <w:rFonts w:ascii="Times New Roman" w:hAnsi="Times New Roman" w:cs="Times New Roman"/>
          <w:bCs/>
          <w:i/>
          <w:sz w:val="28"/>
          <w:szCs w:val="28"/>
        </w:rPr>
        <w:t xml:space="preserve">, </w:t>
      </w:r>
      <w:r w:rsidRPr="00C54B32">
        <w:rPr>
          <w:rFonts w:ascii="Times New Roman" w:hAnsi="Times New Roman" w:cs="Times New Roman"/>
          <w:i/>
          <w:sz w:val="28"/>
          <w:szCs w:val="28"/>
        </w:rPr>
        <w:t xml:space="preserve"> наголошує на розмаїтості стимулів тих, хто </w:t>
      </w:r>
      <w:r w:rsidRPr="00C54B32">
        <w:rPr>
          <w:rFonts w:ascii="Times New Roman" w:hAnsi="Times New Roman"/>
          <w:i/>
          <w:sz w:val="28"/>
          <w:szCs w:val="28"/>
        </w:rPr>
        <w:t xml:space="preserve">зважується на протистояння масовому вбивству людей. Підставами можуть бути як емпатія, так  прагнення віднайти духовну і фізичну гармонію, нереалізоване батьківство, самотність, вдячність тощо. </w:t>
      </w:r>
    </w:p>
    <w:p w:rsidR="00C54B32" w:rsidRPr="00C54B32" w:rsidRDefault="00C54B32" w:rsidP="00271C49">
      <w:pPr>
        <w:spacing w:after="0"/>
        <w:ind w:firstLine="851"/>
        <w:jc w:val="both"/>
        <w:rPr>
          <w:rFonts w:ascii="Times New Roman" w:eastAsia="Times New Roman" w:hAnsi="Times New Roman" w:cs="Times New Roman"/>
          <w:i/>
          <w:color w:val="000000" w:themeColor="text1"/>
          <w:sz w:val="28"/>
          <w:szCs w:val="28"/>
          <w:lang w:eastAsia="uk-UA"/>
        </w:rPr>
      </w:pPr>
      <w:r w:rsidRPr="00C54B32">
        <w:rPr>
          <w:rFonts w:ascii="Times New Roman" w:eastAsia="Times New Roman" w:hAnsi="Times New Roman" w:cs="Times New Roman"/>
          <w:b/>
          <w:bCs/>
          <w:i/>
          <w:color w:val="000000" w:themeColor="text1"/>
          <w:sz w:val="28"/>
          <w:szCs w:val="28"/>
          <w:lang w:eastAsia="uk-UA"/>
        </w:rPr>
        <w:t xml:space="preserve">Ключові слова: </w:t>
      </w:r>
      <w:r w:rsidRPr="00C54B32">
        <w:rPr>
          <w:rFonts w:ascii="Times New Roman" w:eastAsia="Times New Roman" w:hAnsi="Times New Roman" w:cs="Times New Roman"/>
          <w:i/>
          <w:color w:val="000000" w:themeColor="text1"/>
          <w:sz w:val="28"/>
          <w:szCs w:val="28"/>
          <w:lang w:eastAsia="uk-UA"/>
        </w:rPr>
        <w:t>Голокост,</w:t>
      </w:r>
      <w:r w:rsidRPr="00C54B32">
        <w:rPr>
          <w:rFonts w:ascii="Times New Roman" w:eastAsia="Times New Roman" w:hAnsi="Times New Roman" w:cs="Times New Roman"/>
          <w:b/>
          <w:bCs/>
          <w:i/>
          <w:color w:val="000000" w:themeColor="text1"/>
          <w:sz w:val="28"/>
          <w:szCs w:val="28"/>
          <w:lang w:eastAsia="uk-UA"/>
        </w:rPr>
        <w:t xml:space="preserve"> </w:t>
      </w:r>
      <w:r w:rsidRPr="00C54B32">
        <w:rPr>
          <w:rFonts w:ascii="Times New Roman" w:eastAsia="Times New Roman" w:hAnsi="Times New Roman" w:cs="Times New Roman"/>
          <w:i/>
          <w:color w:val="000000" w:themeColor="text1"/>
          <w:sz w:val="28"/>
          <w:szCs w:val="28"/>
          <w:lang w:eastAsia="uk-UA"/>
        </w:rPr>
        <w:t>Друга світова війна, рятівництво, тема, мотив.</w:t>
      </w:r>
    </w:p>
    <w:p w:rsidR="00C54B32" w:rsidRPr="00C54B32" w:rsidRDefault="00C54B32" w:rsidP="00271C49">
      <w:pPr>
        <w:spacing w:after="0" w:line="360" w:lineRule="auto"/>
        <w:ind w:firstLine="851"/>
        <w:jc w:val="right"/>
        <w:rPr>
          <w:rFonts w:ascii="Times New Roman" w:hAnsi="Times New Roman" w:cs="Times New Roman"/>
          <w:b/>
          <w:sz w:val="28"/>
          <w:szCs w:val="28"/>
        </w:rPr>
      </w:pPr>
    </w:p>
    <w:p w:rsidR="00C54B32" w:rsidRPr="00C54B32" w:rsidRDefault="00C54B32" w:rsidP="00271C49">
      <w:pPr>
        <w:spacing w:after="0" w:line="360" w:lineRule="auto"/>
        <w:ind w:firstLine="851"/>
        <w:contextualSpacing/>
        <w:jc w:val="both"/>
        <w:rPr>
          <w:rFonts w:ascii="Times New Roman" w:eastAsia="Times New Roman" w:hAnsi="Times New Roman" w:cs="Times New Roman"/>
          <w:sz w:val="28"/>
          <w:szCs w:val="28"/>
          <w:lang w:eastAsia="ru-RU"/>
        </w:rPr>
      </w:pPr>
      <w:r w:rsidRPr="00C54B32">
        <w:rPr>
          <w:rFonts w:ascii="Times New Roman" w:hAnsi="Times New Roman" w:cs="Times New Roman"/>
          <w:sz w:val="28"/>
          <w:szCs w:val="28"/>
          <w:lang w:eastAsia="ru-RU"/>
        </w:rPr>
        <w:t xml:space="preserve">Упродовж І пол. ХХ ст. люди, які населяли території «кривавих земель», до котрих належить і Україна [5, c. 7], особливо гостро відчували всю складність морального вибору між самозбереженням і правом називатися Людиною. Соціально-політичні й воєнні протистояння вносили хаос і страх у життя громадян, посилювали почуття недовіри до людей. </w:t>
      </w:r>
      <w:r w:rsidRPr="00C54B32">
        <w:rPr>
          <w:rFonts w:ascii="Times New Roman" w:eastAsia="Times New Roman" w:hAnsi="Times New Roman" w:cs="Times New Roman"/>
          <w:sz w:val="28"/>
          <w:szCs w:val="28"/>
          <w:lang w:eastAsia="ru-RU"/>
        </w:rPr>
        <w:t xml:space="preserve">Проте кожна людина була учасником ще одного герцю – війни </w:t>
      </w:r>
      <w:r w:rsidRPr="00C54B32">
        <w:rPr>
          <w:rFonts w:ascii="Times New Roman" w:hAnsi="Times New Roman" w:cs="Times New Roman"/>
          <w:sz w:val="28"/>
          <w:szCs w:val="28"/>
          <w:lang w:eastAsia="ru-RU"/>
        </w:rPr>
        <w:t>«</w:t>
      </w:r>
      <w:r w:rsidRPr="00C54B32">
        <w:rPr>
          <w:rFonts w:ascii="Times New Roman" w:eastAsia="Times New Roman" w:hAnsi="Times New Roman" w:cs="Times New Roman"/>
          <w:sz w:val="28"/>
          <w:szCs w:val="28"/>
          <w:lang w:eastAsia="ru-RU"/>
        </w:rPr>
        <w:t xml:space="preserve">…за Життя проти Смерті, за Добро проти Зла. Вона була спільною для кожної людини, родини, особливо для євреїв, які лишилися сам на сам </w:t>
      </w:r>
      <w:r w:rsidR="00A379F7" w:rsidRPr="00EC6831">
        <w:rPr>
          <w:rFonts w:ascii="Times New Roman" w:eastAsia="Times New Roman" w:hAnsi="Times New Roman" w:cs="Times New Roman"/>
          <w:sz w:val="28"/>
          <w:szCs w:val="28"/>
          <w:lang w:eastAsia="ru-RU"/>
        </w:rPr>
        <w:t>і</w:t>
      </w:r>
      <w:r w:rsidRPr="00C54B32">
        <w:rPr>
          <w:rFonts w:ascii="Times New Roman" w:eastAsia="Times New Roman" w:hAnsi="Times New Roman" w:cs="Times New Roman"/>
          <w:sz w:val="28"/>
          <w:szCs w:val="28"/>
          <w:lang w:eastAsia="ru-RU"/>
        </w:rPr>
        <w:t xml:space="preserve">з жахливою реальністю винищення. Для переважної більшості … населення це була боротьба за елементарне фізичне виживання, проти голоду, холоду, хвороб, смерті, боротьба, яка відбувалася за умов, коли закон, право, релігія, традиція, мораль були сплюндровані, були загострені до останньої межі соціальні суперечності, винесені на поверхню найгірші людські риси, ницість, підступництво, зрада… Багато (людей – В. Н.) свідомо чи за інтуїтивним поривом душі дотримувалися біблійних заповідей… “Не убий!” … “Возлюби ближнього, як самого себе!” Хоч ближній – представник зовсім іншого і часом зображуваного як ворожий народу» [3, c, 8]. </w:t>
      </w:r>
    </w:p>
    <w:p w:rsidR="00C54B32" w:rsidRPr="00C54B32" w:rsidRDefault="00C54B32" w:rsidP="00271C49">
      <w:pPr>
        <w:spacing w:after="0" w:line="360" w:lineRule="auto"/>
        <w:ind w:firstLine="851"/>
        <w:contextualSpacing/>
        <w:jc w:val="both"/>
        <w:rPr>
          <w:rFonts w:ascii="Times New Roman" w:hAnsi="Times New Roman" w:cs="Times New Roman"/>
          <w:sz w:val="28"/>
          <w:szCs w:val="28"/>
        </w:rPr>
      </w:pPr>
      <w:r w:rsidRPr="00C54B32">
        <w:rPr>
          <w:rFonts w:ascii="Times New Roman" w:hAnsi="Times New Roman" w:cs="Times New Roman"/>
          <w:sz w:val="28"/>
          <w:szCs w:val="28"/>
        </w:rPr>
        <w:t xml:space="preserve">Художня література як найуніверсальніший спосіб осягнення дійсності, не претендуючи на вичерпність, пропонує власні рецепції трагедії Голокосту й візії праведництва, які не лише заповнюють лакуни пам’яті, а допомагають зрозуміти та відчути всю глибину безвиході, безнадії, страху, емоцій, які </w:t>
      </w:r>
      <w:r w:rsidRPr="00C54B32">
        <w:rPr>
          <w:rFonts w:ascii="Times New Roman" w:hAnsi="Times New Roman" w:cs="Times New Roman"/>
          <w:sz w:val="28"/>
          <w:szCs w:val="28"/>
        </w:rPr>
        <w:lastRenderedPageBreak/>
        <w:t>довелося пережити людям, приреченим на смерть, і тим, хто спромігся спробувати їм допомогти.</w:t>
      </w:r>
    </w:p>
    <w:p w:rsidR="00C54B32" w:rsidRPr="00C54B32" w:rsidRDefault="00C54B32" w:rsidP="00271C49">
      <w:pPr>
        <w:spacing w:after="0" w:line="360" w:lineRule="auto"/>
        <w:ind w:firstLine="851"/>
        <w:jc w:val="both"/>
        <w:rPr>
          <w:rFonts w:ascii="Times New Roman" w:hAnsi="Times New Roman" w:cs="Times New Roman"/>
          <w:sz w:val="28"/>
          <w:szCs w:val="28"/>
        </w:rPr>
      </w:pPr>
      <w:r w:rsidRPr="00C54B32">
        <w:rPr>
          <w:rFonts w:ascii="Times New Roman" w:hAnsi="Times New Roman" w:cs="Times New Roman"/>
          <w:sz w:val="28"/>
          <w:szCs w:val="28"/>
        </w:rPr>
        <w:t>Науковий гуманітарний дискурс вже заявив про актуальність дослідження Другої світової війни й Голокосту (А. Ассман, Г. Абакумова, О. Бежан, А. Безансон, О. Гнатюк, М. Гон, Н. Горбач, Я. Грицак, Ж. Ковба, А.</w:t>
      </w:r>
      <w:r w:rsidR="00271C49" w:rsidRPr="00EC6831">
        <w:rPr>
          <w:rFonts w:ascii="Times New Roman" w:hAnsi="Times New Roman" w:cs="Times New Roman"/>
          <w:sz w:val="28"/>
          <w:szCs w:val="28"/>
        </w:rPr>
        <w:t> </w:t>
      </w:r>
      <w:r w:rsidRPr="00C54B32">
        <w:rPr>
          <w:rFonts w:ascii="Times New Roman" w:hAnsi="Times New Roman" w:cs="Times New Roman"/>
          <w:sz w:val="28"/>
          <w:szCs w:val="28"/>
        </w:rPr>
        <w:t>Медведовська, І. Павленко, Т.</w:t>
      </w:r>
      <w:r w:rsidRPr="00C54B32">
        <w:rPr>
          <w:sz w:val="28"/>
          <w:szCs w:val="28"/>
        </w:rPr>
        <w:t> </w:t>
      </w:r>
      <w:r w:rsidRPr="00C54B32">
        <w:rPr>
          <w:rFonts w:ascii="Times New Roman" w:hAnsi="Times New Roman" w:cs="Times New Roman"/>
          <w:sz w:val="28"/>
          <w:szCs w:val="28"/>
        </w:rPr>
        <w:t>Пінчук, Т. Потніцева, О.</w:t>
      </w:r>
      <w:r w:rsidR="00271C49" w:rsidRPr="00EC6831">
        <w:rPr>
          <w:rFonts w:ascii="Times New Roman" w:hAnsi="Times New Roman" w:cs="Times New Roman"/>
          <w:sz w:val="28"/>
          <w:szCs w:val="28"/>
        </w:rPr>
        <w:t> </w:t>
      </w:r>
      <w:r w:rsidRPr="00C54B32">
        <w:rPr>
          <w:rFonts w:ascii="Times New Roman" w:hAnsi="Times New Roman" w:cs="Times New Roman"/>
          <w:sz w:val="28"/>
          <w:szCs w:val="28"/>
        </w:rPr>
        <w:t>Пухонська, П. Рікер, Т. Снайдер, І. Старовойт, О.</w:t>
      </w:r>
      <w:r w:rsidRPr="00C54B32">
        <w:rPr>
          <w:sz w:val="28"/>
          <w:szCs w:val="28"/>
        </w:rPr>
        <w:t> </w:t>
      </w:r>
      <w:r w:rsidRPr="00C54B32">
        <w:rPr>
          <w:rFonts w:ascii="Times New Roman" w:hAnsi="Times New Roman" w:cs="Times New Roman"/>
          <w:sz w:val="28"/>
          <w:szCs w:val="28"/>
        </w:rPr>
        <w:t xml:space="preserve">Стяжкіна, Б. Шацька, І. Щупак та ін.), проте цілісне об’єктивне різновекторне осмислення трагічних сторінок найкривавішої війни ХХ ст. ще неодноразово буде предметом наукових пошуків. </w:t>
      </w:r>
    </w:p>
    <w:p w:rsidR="00C54B32" w:rsidRPr="00C54B32" w:rsidRDefault="00C54B32" w:rsidP="00271C49">
      <w:pPr>
        <w:tabs>
          <w:tab w:val="left" w:pos="495"/>
        </w:tabs>
        <w:spacing w:after="0" w:line="360" w:lineRule="auto"/>
        <w:ind w:firstLine="851"/>
        <w:jc w:val="both"/>
        <w:rPr>
          <w:rFonts w:ascii="Times New Roman" w:hAnsi="Times New Roman" w:cs="Times New Roman"/>
          <w:sz w:val="28"/>
          <w:szCs w:val="28"/>
        </w:rPr>
      </w:pPr>
      <w:r w:rsidRPr="00C54B32">
        <w:rPr>
          <w:rFonts w:ascii="Times New Roman" w:hAnsi="Times New Roman" w:cs="Times New Roman"/>
          <w:sz w:val="28"/>
          <w:szCs w:val="28"/>
        </w:rPr>
        <w:t xml:space="preserve">Саме на висвітлення одного з аспектів цієї проблеми орієнтована наша розвідка, метою якої є аналіз літературних візій праведництва в сучасній українській літературі про Голокост. Основне завдання дослідження вбачаємо в аналізі світоглядних та індивідуально-стильових пошуків прозаїків у формуванні образу рятівника, його функціональних і аксіологічних аспектів. </w:t>
      </w:r>
    </w:p>
    <w:p w:rsidR="00C54B32" w:rsidRPr="00C54B32" w:rsidRDefault="00C54B32" w:rsidP="00271C49">
      <w:pPr>
        <w:tabs>
          <w:tab w:val="left" w:pos="495"/>
        </w:tabs>
        <w:spacing w:after="0" w:line="360" w:lineRule="auto"/>
        <w:ind w:firstLine="851"/>
        <w:jc w:val="both"/>
        <w:rPr>
          <w:rFonts w:ascii="Times New Roman" w:hAnsi="Times New Roman"/>
          <w:sz w:val="28"/>
          <w:szCs w:val="28"/>
          <w:lang w:eastAsia="ru-RU"/>
        </w:rPr>
      </w:pPr>
      <w:r w:rsidRPr="00C54B32">
        <w:rPr>
          <w:rFonts w:ascii="Times New Roman" w:hAnsi="Times New Roman"/>
          <w:sz w:val="28"/>
          <w:szCs w:val="28"/>
        </w:rPr>
        <w:t>Об</w:t>
      </w:r>
      <w:r w:rsidRPr="00C54B32">
        <w:rPr>
          <w:rFonts w:ascii="Times New Roman" w:hAnsi="Times New Roman" w:cs="Times New Roman"/>
          <w:sz w:val="28"/>
          <w:szCs w:val="28"/>
        </w:rPr>
        <w:t>’</w:t>
      </w:r>
      <w:r w:rsidRPr="00C54B32">
        <w:rPr>
          <w:rFonts w:ascii="Times New Roman" w:hAnsi="Times New Roman"/>
          <w:sz w:val="28"/>
          <w:szCs w:val="28"/>
        </w:rPr>
        <w:t xml:space="preserve">єктом дослідження є твори сучасних українських письменниць </w:t>
      </w:r>
      <w:r w:rsidRPr="00C54B32">
        <w:rPr>
          <w:rFonts w:ascii="Times New Roman" w:hAnsi="Times New Roman" w:cs="Times New Roman"/>
          <w:sz w:val="28"/>
          <w:szCs w:val="28"/>
        </w:rPr>
        <w:t>М. Гримич</w:t>
      </w:r>
      <w:r w:rsidRPr="00C54B32">
        <w:rPr>
          <w:rFonts w:ascii="Times New Roman" w:hAnsi="Times New Roman"/>
          <w:color w:val="000000"/>
          <w:sz w:val="28"/>
          <w:szCs w:val="28"/>
        </w:rPr>
        <w:t xml:space="preserve"> і Т. Пахомової</w:t>
      </w:r>
      <w:r w:rsidRPr="00C54B32">
        <w:rPr>
          <w:rFonts w:ascii="Times New Roman" w:hAnsi="Times New Roman" w:cs="Times New Roman"/>
          <w:sz w:val="28"/>
          <w:szCs w:val="28"/>
        </w:rPr>
        <w:t xml:space="preserve">, у яких </w:t>
      </w:r>
      <w:r w:rsidRPr="00C54B32">
        <w:rPr>
          <w:rFonts w:ascii="Times New Roman" w:hAnsi="Times New Roman"/>
          <w:sz w:val="28"/>
          <w:szCs w:val="28"/>
          <w:lang w:eastAsia="ru-RU"/>
        </w:rPr>
        <w:t xml:space="preserve">художні візії рятівництва постають у координатах авторського творчого завдання та специфіки його реалізації, так чи так пов’язані з трагедією Голокосту. </w:t>
      </w:r>
    </w:p>
    <w:p w:rsidR="00C54B32" w:rsidRPr="00C54B32" w:rsidRDefault="00C54B32" w:rsidP="00271C49">
      <w:pPr>
        <w:tabs>
          <w:tab w:val="left" w:pos="495"/>
        </w:tabs>
        <w:spacing w:after="0" w:line="360" w:lineRule="auto"/>
        <w:ind w:firstLine="851"/>
        <w:jc w:val="both"/>
        <w:rPr>
          <w:rFonts w:ascii="Times New Roman" w:hAnsi="Times New Roman" w:cs="Times New Roman"/>
          <w:sz w:val="28"/>
          <w:szCs w:val="28"/>
        </w:rPr>
      </w:pPr>
      <w:r w:rsidRPr="00C54B32">
        <w:rPr>
          <w:rFonts w:ascii="Times New Roman" w:hAnsi="Times New Roman" w:cs="Times New Roman"/>
          <w:sz w:val="28"/>
          <w:szCs w:val="28"/>
        </w:rPr>
        <w:t>Предметом дослідження є комплекс мотивів поведінки людини в умовах існування й політики тотального знищення</w:t>
      </w:r>
      <w:r w:rsidRPr="00C54B32">
        <w:rPr>
          <w:rFonts w:ascii="Times New Roman" w:hAnsi="Times New Roman" w:cs="Times New Roman"/>
          <w:b/>
          <w:sz w:val="28"/>
          <w:szCs w:val="28"/>
        </w:rPr>
        <w:t>.</w:t>
      </w:r>
    </w:p>
    <w:p w:rsidR="00C54B32" w:rsidRPr="00C54B32" w:rsidRDefault="00C54B32" w:rsidP="00271C49">
      <w:pPr>
        <w:spacing w:after="0" w:line="360" w:lineRule="auto"/>
        <w:ind w:firstLine="851"/>
        <w:jc w:val="both"/>
        <w:rPr>
          <w:rFonts w:ascii="Times New Roman" w:hAnsi="Times New Roman"/>
          <w:sz w:val="28"/>
          <w:szCs w:val="28"/>
        </w:rPr>
      </w:pPr>
      <w:r w:rsidRPr="00C54B32">
        <w:rPr>
          <w:rFonts w:ascii="Times New Roman" w:hAnsi="Times New Roman"/>
          <w:sz w:val="28"/>
          <w:szCs w:val="28"/>
        </w:rPr>
        <w:t xml:space="preserve">У складному й суперечливому світі, особливо в періоди соціально-політичних і воєнних протистоянь, рятівник і той, кому намагаються зберегти життя, можуть не тільки </w:t>
      </w:r>
      <w:r w:rsidRPr="00C54B32">
        <w:rPr>
          <w:rFonts w:ascii="Times New Roman" w:hAnsi="Times New Roman" w:cs="Times New Roman"/>
          <w:sz w:val="28"/>
          <w:szCs w:val="28"/>
        </w:rPr>
        <w:t>«помінятися ролями», а й нести відповідальність за врятованого, прямо чи опосередковано допомагати йому «відпрацювати» індивідуальну, колективну чи історичну травму.</w:t>
      </w:r>
      <w:r w:rsidRPr="00C54B32">
        <w:rPr>
          <w:rFonts w:ascii="Times New Roman" w:hAnsi="Times New Roman"/>
          <w:sz w:val="28"/>
          <w:szCs w:val="28"/>
        </w:rPr>
        <w:t xml:space="preserve"> </w:t>
      </w:r>
    </w:p>
    <w:p w:rsidR="00C54B32" w:rsidRPr="00C54B32" w:rsidRDefault="00C54B32" w:rsidP="00271C49">
      <w:pPr>
        <w:spacing w:after="0" w:line="360" w:lineRule="auto"/>
        <w:ind w:firstLine="851"/>
        <w:jc w:val="both"/>
        <w:rPr>
          <w:rFonts w:ascii="Times New Roman" w:eastAsia="Times New Roman" w:hAnsi="Times New Roman" w:cs="Times New Roman"/>
          <w:sz w:val="28"/>
          <w:szCs w:val="28"/>
          <w:lang w:eastAsia="ru-RU"/>
        </w:rPr>
      </w:pPr>
      <w:r w:rsidRPr="00C54B32">
        <w:rPr>
          <w:rFonts w:ascii="Times New Roman" w:eastAsia="Times New Roman" w:hAnsi="Times New Roman" w:cs="Times New Roman"/>
          <w:sz w:val="28"/>
          <w:szCs w:val="28"/>
          <w:lang w:eastAsia="ru-RU"/>
        </w:rPr>
        <w:t>Головна героїня роману М.</w:t>
      </w:r>
      <w:r w:rsidR="00271C49" w:rsidRPr="00EC6831">
        <w:rPr>
          <w:rFonts w:ascii="Times New Roman" w:eastAsia="Times New Roman" w:hAnsi="Times New Roman" w:cs="Times New Roman"/>
          <w:sz w:val="28"/>
          <w:szCs w:val="28"/>
          <w:lang w:eastAsia="ru-RU"/>
        </w:rPr>
        <w:t> </w:t>
      </w:r>
      <w:r w:rsidRPr="00C54B32">
        <w:rPr>
          <w:rFonts w:ascii="Times New Roman" w:eastAsia="Times New Roman" w:hAnsi="Times New Roman" w:cs="Times New Roman"/>
          <w:sz w:val="28"/>
          <w:szCs w:val="28"/>
          <w:lang w:eastAsia="ru-RU"/>
        </w:rPr>
        <w:t>Гримич «Фріда</w:t>
      </w:r>
      <w:r w:rsidRPr="00C54B32">
        <w:rPr>
          <w:rFonts w:ascii="Times New Roman" w:hAnsi="Times New Roman" w:cs="Times New Roman"/>
          <w:sz w:val="28"/>
          <w:szCs w:val="28"/>
        </w:rPr>
        <w:t>»</w:t>
      </w:r>
      <w:r w:rsidRPr="00C54B32">
        <w:rPr>
          <w:rFonts w:ascii="Times New Roman" w:eastAsia="Times New Roman" w:hAnsi="Times New Roman" w:cs="Times New Roman"/>
          <w:sz w:val="28"/>
          <w:szCs w:val="28"/>
          <w:lang w:eastAsia="ru-RU"/>
        </w:rPr>
        <w:t xml:space="preserve"> Ірина Ревуцька (Фріда) – успішна бізнес-леді відчуває потребу в </w:t>
      </w:r>
      <w:r w:rsidRPr="00C54B32">
        <w:rPr>
          <w:rFonts w:ascii="Times New Roman" w:hAnsi="Times New Roman" w:cs="Times New Roman"/>
          <w:sz w:val="28"/>
          <w:szCs w:val="28"/>
        </w:rPr>
        <w:t>«</w:t>
      </w:r>
      <w:r w:rsidRPr="00C54B32">
        <w:rPr>
          <w:rFonts w:ascii="Times New Roman" w:eastAsia="Times New Roman" w:hAnsi="Times New Roman" w:cs="Times New Roman"/>
          <w:sz w:val="28"/>
          <w:szCs w:val="28"/>
          <w:lang w:eastAsia="ru-RU"/>
        </w:rPr>
        <w:t>перезавантаженні</w:t>
      </w:r>
      <w:r w:rsidRPr="00C54B32">
        <w:rPr>
          <w:rFonts w:ascii="Times New Roman" w:hAnsi="Times New Roman" w:cs="Times New Roman"/>
          <w:sz w:val="28"/>
          <w:szCs w:val="28"/>
        </w:rPr>
        <w:t>», самоусвідомленні, врешті, пошуку своєї сутності</w:t>
      </w:r>
      <w:r w:rsidRPr="00C54B32">
        <w:rPr>
          <w:rFonts w:ascii="Times New Roman" w:eastAsia="Times New Roman" w:hAnsi="Times New Roman" w:cs="Times New Roman"/>
          <w:sz w:val="28"/>
          <w:szCs w:val="28"/>
          <w:lang w:eastAsia="ru-RU"/>
        </w:rPr>
        <w:t xml:space="preserve">, які вона знаходить у рідному Бердичеві. Блукаючи лабіринтами рідного дому на Торговій, 4, на сторінках знайденого щоденника офіцера радянської армії Федора Івановича Соболєва жінка </w:t>
      </w:r>
      <w:r w:rsidRPr="00C54B32">
        <w:rPr>
          <w:rFonts w:ascii="Times New Roman" w:eastAsia="Times New Roman" w:hAnsi="Times New Roman" w:cs="Times New Roman"/>
          <w:sz w:val="28"/>
          <w:szCs w:val="28"/>
          <w:lang w:eastAsia="ru-RU"/>
        </w:rPr>
        <w:lastRenderedPageBreak/>
        <w:t xml:space="preserve">відкриває для себе історію власної родини: виявляється, її мати Галя за походженням українка, яку під час Другої світової війни врятувала Берта Соломонівна Кац, котра й замінила дівчинці матір («Як ховалися Каци від фашистів в одній українській родині, на хуторі Ямна, хтось із односельчан їх виказав, прийшли німці й оточили хату. Берта з донькою господаря, а та з немовлям на руках, вилізли крізь заднє віконце і побігли до лісу… німці, стали стріляти з автоматів і вбили українку… Берта підповзла до тієї молодиці й забрала немовля» [2, </w:t>
      </w:r>
      <w:r w:rsidR="00271C49" w:rsidRPr="00EC6831">
        <w:rPr>
          <w:rFonts w:ascii="Times New Roman" w:eastAsia="Times New Roman" w:hAnsi="Times New Roman" w:cs="Times New Roman"/>
          <w:sz w:val="28"/>
          <w:szCs w:val="28"/>
          <w:lang w:eastAsia="ru-RU"/>
        </w:rPr>
        <w:t>с. </w:t>
      </w:r>
      <w:r w:rsidRPr="00C54B32">
        <w:rPr>
          <w:rFonts w:ascii="Times New Roman" w:eastAsia="Times New Roman" w:hAnsi="Times New Roman" w:cs="Times New Roman"/>
          <w:sz w:val="28"/>
          <w:szCs w:val="28"/>
          <w:lang w:eastAsia="ru-RU"/>
        </w:rPr>
        <w:t xml:space="preserve">117]). Три дні з немовлям на руках жінка блукала лісом, поки не приблудилася до хати лісника, де патризани, які там переховувалися, прихистили й відігріли її з дитям, котре, як вона вважала, дивом вижило після страшних поневірянь. </w:t>
      </w:r>
    </w:p>
    <w:p w:rsidR="00C54B32" w:rsidRPr="00C54B32" w:rsidRDefault="00C54B32" w:rsidP="00271C49">
      <w:pPr>
        <w:spacing w:after="0" w:line="360" w:lineRule="auto"/>
        <w:ind w:firstLine="851"/>
        <w:jc w:val="both"/>
        <w:rPr>
          <w:rFonts w:ascii="Times New Roman" w:eastAsia="Times New Roman" w:hAnsi="Times New Roman" w:cs="Times New Roman"/>
          <w:sz w:val="28"/>
          <w:szCs w:val="28"/>
          <w:lang w:eastAsia="ru-RU"/>
        </w:rPr>
      </w:pPr>
      <w:r w:rsidRPr="00C54B32">
        <w:rPr>
          <w:rFonts w:ascii="Times New Roman" w:eastAsia="Times New Roman" w:hAnsi="Times New Roman" w:cs="Times New Roman"/>
          <w:sz w:val="28"/>
          <w:szCs w:val="28"/>
          <w:lang w:eastAsia="ru-RU"/>
        </w:rPr>
        <w:t xml:space="preserve">І Фріда, і її мати Галя виховані Бертою Соломонівною за принципами народної єврейської педагогіки й моралі, всотали й життєву філософію інтернаціонального дому-дерева, у якому поруч із ними жили представники народів-торговців: євреї та вірмени </w:t>
      </w:r>
      <w:r w:rsidRPr="00C54B32">
        <w:rPr>
          <w:rFonts w:ascii="Times New Roman" w:eastAsia="TimesNewRomanPS-ItalicMT" w:hAnsi="Times New Roman" w:cs="Times New Roman"/>
          <w:iCs/>
          <w:sz w:val="28"/>
          <w:szCs w:val="28"/>
        </w:rPr>
        <w:t>Мойсей Давидович і Рафік Варданян</w:t>
      </w:r>
      <w:r w:rsidRPr="00C54B32">
        <w:rPr>
          <w:rFonts w:ascii="Times New Roman" w:eastAsia="Times New Roman" w:hAnsi="Times New Roman" w:cs="Times New Roman"/>
          <w:sz w:val="28"/>
          <w:szCs w:val="28"/>
          <w:lang w:eastAsia="ru-RU"/>
        </w:rPr>
        <w:t>, польські аристократи</w:t>
      </w:r>
      <w:r w:rsidRPr="00C54B32">
        <w:rPr>
          <w:rFonts w:ascii="Times New Roman" w:eastAsia="TimesNewRomanPS-ItalicMT" w:hAnsi="Times New Roman" w:cs="Times New Roman"/>
          <w:iCs/>
          <w:sz w:val="28"/>
          <w:szCs w:val="28"/>
        </w:rPr>
        <w:t xml:space="preserve"> Жевуські; військово-освітянсько-чиновницькі різночинці російського й українського походження: Соболєви, Альперовичі й Ковалі, а також «…бердичівські маргінали – жебраки справжні, жебраки-симулянти, крадії, лжепророки тощо» </w:t>
      </w:r>
      <w:r w:rsidRPr="00C54B32">
        <w:rPr>
          <w:rFonts w:ascii="Times New Roman" w:eastAsia="Times New Roman" w:hAnsi="Times New Roman" w:cs="Times New Roman"/>
          <w:sz w:val="28"/>
          <w:szCs w:val="28"/>
          <w:lang w:eastAsia="ru-RU"/>
        </w:rPr>
        <w:t xml:space="preserve">[2, c. 15]. Модель життя мешканців міфологічного дому-дерева стає й матрицею їхнього буття (хоча й не усвідомленою до часу): саме в цьому домі під мудрим наглядом Берти Соломонівни мати і дочка навчилися мистецтву протистояти жорстокому світу, сприймати його в будь-яких виявах, бути вдячними за те, що дає їм життя; вести бізнес, «влаштовувати справи», розумітися на людській психології, поважати людей незалежно від національності, віросповідання, сфери діяльності, соціального статусу, матеріальних надбань тощо. </w:t>
      </w:r>
    </w:p>
    <w:p w:rsidR="00C54B32" w:rsidRPr="00C54B32" w:rsidRDefault="00C54B32" w:rsidP="00271C49">
      <w:pPr>
        <w:spacing w:after="0" w:line="360" w:lineRule="auto"/>
        <w:ind w:firstLine="851"/>
        <w:jc w:val="both"/>
        <w:rPr>
          <w:rFonts w:ascii="Times New Roman" w:eastAsia="TimesNewRomanPSMT" w:hAnsi="Times New Roman" w:cs="Times New Roman"/>
          <w:sz w:val="28"/>
          <w:szCs w:val="28"/>
        </w:rPr>
      </w:pPr>
      <w:r w:rsidRPr="00C54B32">
        <w:rPr>
          <w:rFonts w:ascii="Times New Roman" w:hAnsi="Times New Roman"/>
          <w:sz w:val="28"/>
          <w:szCs w:val="28"/>
        </w:rPr>
        <w:t xml:space="preserve">Отже, роман М. Гримич </w:t>
      </w:r>
      <w:r w:rsidRPr="00C54B32">
        <w:rPr>
          <w:rFonts w:ascii="Times New Roman" w:eastAsia="Times New Roman" w:hAnsi="Times New Roman" w:cs="Times New Roman"/>
          <w:sz w:val="28"/>
          <w:szCs w:val="28"/>
          <w:lang w:eastAsia="ru-RU"/>
        </w:rPr>
        <w:t xml:space="preserve">«Фріда» вирізняється тим, що Голокост постає в ньому історичною травмою, котра, </w:t>
      </w:r>
      <w:r w:rsidRPr="00C54B32">
        <w:rPr>
          <w:rFonts w:ascii="Times New Roman" w:hAnsi="Times New Roman" w:cs="Times New Roman"/>
          <w:sz w:val="28"/>
          <w:szCs w:val="28"/>
        </w:rPr>
        <w:t>«</w:t>
      </w:r>
      <w:r w:rsidRPr="00C54B32">
        <w:rPr>
          <w:rFonts w:ascii="Times New Roman" w:eastAsia="Times New Roman" w:hAnsi="Times New Roman" w:cs="Times New Roman"/>
          <w:sz w:val="28"/>
          <w:szCs w:val="28"/>
          <w:lang w:eastAsia="ru-RU"/>
        </w:rPr>
        <w:t>не вилікувана забуттям</w:t>
      </w:r>
      <w:r w:rsidRPr="00C54B32">
        <w:rPr>
          <w:rFonts w:ascii="Times New Roman" w:hAnsi="Times New Roman" w:cs="Times New Roman"/>
          <w:sz w:val="28"/>
          <w:szCs w:val="28"/>
        </w:rPr>
        <w:t>»</w:t>
      </w:r>
      <w:r w:rsidRPr="00C54B32">
        <w:rPr>
          <w:rFonts w:ascii="Times New Roman" w:eastAsia="TimesNewRomanPSMT" w:hAnsi="Times New Roman" w:cs="Times New Roman"/>
          <w:sz w:val="28"/>
          <w:szCs w:val="28"/>
        </w:rPr>
        <w:t xml:space="preserve"> [1, c. 48], передана наступному поколінню.</w:t>
      </w:r>
    </w:p>
    <w:p w:rsidR="00C54B32" w:rsidRPr="00C54B32" w:rsidRDefault="00C54B32" w:rsidP="00271C49">
      <w:pPr>
        <w:spacing w:after="0" w:line="360" w:lineRule="auto"/>
        <w:ind w:firstLine="851"/>
        <w:jc w:val="both"/>
        <w:rPr>
          <w:rFonts w:ascii="Times New Roman" w:hAnsi="Times New Roman" w:cs="Times New Roman"/>
          <w:sz w:val="28"/>
          <w:szCs w:val="28"/>
        </w:rPr>
      </w:pPr>
      <w:r w:rsidRPr="00C54B32">
        <w:rPr>
          <w:rFonts w:ascii="Times New Roman" w:hAnsi="Times New Roman"/>
          <w:sz w:val="28"/>
          <w:szCs w:val="28"/>
        </w:rPr>
        <w:lastRenderedPageBreak/>
        <w:t xml:space="preserve">Роман Т. Пахомової </w:t>
      </w:r>
      <w:r w:rsidRPr="00C54B32">
        <w:rPr>
          <w:rFonts w:ascii="Times New Roman" w:hAnsi="Times New Roman" w:cs="Times New Roman"/>
          <w:sz w:val="28"/>
          <w:szCs w:val="28"/>
        </w:rPr>
        <w:t xml:space="preserve">«Я, ти і наш мальований і немальований Бог» є художньою реконструкцією історії Праведників світу зі Львівщини Марії та Степана Січевлюків-Врублевських, які «…піднялися з прірви власного болю, щоб подати руку спасіння…» [4, c. 154–155] іншим. </w:t>
      </w:r>
    </w:p>
    <w:p w:rsidR="00C54B32" w:rsidRPr="00C54B32" w:rsidRDefault="00C54B32" w:rsidP="00271C49">
      <w:pPr>
        <w:spacing w:after="0" w:line="360" w:lineRule="auto"/>
        <w:ind w:firstLine="851"/>
        <w:jc w:val="both"/>
        <w:rPr>
          <w:rFonts w:ascii="Times New Roman" w:hAnsi="Times New Roman" w:cs="Times New Roman"/>
          <w:sz w:val="28"/>
          <w:szCs w:val="28"/>
        </w:rPr>
      </w:pPr>
      <w:r w:rsidRPr="00C54B32">
        <w:rPr>
          <w:rFonts w:ascii="Times New Roman" w:hAnsi="Times New Roman" w:cs="Times New Roman"/>
          <w:sz w:val="28"/>
          <w:szCs w:val="28"/>
        </w:rPr>
        <w:t xml:space="preserve">832 дні Марія і Степан переховували під час Голокосту львівську єврейку Естер Зільберман із двома дітьми під підлогою стайні. </w:t>
      </w:r>
    </w:p>
    <w:p w:rsidR="00C54B32" w:rsidRPr="00C54B32" w:rsidRDefault="00C54B32" w:rsidP="00271C49">
      <w:pPr>
        <w:spacing w:after="0" w:line="360" w:lineRule="auto"/>
        <w:ind w:firstLine="851"/>
        <w:jc w:val="both"/>
        <w:rPr>
          <w:rFonts w:ascii="Times New Roman" w:hAnsi="Times New Roman" w:cs="Times New Roman"/>
          <w:sz w:val="28"/>
          <w:szCs w:val="28"/>
        </w:rPr>
      </w:pPr>
      <w:r w:rsidRPr="00C54B32">
        <w:rPr>
          <w:rFonts w:ascii="Times New Roman" w:hAnsi="Times New Roman" w:cs="Times New Roman"/>
          <w:sz w:val="28"/>
          <w:szCs w:val="28"/>
        </w:rPr>
        <w:t xml:space="preserve">У щасливе й розмірене життя заможної родини Зільберманів із приходом німців увірвалися страх, приниження, нужденність, страждання, смерть, поневіряння в гетто, трудовому таборі під селом Витковом (Львівська область, Радехівський район). І лише сила духу й підтримка небайдужих людей (поляків, циган, українців) допомогли вижити у веремії воєнного лихоліття. </w:t>
      </w:r>
    </w:p>
    <w:p w:rsidR="00C54B32" w:rsidRPr="00C54B32" w:rsidRDefault="00C54B32" w:rsidP="00271C49">
      <w:pPr>
        <w:spacing w:after="0" w:line="360" w:lineRule="auto"/>
        <w:ind w:firstLine="851"/>
        <w:jc w:val="both"/>
        <w:rPr>
          <w:rFonts w:ascii="Times New Roman" w:hAnsi="Times New Roman" w:cs="Times New Roman"/>
          <w:sz w:val="28"/>
          <w:szCs w:val="28"/>
        </w:rPr>
      </w:pPr>
      <w:r w:rsidRPr="00C54B32">
        <w:rPr>
          <w:rFonts w:ascii="Times New Roman" w:hAnsi="Times New Roman" w:cs="Times New Roman"/>
          <w:sz w:val="28"/>
          <w:szCs w:val="28"/>
        </w:rPr>
        <w:t>Внутрішньою шляхетістю, вдячністю й симпатією до Зільберманів керується колишня їхня служниця Ядвіга («Я буду вам і далі допомагати… Не за плату, ні… Можете на мене зі Збишеком розраховувати» [4, 41]), допомагаючи в розпал єврейських погромів у місті похоронити діда Якова, приносячи продукти, попереджаючи про нові німецькі порядки й небезпеки, які чатують на євреїв окупованого Львова. Емпатія, дружба і юнацька відчайдушність сина Ядвіги Збишека – комплекс мотивів, які спонукають хлопця підтримувати свого друга та його родину не зважаючи на заборони німецької влади: принести скромний гостинець у гетто, показати, хоч небезпечний, але до часу доступний шлях каналізаційними підземеллями до Полтви, наловити разом із Давидом риби для його родини й інших мешканців гетто.</w:t>
      </w:r>
    </w:p>
    <w:p w:rsidR="00C54B32" w:rsidRPr="00C54B32" w:rsidRDefault="00C54B32" w:rsidP="00271C49">
      <w:pPr>
        <w:spacing w:after="0" w:line="360" w:lineRule="auto"/>
        <w:ind w:firstLine="851"/>
        <w:jc w:val="both"/>
        <w:rPr>
          <w:rFonts w:ascii="Times New Roman" w:hAnsi="Times New Roman" w:cs="Times New Roman"/>
          <w:sz w:val="28"/>
          <w:szCs w:val="28"/>
        </w:rPr>
      </w:pPr>
      <w:r w:rsidRPr="00C54B32">
        <w:rPr>
          <w:rFonts w:ascii="Times New Roman" w:hAnsi="Times New Roman" w:cs="Times New Roman"/>
          <w:sz w:val="28"/>
          <w:szCs w:val="28"/>
        </w:rPr>
        <w:t xml:space="preserve">Попри пережиті страхіття в Белжицькому концентраційному таборі (бачила як людей газом труять, живцем спалюють) і смерть сина (розстріляли на знак покарання за втечу кількох в’язнів із табору), циганка Гіта допомагає Естер вижити й врятуватися разом із дітьми (щоб із голоду не померли, навчила їх їсти поживних хробаків; вдаючись до своїх метафізичних знань і вмінь «знімає» в Міри температуру, підказує, як врятувати виснажену хворобою дівчинку від непосильної щоденної роботи й, врешті, розуміючи, що Естер </w:t>
      </w:r>
      <w:r w:rsidRPr="00C54B32">
        <w:rPr>
          <w:rFonts w:ascii="Times New Roman" w:hAnsi="Times New Roman" w:cs="Times New Roman"/>
          <w:sz w:val="28"/>
          <w:szCs w:val="28"/>
        </w:rPr>
        <w:lastRenderedPageBreak/>
        <w:t>задумала втечу, з готовністю віддає товаришці свою красиву й примітну циганську хустку, із чистим сумлінням готуючись до звільнення («Усміхнена Гіта ступила вперед. Шнітке неначе закипів від її насмішки – рвучко вийняв пістолет, і… куля пройшла між бровами… Розслаблене тіло Гіти нарешті дістало звільнення, циганська душа полетіла у високе небо – до Бога й сина…» [</w:t>
      </w:r>
      <w:r w:rsidRPr="00C54B32">
        <w:rPr>
          <w:rFonts w:ascii="Times New Roman" w:hAnsi="Times New Roman"/>
          <w:sz w:val="28"/>
          <w:szCs w:val="28"/>
        </w:rPr>
        <w:t>4</w:t>
      </w:r>
      <w:r w:rsidRPr="00C54B32">
        <w:rPr>
          <w:rFonts w:ascii="Times New Roman" w:hAnsi="Times New Roman" w:cs="Times New Roman"/>
          <w:sz w:val="28"/>
          <w:szCs w:val="28"/>
        </w:rPr>
        <w:t>, с. 118].</w:t>
      </w:r>
    </w:p>
    <w:p w:rsidR="00C54B32" w:rsidRPr="00C54B32" w:rsidRDefault="00C54B32" w:rsidP="00271C49">
      <w:pPr>
        <w:spacing w:after="0" w:line="360" w:lineRule="auto"/>
        <w:ind w:firstLine="851"/>
        <w:jc w:val="both"/>
        <w:rPr>
          <w:rFonts w:ascii="Times New Roman" w:hAnsi="Times New Roman"/>
          <w:sz w:val="28"/>
          <w:szCs w:val="28"/>
        </w:rPr>
      </w:pPr>
      <w:r w:rsidRPr="00C54B32">
        <w:rPr>
          <w:rFonts w:ascii="Times New Roman" w:hAnsi="Times New Roman"/>
          <w:sz w:val="28"/>
          <w:szCs w:val="28"/>
        </w:rPr>
        <w:t>Для сім</w:t>
      </w:r>
      <w:r w:rsidRPr="00C54B32">
        <w:rPr>
          <w:rFonts w:ascii="Times New Roman" w:hAnsi="Times New Roman" w:cs="Times New Roman"/>
          <w:sz w:val="28"/>
          <w:szCs w:val="28"/>
        </w:rPr>
        <w:t>’</w:t>
      </w:r>
      <w:r w:rsidRPr="00C54B32">
        <w:rPr>
          <w:rFonts w:ascii="Times New Roman" w:hAnsi="Times New Roman"/>
          <w:sz w:val="28"/>
          <w:szCs w:val="28"/>
        </w:rPr>
        <w:t xml:space="preserve">ї дорожнього майстра Степана Врублевського, яка осягнула весь біль трагедії втрати дитини, </w:t>
      </w:r>
      <w:r w:rsidRPr="00C54B32">
        <w:rPr>
          <w:rFonts w:ascii="Times New Roman" w:hAnsi="Times New Roman" w:cs="Times New Roman"/>
          <w:sz w:val="28"/>
          <w:szCs w:val="28"/>
        </w:rPr>
        <w:t xml:space="preserve">«…живе втілення… Мар’яночки» </w:t>
      </w:r>
      <w:r w:rsidRPr="00C54B32">
        <w:rPr>
          <w:rFonts w:ascii="Times New Roman" w:hAnsi="Times New Roman"/>
          <w:sz w:val="28"/>
          <w:szCs w:val="28"/>
        </w:rPr>
        <w:t>(Пахомова 2016, 105)</w:t>
      </w:r>
      <w:r w:rsidRPr="00C54B32">
        <w:rPr>
          <w:rFonts w:ascii="Times New Roman" w:hAnsi="Times New Roman" w:cs="Times New Roman"/>
          <w:sz w:val="28"/>
          <w:szCs w:val="28"/>
        </w:rPr>
        <w:t xml:space="preserve"> в подобі Мірочки було знаком вищих сил</w:t>
      </w:r>
      <w:r w:rsidRPr="00C54B32">
        <w:rPr>
          <w:rFonts w:ascii="Times New Roman" w:hAnsi="Times New Roman"/>
          <w:sz w:val="28"/>
          <w:szCs w:val="28"/>
        </w:rPr>
        <w:t>: врятувати не лише Естер і її дітей, а й дати шанс своїй родині на щастя. Понад два роки подружжя переховувало втікачів, які за цей час стали їм рідними, ділилися з ними своїм душевним теплом, любов</w:t>
      </w:r>
      <w:r w:rsidRPr="00C54B32">
        <w:rPr>
          <w:rFonts w:ascii="Times New Roman" w:hAnsi="Times New Roman" w:cs="Times New Roman"/>
          <w:sz w:val="28"/>
          <w:szCs w:val="28"/>
        </w:rPr>
        <w:t>’</w:t>
      </w:r>
      <w:r w:rsidRPr="00C54B32">
        <w:rPr>
          <w:rFonts w:ascii="Times New Roman" w:hAnsi="Times New Roman"/>
          <w:sz w:val="28"/>
          <w:szCs w:val="28"/>
        </w:rPr>
        <w:t xml:space="preserve">ю, допомагали пережити добровільне </w:t>
      </w:r>
      <w:r w:rsidRPr="00C54B32">
        <w:rPr>
          <w:rFonts w:ascii="Times New Roman" w:hAnsi="Times New Roman" w:cs="Times New Roman"/>
          <w:sz w:val="28"/>
          <w:szCs w:val="28"/>
        </w:rPr>
        <w:t>«</w:t>
      </w:r>
      <w:r w:rsidRPr="00C54B32">
        <w:rPr>
          <w:rFonts w:ascii="Times New Roman" w:hAnsi="Times New Roman"/>
          <w:sz w:val="28"/>
          <w:szCs w:val="28"/>
        </w:rPr>
        <w:t>ув</w:t>
      </w:r>
      <w:r w:rsidRPr="00C54B32">
        <w:rPr>
          <w:rFonts w:ascii="Times New Roman" w:hAnsi="Times New Roman" w:cs="Times New Roman"/>
          <w:sz w:val="28"/>
          <w:szCs w:val="28"/>
        </w:rPr>
        <w:t>’</w:t>
      </w:r>
      <w:r w:rsidRPr="00C54B32">
        <w:rPr>
          <w:rFonts w:ascii="Times New Roman" w:hAnsi="Times New Roman"/>
          <w:sz w:val="28"/>
          <w:szCs w:val="28"/>
        </w:rPr>
        <w:t>язнення</w:t>
      </w:r>
      <w:r w:rsidRPr="00C54B32">
        <w:rPr>
          <w:rFonts w:ascii="Times New Roman" w:hAnsi="Times New Roman" w:cs="Times New Roman"/>
          <w:sz w:val="28"/>
          <w:szCs w:val="28"/>
        </w:rPr>
        <w:t>» у сховку</w:t>
      </w:r>
      <w:r w:rsidRPr="00C54B32">
        <w:rPr>
          <w:rFonts w:ascii="Times New Roman" w:hAnsi="Times New Roman"/>
          <w:sz w:val="28"/>
          <w:szCs w:val="28"/>
        </w:rPr>
        <w:t xml:space="preserve">, врешті, самі стали врятованими (Естер, не зважаючи на ризик бути поміченою чужими людьми, приймає пологи в Марїї, яка сама залишилася вдома). </w:t>
      </w:r>
    </w:p>
    <w:p w:rsidR="00C54B32" w:rsidRPr="00C54B32" w:rsidRDefault="00C54B32" w:rsidP="00271C49">
      <w:pPr>
        <w:spacing w:after="0" w:line="360" w:lineRule="auto"/>
        <w:ind w:firstLine="851"/>
        <w:contextualSpacing/>
        <w:jc w:val="both"/>
        <w:rPr>
          <w:rFonts w:ascii="Times New Roman" w:hAnsi="Times New Roman" w:cs="Times New Roman"/>
          <w:sz w:val="28"/>
          <w:szCs w:val="28"/>
        </w:rPr>
      </w:pPr>
      <w:r w:rsidRPr="00C54B32">
        <w:rPr>
          <w:rFonts w:ascii="Times New Roman" w:hAnsi="Times New Roman" w:cs="Times New Roman"/>
          <w:sz w:val="28"/>
          <w:szCs w:val="28"/>
        </w:rPr>
        <w:t>Отже, осмислюючи в контексті європейського минулого історію Другої світової війни на теренах поліетнічної України, письменники порушують тему Голокосту, в контексті якої постає й питання про феномен праведництва, форми вияву цього явища та специфіку його рецепції в літературі.</w:t>
      </w:r>
    </w:p>
    <w:p w:rsidR="00C54B32" w:rsidRPr="00C54B32" w:rsidRDefault="00C54B32" w:rsidP="00271C49">
      <w:pPr>
        <w:spacing w:after="0" w:line="360" w:lineRule="auto"/>
        <w:ind w:firstLine="851"/>
        <w:contextualSpacing/>
        <w:jc w:val="both"/>
        <w:rPr>
          <w:rFonts w:ascii="Times New Roman" w:hAnsi="Times New Roman" w:cs="Times New Roman"/>
          <w:sz w:val="28"/>
          <w:szCs w:val="28"/>
        </w:rPr>
      </w:pPr>
      <w:r w:rsidRPr="00C54B32">
        <w:rPr>
          <w:rFonts w:ascii="Times New Roman" w:hAnsi="Times New Roman" w:cs="Times New Roman"/>
          <w:sz w:val="28"/>
          <w:szCs w:val="28"/>
        </w:rPr>
        <w:t>Проаналізовані твори не дають підстави для вичерпних висновків, проте, виходячи з вище сказаного, можна твердити, що тема праведництва в художній літературі може бути і основною (роман Т. Пахомової «Я, ти і наш мальований і немальований Бог»), й поставати лише фрагментарно як згадка про факт явища рятівництва і крізь призму осмислення сучасності сприяти порушенню питань, пов’язаних із формуванням пам’яті й травматичним досвідом поколінь (роман М. Гримич «Фріда»).</w:t>
      </w:r>
    </w:p>
    <w:p w:rsidR="00C54B32" w:rsidRPr="00C54B32" w:rsidRDefault="00C54B32" w:rsidP="00271C49">
      <w:pPr>
        <w:spacing w:after="0" w:line="360" w:lineRule="auto"/>
        <w:ind w:firstLine="851"/>
        <w:contextualSpacing/>
        <w:jc w:val="both"/>
        <w:rPr>
          <w:rFonts w:ascii="Times New Roman" w:hAnsi="Times New Roman" w:cs="Times New Roman"/>
          <w:sz w:val="28"/>
          <w:szCs w:val="28"/>
        </w:rPr>
      </w:pPr>
      <w:r w:rsidRPr="00C54B32">
        <w:rPr>
          <w:rFonts w:ascii="Times New Roman" w:hAnsi="Times New Roman" w:cs="Times New Roman"/>
          <w:sz w:val="28"/>
          <w:szCs w:val="28"/>
        </w:rPr>
        <w:t xml:space="preserve">Біблійна заповідь </w:t>
      </w:r>
      <w:r w:rsidRPr="00C54B32">
        <w:rPr>
          <w:rFonts w:ascii="Times New Roman" w:hAnsi="Times New Roman"/>
          <w:sz w:val="28"/>
          <w:szCs w:val="28"/>
        </w:rPr>
        <w:t>«Возлюби ближнього свого, як самого себе» – основний критерій поведінки в</w:t>
      </w:r>
      <w:r w:rsidRPr="00C54B32">
        <w:rPr>
          <w:rFonts w:ascii="Times New Roman" w:hAnsi="Times New Roman"/>
          <w:b/>
          <w:sz w:val="28"/>
          <w:szCs w:val="28"/>
        </w:rPr>
        <w:t xml:space="preserve"> </w:t>
      </w:r>
      <w:r w:rsidRPr="00C54B32">
        <w:rPr>
          <w:rFonts w:ascii="Times New Roman" w:hAnsi="Times New Roman"/>
          <w:sz w:val="28"/>
          <w:szCs w:val="28"/>
        </w:rPr>
        <w:t xml:space="preserve">екстремальних умовах людей, які наважилися протистояти тотальному злу, масовому знищенню людини людиною, яке не вкладалося в жодні морально-етичні параметри суспільної філософії. Їхнє </w:t>
      </w:r>
      <w:r w:rsidRPr="00C54B32">
        <w:rPr>
          <w:rFonts w:ascii="Times New Roman" w:hAnsi="Times New Roman"/>
          <w:sz w:val="28"/>
          <w:szCs w:val="28"/>
        </w:rPr>
        <w:lastRenderedPageBreak/>
        <w:t xml:space="preserve">подвижництво буденне й мотивами рятівництва можуть бути як емпатія, так і бажання віднайти духовну і фізичну гармонію, нереалізоване батьківство, самотність, вдячність тощо. </w:t>
      </w:r>
    </w:p>
    <w:p w:rsidR="00C54B32" w:rsidRPr="00EC6831" w:rsidRDefault="00C54B32" w:rsidP="00C54B32">
      <w:pPr>
        <w:spacing w:after="0" w:line="360" w:lineRule="auto"/>
        <w:ind w:firstLine="851"/>
        <w:jc w:val="center"/>
        <w:rPr>
          <w:rFonts w:ascii="Times New Roman" w:eastAsia="Calibri" w:hAnsi="Times New Roman" w:cs="Times New Roman"/>
          <w:b/>
          <w:bCs/>
          <w:color w:val="000000" w:themeColor="text1"/>
          <w:kern w:val="2"/>
          <w:sz w:val="28"/>
          <w:szCs w:val="28"/>
        </w:rPr>
      </w:pPr>
    </w:p>
    <w:p w:rsidR="00C54B32" w:rsidRPr="00EC6831" w:rsidRDefault="00C54B32" w:rsidP="00271C49">
      <w:pPr>
        <w:spacing w:after="0" w:line="360" w:lineRule="auto"/>
        <w:jc w:val="center"/>
        <w:rPr>
          <w:rFonts w:ascii="Times New Roman" w:eastAsia="Calibri" w:hAnsi="Times New Roman" w:cs="Times New Roman"/>
          <w:b/>
          <w:bCs/>
          <w:color w:val="000000" w:themeColor="text1"/>
          <w:kern w:val="2"/>
          <w:sz w:val="28"/>
          <w:szCs w:val="28"/>
        </w:rPr>
      </w:pPr>
      <w:r w:rsidRPr="00EC6831">
        <w:rPr>
          <w:rFonts w:ascii="Times New Roman" w:eastAsia="Calibri" w:hAnsi="Times New Roman" w:cs="Times New Roman"/>
          <w:b/>
          <w:bCs/>
          <w:color w:val="000000" w:themeColor="text1"/>
          <w:kern w:val="2"/>
          <w:sz w:val="28"/>
          <w:szCs w:val="28"/>
        </w:rPr>
        <w:t>Список використаних джерел та літератури:</w:t>
      </w:r>
    </w:p>
    <w:p w:rsidR="00C54B32" w:rsidRPr="00C54B32" w:rsidRDefault="00C54B32" w:rsidP="00C54B32">
      <w:pPr>
        <w:numPr>
          <w:ilvl w:val="0"/>
          <w:numId w:val="46"/>
        </w:numPr>
        <w:spacing w:after="0" w:line="240" w:lineRule="auto"/>
        <w:ind w:left="851" w:hanging="851"/>
        <w:contextualSpacing/>
        <w:jc w:val="both"/>
        <w:rPr>
          <w:rFonts w:ascii="Times New Roman" w:eastAsia="Times New Roman" w:hAnsi="Times New Roman" w:cs="Times New Roman"/>
          <w:sz w:val="28"/>
          <w:szCs w:val="28"/>
          <w:lang w:eastAsia="ru-RU"/>
        </w:rPr>
      </w:pPr>
      <w:r w:rsidRPr="00C54B32">
        <w:rPr>
          <w:rFonts w:ascii="Times New Roman" w:eastAsia="Times New Roman" w:hAnsi="Times New Roman" w:cs="Times New Roman"/>
          <w:color w:val="000000"/>
          <w:sz w:val="28"/>
          <w:szCs w:val="28"/>
          <w:lang w:eastAsia="ru-RU"/>
        </w:rPr>
        <w:t xml:space="preserve">Ассман А. </w:t>
      </w:r>
      <w:r w:rsidRPr="00C54B32">
        <w:rPr>
          <w:rFonts w:ascii="Times New Roman" w:eastAsia="Times New Roman" w:hAnsi="Times New Roman" w:cs="Times New Roman"/>
          <w:iCs/>
          <w:color w:val="000000"/>
          <w:sz w:val="28"/>
          <w:szCs w:val="28"/>
          <w:lang w:eastAsia="ru-RU"/>
        </w:rPr>
        <w:t>Длинная тень прошлого: Мемориальная культура и историческая политика</w:t>
      </w:r>
      <w:r w:rsidRPr="00C54B32">
        <w:rPr>
          <w:rFonts w:ascii="Times New Roman" w:eastAsia="Times New Roman" w:hAnsi="Times New Roman" w:cs="Times New Roman"/>
          <w:color w:val="000000"/>
          <w:sz w:val="28"/>
          <w:szCs w:val="28"/>
          <w:lang w:eastAsia="ru-RU"/>
        </w:rPr>
        <w:t>. Москва : НЛО, 2014. 323 с.</w:t>
      </w:r>
    </w:p>
    <w:p w:rsidR="00C54B32" w:rsidRPr="00C54B32" w:rsidRDefault="00C54B32" w:rsidP="00C54B32">
      <w:pPr>
        <w:numPr>
          <w:ilvl w:val="0"/>
          <w:numId w:val="46"/>
        </w:numPr>
        <w:spacing w:after="0" w:line="240" w:lineRule="auto"/>
        <w:ind w:left="851" w:hanging="851"/>
        <w:contextualSpacing/>
        <w:jc w:val="both"/>
        <w:rPr>
          <w:rFonts w:ascii="Times New Roman" w:hAnsi="Times New Roman" w:cs="Times New Roman"/>
          <w:sz w:val="28"/>
          <w:szCs w:val="28"/>
        </w:rPr>
      </w:pPr>
      <w:r w:rsidRPr="00C54B32">
        <w:rPr>
          <w:rFonts w:ascii="Times New Roman" w:hAnsi="Times New Roman" w:cs="Times New Roman"/>
          <w:sz w:val="28"/>
          <w:szCs w:val="28"/>
        </w:rPr>
        <w:t>Гримич М. Фріда : роман. Київ : Дуліби, 2012. 188 с.</w:t>
      </w:r>
    </w:p>
    <w:p w:rsidR="00C54B32" w:rsidRPr="00C54B32" w:rsidRDefault="00C54B32" w:rsidP="00C54B32">
      <w:pPr>
        <w:numPr>
          <w:ilvl w:val="0"/>
          <w:numId w:val="46"/>
        </w:numPr>
        <w:spacing w:after="0" w:line="240" w:lineRule="auto"/>
        <w:ind w:left="851" w:hanging="851"/>
        <w:contextualSpacing/>
        <w:jc w:val="both"/>
        <w:rPr>
          <w:rFonts w:ascii="Times New Roman" w:hAnsi="Times New Roman" w:cs="Times New Roman"/>
          <w:color w:val="000000" w:themeColor="text1"/>
          <w:sz w:val="28"/>
          <w:szCs w:val="28"/>
        </w:rPr>
      </w:pPr>
      <w:r w:rsidRPr="00C54B32">
        <w:rPr>
          <w:rFonts w:ascii="Times New Roman" w:hAnsi="Times New Roman" w:cs="Times New Roman"/>
          <w:sz w:val="28"/>
          <w:szCs w:val="28"/>
        </w:rPr>
        <w:t xml:space="preserve">Ковба Ж. Людяність у безодні пекла. Поведінка місцевого населення Східної Галичини в роки </w:t>
      </w:r>
      <w:r w:rsidRPr="00EC6831">
        <w:rPr>
          <w:rFonts w:ascii="Times New Roman" w:hAnsi="Times New Roman" w:cs="Times New Roman"/>
          <w:sz w:val="28"/>
          <w:szCs w:val="28"/>
        </w:rPr>
        <w:t>«</w:t>
      </w:r>
      <w:r w:rsidRPr="00C54B32">
        <w:rPr>
          <w:rFonts w:ascii="Times New Roman" w:hAnsi="Times New Roman" w:cs="Times New Roman"/>
          <w:sz w:val="28"/>
          <w:szCs w:val="28"/>
        </w:rPr>
        <w:t>остаточного розв'язання єврейського питання». Kиїв : Дух і літера,</w:t>
      </w:r>
      <w:r w:rsidRPr="00C54B32">
        <w:rPr>
          <w:rFonts w:ascii="Times New Roman" w:hAnsi="Times New Roman"/>
          <w:sz w:val="28"/>
          <w:szCs w:val="28"/>
        </w:rPr>
        <w:t xml:space="preserve"> </w:t>
      </w:r>
      <w:r w:rsidRPr="00C54B32">
        <w:rPr>
          <w:rFonts w:ascii="Times New Roman" w:hAnsi="Times New Roman" w:cs="Times New Roman"/>
          <w:sz w:val="28"/>
          <w:szCs w:val="28"/>
        </w:rPr>
        <w:t>2009. 296 с.</w:t>
      </w:r>
    </w:p>
    <w:p w:rsidR="00C54B32" w:rsidRPr="00C54B32" w:rsidRDefault="00C54B32" w:rsidP="00C54B32">
      <w:pPr>
        <w:numPr>
          <w:ilvl w:val="0"/>
          <w:numId w:val="46"/>
        </w:numPr>
        <w:spacing w:after="0" w:line="240" w:lineRule="auto"/>
        <w:ind w:left="851" w:hanging="851"/>
        <w:contextualSpacing/>
        <w:jc w:val="both"/>
        <w:rPr>
          <w:rFonts w:ascii="Times New Roman" w:hAnsi="Times New Roman" w:cs="Times New Roman"/>
          <w:sz w:val="28"/>
          <w:szCs w:val="28"/>
        </w:rPr>
      </w:pPr>
      <w:r w:rsidRPr="00C54B32">
        <w:rPr>
          <w:rFonts w:ascii="Times New Roman" w:hAnsi="Times New Roman" w:cs="Times New Roman"/>
          <w:sz w:val="28"/>
          <w:szCs w:val="28"/>
        </w:rPr>
        <w:t>Пахомова Т. Я, ти і наш мальований і немальований Бог : роман.. Харків</w:t>
      </w:r>
      <w:r w:rsidRPr="00EC6831">
        <w:rPr>
          <w:rFonts w:ascii="Times New Roman" w:hAnsi="Times New Roman" w:cs="Times New Roman"/>
          <w:sz w:val="28"/>
          <w:szCs w:val="28"/>
        </w:rPr>
        <w:t> </w:t>
      </w:r>
      <w:r w:rsidRPr="00C54B32">
        <w:rPr>
          <w:rFonts w:ascii="Times New Roman" w:hAnsi="Times New Roman" w:cs="Times New Roman"/>
          <w:sz w:val="28"/>
          <w:szCs w:val="28"/>
        </w:rPr>
        <w:t xml:space="preserve">: </w:t>
      </w:r>
      <w:r w:rsidRPr="00EC6831">
        <w:rPr>
          <w:rFonts w:ascii="Times New Roman" w:hAnsi="Times New Roman" w:cs="Times New Roman"/>
          <w:sz w:val="28"/>
          <w:szCs w:val="28"/>
        </w:rPr>
        <w:t>К</w:t>
      </w:r>
      <w:r w:rsidRPr="00C54B32">
        <w:rPr>
          <w:rFonts w:ascii="Times New Roman" w:hAnsi="Times New Roman" w:cs="Times New Roman"/>
          <w:sz w:val="28"/>
          <w:szCs w:val="28"/>
        </w:rPr>
        <w:t>нижковий клуб «Клуб Сімейного Дозвілля»</w:t>
      </w:r>
      <w:r w:rsidRPr="00EC6831">
        <w:rPr>
          <w:rFonts w:ascii="Times New Roman" w:hAnsi="Times New Roman" w:cs="Times New Roman"/>
          <w:sz w:val="28"/>
          <w:szCs w:val="28"/>
        </w:rPr>
        <w:t>,</w:t>
      </w:r>
      <w:r w:rsidRPr="00C54B32">
        <w:rPr>
          <w:rFonts w:ascii="Times New Roman" w:hAnsi="Times New Roman" w:cs="Times New Roman"/>
          <w:sz w:val="28"/>
          <w:szCs w:val="28"/>
        </w:rPr>
        <w:t xml:space="preserve"> 2016. 192 с.</w:t>
      </w:r>
    </w:p>
    <w:p w:rsidR="00C54B32" w:rsidRPr="00C54B32" w:rsidRDefault="00C54B32" w:rsidP="00C54B32">
      <w:pPr>
        <w:numPr>
          <w:ilvl w:val="0"/>
          <w:numId w:val="46"/>
        </w:numPr>
        <w:spacing w:after="0" w:line="240" w:lineRule="auto"/>
        <w:ind w:left="851" w:hanging="851"/>
        <w:jc w:val="both"/>
        <w:rPr>
          <w:rFonts w:ascii="Times New Roman" w:hAnsi="Times New Roman" w:cs="Times New Roman"/>
          <w:sz w:val="28"/>
          <w:szCs w:val="28"/>
          <w:shd w:val="clear" w:color="auto" w:fill="FFFFFF"/>
        </w:rPr>
      </w:pPr>
      <w:r w:rsidRPr="00C54B32">
        <w:rPr>
          <w:rFonts w:ascii="Times New Roman" w:hAnsi="Times New Roman" w:cs="Times New Roman"/>
          <w:sz w:val="28"/>
          <w:szCs w:val="28"/>
        </w:rPr>
        <w:t>Снайдер Т.</w:t>
      </w:r>
      <w:r w:rsidRPr="00C54B32">
        <w:rPr>
          <w:rFonts w:ascii="Times New Roman" w:hAnsi="Times New Roman" w:cs="Times New Roman"/>
          <w:sz w:val="28"/>
          <w:szCs w:val="28"/>
          <w:shd w:val="clear" w:color="auto" w:fill="FFFFFF"/>
        </w:rPr>
        <w:t xml:space="preserve"> </w:t>
      </w:r>
      <w:r w:rsidRPr="00C54B32">
        <w:rPr>
          <w:rFonts w:ascii="Times New Roman" w:hAnsi="Times New Roman" w:cs="Times New Roman"/>
          <w:bCs/>
          <w:iCs/>
          <w:sz w:val="28"/>
          <w:szCs w:val="28"/>
        </w:rPr>
        <w:t>Кровавые земли: Европа между Гитлером и Сталиным</w:t>
      </w:r>
      <w:r w:rsidRPr="00C54B32">
        <w:rPr>
          <w:rFonts w:ascii="Times New Roman" w:hAnsi="Times New Roman" w:cs="Times New Roman"/>
          <w:i/>
          <w:sz w:val="28"/>
          <w:szCs w:val="28"/>
          <w:shd w:val="clear" w:color="auto" w:fill="FFFFFF"/>
        </w:rPr>
        <w:t xml:space="preserve"> </w:t>
      </w:r>
      <w:r w:rsidRPr="00C54B32">
        <w:rPr>
          <w:rFonts w:ascii="Times New Roman" w:hAnsi="Times New Roman" w:cs="Times New Roman"/>
          <w:sz w:val="28"/>
          <w:szCs w:val="28"/>
          <w:shd w:val="clear" w:color="auto" w:fill="FFFFFF"/>
        </w:rPr>
        <w:t xml:space="preserve">/ пер. </w:t>
      </w:r>
      <w:r w:rsidRPr="00EC6831">
        <w:rPr>
          <w:rFonts w:ascii="Times New Roman" w:hAnsi="Times New Roman" w:cs="Times New Roman"/>
          <w:sz w:val="28"/>
          <w:szCs w:val="28"/>
          <w:shd w:val="clear" w:color="auto" w:fill="FFFFFF"/>
        </w:rPr>
        <w:t xml:space="preserve">с </w:t>
      </w:r>
      <w:r w:rsidRPr="00C54B32">
        <w:rPr>
          <w:rFonts w:ascii="Times New Roman" w:hAnsi="Times New Roman" w:cs="Times New Roman"/>
          <w:sz w:val="28"/>
          <w:szCs w:val="28"/>
          <w:shd w:val="clear" w:color="auto" w:fill="FFFFFF"/>
        </w:rPr>
        <w:t>англ. Л. Зураджи. Київ : Дуліби, 2015. 584 с.</w:t>
      </w:r>
    </w:p>
    <w:p w:rsidR="00C54B32" w:rsidRPr="00EC6831" w:rsidRDefault="00C54B32" w:rsidP="00280F46">
      <w:pPr>
        <w:spacing w:after="0" w:line="240" w:lineRule="auto"/>
        <w:ind w:firstLine="851"/>
        <w:rPr>
          <w:rFonts w:ascii="Times New Roman" w:eastAsia="Times New Roman" w:hAnsi="Times New Roman" w:cs="Times New Roman"/>
          <w:b/>
          <w:color w:val="000000" w:themeColor="text1"/>
          <w:sz w:val="28"/>
          <w:szCs w:val="28"/>
          <w:lang w:eastAsia="uk-UA"/>
        </w:rPr>
      </w:pPr>
    </w:p>
    <w:p w:rsidR="00C54B32" w:rsidRPr="00EC6831" w:rsidRDefault="00C54B32" w:rsidP="00280F46">
      <w:pPr>
        <w:spacing w:after="0" w:line="240" w:lineRule="auto"/>
        <w:ind w:firstLine="851"/>
        <w:rPr>
          <w:rFonts w:ascii="Times New Roman" w:eastAsia="Times New Roman" w:hAnsi="Times New Roman" w:cs="Times New Roman"/>
          <w:b/>
          <w:color w:val="000000" w:themeColor="text1"/>
          <w:sz w:val="28"/>
          <w:szCs w:val="28"/>
          <w:lang w:eastAsia="uk-UA"/>
        </w:rPr>
      </w:pPr>
    </w:p>
    <w:p w:rsidR="00EB7B86" w:rsidRPr="00EC6831" w:rsidRDefault="00EB7B86" w:rsidP="00280F46">
      <w:pPr>
        <w:spacing w:after="0" w:line="240" w:lineRule="auto"/>
        <w:ind w:firstLine="851"/>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b/>
          <w:color w:val="000000" w:themeColor="text1"/>
          <w:sz w:val="28"/>
          <w:szCs w:val="28"/>
          <w:lang w:eastAsia="uk-UA"/>
        </w:rPr>
        <w:t>УДК</w:t>
      </w:r>
      <w:r w:rsidRPr="00EC6831">
        <w:rPr>
          <w:rFonts w:ascii="Times New Roman" w:eastAsia="Times New Roman" w:hAnsi="Times New Roman" w:cs="Times New Roman"/>
          <w:color w:val="000000" w:themeColor="text1"/>
          <w:sz w:val="28"/>
          <w:szCs w:val="28"/>
          <w:lang w:eastAsia="uk-UA"/>
        </w:rPr>
        <w:t xml:space="preserve"> 821.161.2-1.09'06:[81'373.612.2:159.942.52]</w:t>
      </w:r>
    </w:p>
    <w:p w:rsidR="00EB7B86" w:rsidRPr="00EC6831" w:rsidRDefault="00EB7B86" w:rsidP="00280F46">
      <w:pPr>
        <w:spacing w:after="0" w:line="240" w:lineRule="auto"/>
        <w:ind w:firstLine="851"/>
        <w:jc w:val="right"/>
        <w:rPr>
          <w:rFonts w:ascii="Times New Roman" w:eastAsia="Times New Roman" w:hAnsi="Times New Roman" w:cs="Times New Roman"/>
          <w:b/>
          <w:iCs/>
          <w:color w:val="000000" w:themeColor="text1"/>
          <w:sz w:val="28"/>
          <w:szCs w:val="28"/>
          <w:lang w:eastAsia="uk-UA"/>
        </w:rPr>
      </w:pPr>
      <w:r w:rsidRPr="00EC6831">
        <w:rPr>
          <w:rFonts w:ascii="Times New Roman" w:eastAsia="Times New Roman" w:hAnsi="Times New Roman" w:cs="Times New Roman"/>
          <w:b/>
          <w:iCs/>
          <w:color w:val="000000" w:themeColor="text1"/>
          <w:sz w:val="28"/>
          <w:szCs w:val="28"/>
          <w:lang w:eastAsia="uk-UA"/>
        </w:rPr>
        <w:t>Г.</w:t>
      </w:r>
      <w:r w:rsidR="00216BD0" w:rsidRPr="00EC6831">
        <w:rPr>
          <w:rFonts w:ascii="Times New Roman" w:eastAsia="Times New Roman" w:hAnsi="Times New Roman" w:cs="Times New Roman"/>
          <w:b/>
          <w:iCs/>
          <w:color w:val="000000" w:themeColor="text1"/>
          <w:sz w:val="28"/>
          <w:szCs w:val="28"/>
          <w:lang w:eastAsia="uk-UA"/>
        </w:rPr>
        <w:t> </w:t>
      </w:r>
      <w:r w:rsidRPr="00EC6831">
        <w:rPr>
          <w:rFonts w:ascii="Times New Roman" w:eastAsia="Times New Roman" w:hAnsi="Times New Roman" w:cs="Times New Roman"/>
          <w:b/>
          <w:iCs/>
          <w:color w:val="000000" w:themeColor="text1"/>
          <w:sz w:val="28"/>
          <w:szCs w:val="28"/>
          <w:lang w:eastAsia="uk-UA"/>
        </w:rPr>
        <w:t>В. Овсяницька</w:t>
      </w:r>
    </w:p>
    <w:p w:rsidR="00EB7B86" w:rsidRPr="00EC6831" w:rsidRDefault="00EB7B86" w:rsidP="00280F46">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здобувач ступеня доктора філософії </w:t>
      </w:r>
    </w:p>
    <w:p w:rsidR="00EB7B86" w:rsidRPr="00EC6831" w:rsidRDefault="00EB7B86" w:rsidP="00280F46">
      <w:pPr>
        <w:spacing w:after="0" w:line="240" w:lineRule="auto"/>
        <w:ind w:firstLine="851"/>
        <w:jc w:val="right"/>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Запорізький національний університет</w:t>
      </w:r>
    </w:p>
    <w:p w:rsidR="00EB7B86" w:rsidRPr="00EC6831" w:rsidRDefault="00EB7B86" w:rsidP="00F9547A">
      <w:pPr>
        <w:spacing w:after="0" w:line="240" w:lineRule="auto"/>
        <w:ind w:firstLine="851"/>
        <w:jc w:val="right"/>
        <w:rPr>
          <w:rFonts w:ascii="Times New Roman" w:eastAsia="Times New Roman" w:hAnsi="Times New Roman" w:cs="Times New Roman"/>
          <w:color w:val="000000" w:themeColor="text1"/>
          <w:sz w:val="28"/>
          <w:szCs w:val="28"/>
          <w:lang w:eastAsia="uk-UA"/>
        </w:rPr>
      </w:pPr>
    </w:p>
    <w:p w:rsidR="00EB7B86" w:rsidRPr="00EC6831" w:rsidRDefault="00EB7B86" w:rsidP="00F9547A">
      <w:pPr>
        <w:spacing w:after="0" w:line="240" w:lineRule="auto"/>
        <w:ind w:firstLine="851"/>
        <w:jc w:val="center"/>
        <w:rPr>
          <w:rFonts w:ascii="Times New Roman" w:eastAsia="Times New Roman" w:hAnsi="Times New Roman" w:cs="Times New Roman"/>
          <w:b/>
          <w:color w:val="000000" w:themeColor="text1"/>
          <w:sz w:val="28"/>
          <w:szCs w:val="28"/>
          <w:lang w:eastAsia="uk-UA"/>
        </w:rPr>
      </w:pPr>
      <w:r w:rsidRPr="00EC6831">
        <w:rPr>
          <w:rFonts w:ascii="Times New Roman" w:eastAsia="Times New Roman" w:hAnsi="Times New Roman" w:cs="Times New Roman"/>
          <w:b/>
          <w:color w:val="000000" w:themeColor="text1"/>
          <w:sz w:val="28"/>
          <w:szCs w:val="28"/>
          <w:lang w:eastAsia="uk-UA"/>
        </w:rPr>
        <w:t>ТОПОС БОЛЮ У ВІРШІ «НАПОВНИТИ ОЧІ ТАКИМИ СЛЬОЗАМИ ЩОБИ НЕ ТЕКЛИ…» М. КІЯНОВСЬКОЇ</w:t>
      </w:r>
    </w:p>
    <w:p w:rsidR="002157C7" w:rsidRPr="00EC6831" w:rsidRDefault="002157C7" w:rsidP="00280F46">
      <w:pPr>
        <w:spacing w:after="0" w:line="360" w:lineRule="auto"/>
        <w:ind w:firstLine="851"/>
        <w:jc w:val="center"/>
        <w:rPr>
          <w:rFonts w:ascii="Times New Roman" w:hAnsi="Times New Roman" w:cs="Times New Roman"/>
          <w:color w:val="000000" w:themeColor="text1"/>
          <w:sz w:val="28"/>
          <w:szCs w:val="28"/>
        </w:rPr>
      </w:pPr>
    </w:p>
    <w:p w:rsidR="00EB7B86" w:rsidRPr="00EC6831" w:rsidRDefault="00EB7B86" w:rsidP="00280F46">
      <w:pPr>
        <w:spacing w:after="0" w:line="360" w:lineRule="auto"/>
        <w:ind w:firstLine="851"/>
        <w:jc w:val="both"/>
        <w:rPr>
          <w:rFonts w:ascii="Times New Roman" w:hAnsi="Times New Roman" w:cs="Times New Roman"/>
          <w:i/>
          <w:color w:val="000000" w:themeColor="text1"/>
          <w:sz w:val="28"/>
          <w:szCs w:val="28"/>
        </w:rPr>
      </w:pPr>
      <w:r w:rsidRPr="00EC6831">
        <w:rPr>
          <w:rFonts w:ascii="Times New Roman" w:hAnsi="Times New Roman" w:cs="Times New Roman"/>
          <w:i/>
          <w:color w:val="000000" w:themeColor="text1"/>
          <w:sz w:val="28"/>
          <w:szCs w:val="28"/>
        </w:rPr>
        <w:t xml:space="preserve">У статті висвітлено поетикальні параметри </w:t>
      </w:r>
      <w:r w:rsidR="002157C7" w:rsidRPr="00EC6831">
        <w:rPr>
          <w:rFonts w:ascii="Times New Roman" w:hAnsi="Times New Roman" w:cs="Times New Roman"/>
          <w:i/>
          <w:color w:val="000000" w:themeColor="text1"/>
          <w:sz w:val="28"/>
          <w:szCs w:val="28"/>
        </w:rPr>
        <w:t>т</w:t>
      </w:r>
      <w:r w:rsidRPr="00EC6831">
        <w:rPr>
          <w:rFonts w:ascii="Times New Roman" w:hAnsi="Times New Roman" w:cs="Times New Roman"/>
          <w:i/>
          <w:color w:val="000000" w:themeColor="text1"/>
          <w:sz w:val="28"/>
          <w:szCs w:val="28"/>
        </w:rPr>
        <w:t>опосу болю (як одного з екзистенціалів) у вірші М. Кіяновської «Наповнити очі такими сльозами, щоби не текли…» зі збірки «Бабин Яр. Голосами». Топіка болю є взаємопов’язаною з тілесною або ментальною топікою травми. У часи великих соціокультурних катастроф травма стає насамперед метафорою колективного болю, який шириться суспільством, долає географічні й часові межі, фіксується в культурній пам’яті.</w:t>
      </w:r>
    </w:p>
    <w:p w:rsidR="00EB7B86" w:rsidRPr="00EC6831" w:rsidRDefault="00EB7B86" w:rsidP="00280F46">
      <w:pPr>
        <w:spacing w:after="0" w:line="360" w:lineRule="auto"/>
        <w:ind w:firstLine="851"/>
        <w:jc w:val="both"/>
        <w:rPr>
          <w:rFonts w:ascii="Times New Roman" w:hAnsi="Times New Roman" w:cs="Times New Roman"/>
          <w:i/>
          <w:color w:val="000000" w:themeColor="text1"/>
          <w:sz w:val="28"/>
          <w:szCs w:val="28"/>
        </w:rPr>
      </w:pPr>
      <w:r w:rsidRPr="00EC6831">
        <w:rPr>
          <w:rFonts w:ascii="Times New Roman" w:hAnsi="Times New Roman" w:cs="Times New Roman"/>
          <w:b/>
          <w:bCs/>
          <w:i/>
          <w:color w:val="000000" w:themeColor="text1"/>
          <w:sz w:val="28"/>
          <w:szCs w:val="28"/>
        </w:rPr>
        <w:t>Ключові слова</w:t>
      </w:r>
      <w:r w:rsidRPr="00EC6831">
        <w:rPr>
          <w:rFonts w:ascii="Times New Roman" w:hAnsi="Times New Roman" w:cs="Times New Roman"/>
          <w:b/>
          <w:bCs/>
          <w:i/>
          <w:iCs/>
          <w:color w:val="000000" w:themeColor="text1"/>
          <w:sz w:val="28"/>
          <w:szCs w:val="28"/>
        </w:rPr>
        <w:t>:</w:t>
      </w:r>
      <w:r w:rsidRPr="00EC6831">
        <w:rPr>
          <w:rFonts w:ascii="Times New Roman" w:hAnsi="Times New Roman" w:cs="Times New Roman"/>
          <w:b/>
          <w:i/>
          <w:color w:val="000000" w:themeColor="text1"/>
          <w:sz w:val="28"/>
          <w:szCs w:val="28"/>
        </w:rPr>
        <w:t xml:space="preserve"> </w:t>
      </w:r>
      <w:r w:rsidRPr="00EC6831">
        <w:rPr>
          <w:rFonts w:ascii="Times New Roman" w:hAnsi="Times New Roman" w:cs="Times New Roman"/>
          <w:i/>
          <w:color w:val="000000" w:themeColor="text1"/>
          <w:sz w:val="28"/>
          <w:szCs w:val="28"/>
        </w:rPr>
        <w:t>біль, екзистенціал, межовість, топіка, травма, пам’ять</w:t>
      </w:r>
      <w:r w:rsidR="002157C7" w:rsidRPr="00EC6831">
        <w:rPr>
          <w:rFonts w:ascii="Times New Roman" w:hAnsi="Times New Roman" w:cs="Times New Roman"/>
          <w:i/>
          <w:color w:val="000000" w:themeColor="text1"/>
          <w:sz w:val="28"/>
          <w:szCs w:val="28"/>
        </w:rPr>
        <w:t>.</w:t>
      </w:r>
      <w:r w:rsidRPr="00EC6831">
        <w:rPr>
          <w:rFonts w:ascii="Times New Roman" w:hAnsi="Times New Roman" w:cs="Times New Roman"/>
          <w:b/>
          <w:i/>
          <w:color w:val="000000" w:themeColor="text1"/>
          <w:sz w:val="28"/>
          <w:szCs w:val="28"/>
        </w:rPr>
        <w:t xml:space="preserve"> </w:t>
      </w:r>
    </w:p>
    <w:p w:rsidR="00EB7B86" w:rsidRPr="00EC6831" w:rsidRDefault="00EB7B86" w:rsidP="00280F46">
      <w:pPr>
        <w:spacing w:after="0" w:line="360" w:lineRule="auto"/>
        <w:ind w:firstLine="851"/>
        <w:jc w:val="center"/>
        <w:rPr>
          <w:rFonts w:ascii="Times New Roman" w:eastAsia="Times New Roman" w:hAnsi="Times New Roman" w:cs="Times New Roman"/>
          <w:b/>
          <w:color w:val="000000" w:themeColor="text1"/>
          <w:sz w:val="28"/>
          <w:szCs w:val="28"/>
          <w:lang w:eastAsia="uk-UA"/>
        </w:rPr>
      </w:pP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lastRenderedPageBreak/>
        <w:t>Є. Плужник свого часу сформував ув одній із поезій</w:t>
      </w:r>
      <w:r w:rsidRPr="00EC6831">
        <w:rPr>
          <w:rFonts w:ascii="Times New Roman" w:hAnsi="Times New Roman" w:cs="Times New Roman"/>
          <w:color w:val="000000" w:themeColor="text1"/>
          <w:sz w:val="28"/>
          <w:szCs w:val="28"/>
        </w:rPr>
        <w:t xml:space="preserve"> </w:t>
      </w:r>
      <w:r w:rsidRPr="00EC6831">
        <w:rPr>
          <w:rFonts w:ascii="Times New Roman" w:eastAsia="Times New Roman" w:hAnsi="Times New Roman" w:cs="Times New Roman"/>
          <w:color w:val="000000" w:themeColor="text1"/>
          <w:sz w:val="28"/>
          <w:szCs w:val="28"/>
          <w:lang w:eastAsia="uk-UA"/>
        </w:rPr>
        <w:t>таку сентенцію: «Що менше слів, то висловитись легше» [7, с. 23]. На нашу думку, ці слова дуже влучно втілюють характер художнього висловлення про травму й біль, де простір мовчання, непромовленогой недоговореного є набагато просторішим, ніж власне простір мовлення, адже там, де виникає рана – там зникають слова як неможливість внутрішньої консолідації ліричного героя, а там, де оприявнюється біль – там виникає крик, – навіть якщо цей крик зливається з тишею, з безголоссям.</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М. Гайдеґґер у праці «Дорогою до мови» говорив, що «поезія поета залишається немовленою. Жоден з окремих віршів, та й усі вони, не скажуть усього. Проте кожен вірш промовляє з цілості однієї поезії і щоразу промовляє її» [1, с. 42], адже поезія – це свідчення з осередку буття, з дому буття, який, згідно з М. Гайдеґґером, являє собою мова. </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Тема болю в художньому творі є однією з тих, чого літературознавчі студії травми й пам’яті не в змозі оминути. Біль найперше сигналізує про порушення цілісного ще до того, як це стане метафоричним перенесенням, зафіксованим у художньому слові – про рану або перелом (з грецької «травма» означає «рана, пошкодження» [3, с. 614]), про певну точку в свідомості, яка не дає спокою чи забуття, але змушує повсякчас жити в минулому, із тягарем, що не зникає, натомість здатен відтворюватися й передаватися на рівні пам’яті поколінь. </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Біль є одним із симптомів травми, але разом з тим – він є зворотнім феноменом до травматичної нечулості і травматичної амнезії. Біль повсякчас нагадує не так про себе самого, як про травматичну ситуацію та фіксацію цієї ситуації тілом індивіда чи його свідомістю. Таким чином, «біль – екзистенційно множинне явище, воно є універсальним і водночас – основоположним індивідуальним досвідом» [цит. за: 14, с. 15]. </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Топос болю вже був предметом літературознавчих розвідок Ю. Лисанець [14], Г. Косарєвої [6], Ф. Штейнбука [13] та ін., зокрема дослідники застосували різні підходи до висвітлення цієї теми в аналізованих </w:t>
      </w:r>
      <w:r w:rsidRPr="00EC6831">
        <w:rPr>
          <w:rFonts w:ascii="Times New Roman" w:eastAsia="Times New Roman" w:hAnsi="Times New Roman" w:cs="Times New Roman"/>
          <w:color w:val="000000" w:themeColor="text1"/>
          <w:sz w:val="28"/>
          <w:szCs w:val="28"/>
          <w:lang w:eastAsia="uk-UA"/>
        </w:rPr>
        <w:lastRenderedPageBreak/>
        <w:t xml:space="preserve">творах, прозових та поетичних. Наприклад, Ю. Лисанець акцентує на взаємозумовленості топосу болю й поетики хворобливості як форми існування свідомості наратора [14], Г. Косарєва визначає поетикальні топоси травматичних місць пам’яті як топоси межі, втрати, очуження, і, відповідно, болю [6], Ф. Штейнбук зближує поняття топос і мотив, тим самим говорячи про топоси як про категорію тілесного, що оприявнюється в площині світовідчування довколишнього простору героєм твору [13]. </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Як ми вже зазначали, травматичний модус літературного твору є пов’язаним з топікою болю, що особливо простежується у творах, присвячених висвітленню теми національних і соціокультурних катастроф, таких як Перша і Друга світові війни, Голодомор, Голокост, Чорнобиль тощо. У цьому випадку, топос болю є тим, що дозволяє консолідувати травматичні точки в просторах індивідуальної й колективної пам’яті.</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Книга «Бабин Яр. Голосами» М. Кіяновської є збіркою поетичних творів, де простір пам’яті є насамперед простором болю, що оприявнює культурну травму Голокосту, відгомін якої відчувається в травматичному дискурсі сучасної російсько-української війни. У такий спосіб поетичний текст відіграє роль межового метакультурного посередника між травмою минулого і травмою сучасного, між Першою і Другою світовими війнами, Голокостом – і теперішньою російсько-українською війною.</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Як зазначав Г.-Ґ. Ґадамер, «твір письменника – це те, в що він вслухається і що він бачить» [2, с. 191], і кожен окремий твір, відповідно, є окремим вдивлянням чи вслуханням в буття – саме тому кожен вірш є чимось, що промовляє із цілісності людського існування, із метафізичної всеохопності поезії – із самої можливості поезії говорити про складні та болісні речі, осмислювати буттєві екзистенціали самотності, тривоги, страху, розгубленості, болю, любові тощо – осмислювати те, що не піддається висловленню ніякою буденною мовою.</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 Біль, як екзистенційний феномен, завжди сигналізує про самотність, віддає індивіда на поталу самому собі. </w:t>
      </w:r>
      <w:r w:rsidRPr="00EC6831">
        <w:rPr>
          <w:rFonts w:ascii="Times New Roman" w:eastAsia="Times New Roman" w:hAnsi="Times New Roman" w:cs="Times New Roman"/>
          <w:i/>
          <w:color w:val="000000" w:themeColor="text1"/>
          <w:sz w:val="28"/>
          <w:szCs w:val="28"/>
          <w:lang w:eastAsia="uk-UA"/>
        </w:rPr>
        <w:t xml:space="preserve">Актуальність </w:t>
      </w:r>
      <w:r w:rsidRPr="00EC6831">
        <w:rPr>
          <w:rFonts w:ascii="Times New Roman" w:eastAsia="Times New Roman" w:hAnsi="Times New Roman" w:cs="Times New Roman"/>
          <w:color w:val="000000" w:themeColor="text1"/>
          <w:sz w:val="28"/>
          <w:szCs w:val="28"/>
          <w:lang w:eastAsia="uk-UA"/>
        </w:rPr>
        <w:t xml:space="preserve">розвідки зумовлена </w:t>
      </w:r>
      <w:r w:rsidRPr="00EC6831">
        <w:rPr>
          <w:rFonts w:ascii="Times New Roman" w:eastAsia="Times New Roman" w:hAnsi="Times New Roman" w:cs="Times New Roman"/>
          <w:color w:val="000000" w:themeColor="text1"/>
          <w:sz w:val="28"/>
          <w:szCs w:val="28"/>
          <w:lang w:eastAsia="uk-UA"/>
        </w:rPr>
        <w:lastRenderedPageBreak/>
        <w:t xml:space="preserve">необхідністю висвітлення авторських стратегій репрезентації теми болю у вірші М. Кіяновської  «Наповнити очі такими сльозами щоби не текли...» як осібного топоса травми в просторі свідомості ліричного героя. </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i/>
          <w:color w:val="000000" w:themeColor="text1"/>
          <w:sz w:val="28"/>
          <w:szCs w:val="28"/>
          <w:lang w:eastAsia="uk-UA"/>
        </w:rPr>
        <w:t>Мета</w:t>
      </w:r>
      <w:r w:rsidRPr="00EC6831">
        <w:rPr>
          <w:rFonts w:ascii="Times New Roman" w:eastAsia="Times New Roman" w:hAnsi="Times New Roman" w:cs="Times New Roman"/>
          <w:color w:val="000000" w:themeColor="text1"/>
          <w:sz w:val="28"/>
          <w:szCs w:val="28"/>
          <w:lang w:eastAsia="uk-UA"/>
        </w:rPr>
        <w:t xml:space="preserve"> розвідки – простежити спосіб авторської репрезентації топосу болю у вірші М. Кіяновської «Наповнити очі такими сльозами щоби не текли...». </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Методологію дослідження становлять такі </w:t>
      </w:r>
      <w:r w:rsidRPr="00EC6831">
        <w:rPr>
          <w:rFonts w:ascii="Times New Roman" w:eastAsia="Times New Roman" w:hAnsi="Times New Roman" w:cs="Times New Roman"/>
          <w:i/>
          <w:color w:val="000000" w:themeColor="text1"/>
          <w:sz w:val="28"/>
          <w:szCs w:val="28"/>
          <w:lang w:eastAsia="uk-UA"/>
        </w:rPr>
        <w:t>методи</w:t>
      </w:r>
      <w:r w:rsidRPr="00EC6831">
        <w:rPr>
          <w:rFonts w:ascii="Times New Roman" w:eastAsia="Times New Roman" w:hAnsi="Times New Roman" w:cs="Times New Roman"/>
          <w:color w:val="000000" w:themeColor="text1"/>
          <w:sz w:val="28"/>
          <w:szCs w:val="28"/>
          <w:lang w:eastAsia="uk-UA"/>
        </w:rPr>
        <w:t xml:space="preserve"> як герменевтичний, міфопоетичний, компаративний, інтертекстуальний та імагологічний.</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Як зазначив Ф. Штейнбук, «топос болю цілком справджується як вагомий фактор в процесі текстотворення тоді, коли з певних причин, пов’язаних з травматичними чи хоча б з хворобливими спогадами, обирається авторами як один із ґрунтовних детермінантів, домінантний характер якого у суттєвий спосіб впливає на здатність твору «перетворюватися на послання” [цит. за: 13, с. 230], що уможливлює відповідні почування реципієнта, оскільки «…винахід власної мови для особистого болю, мабуть, пом’якшує його, вгамовує і дозволяє у магічний спосіб перехитрити його, захопити метарівень” [цит. за: 13, с. 230], а також, щонайважливіше, розділити цей біль з Іншим» [13, с. 230].</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Перші рядки вірша М. Кіяновської</w:t>
      </w:r>
      <w:r w:rsidRPr="00EC6831">
        <w:rPr>
          <w:rFonts w:ascii="Times New Roman" w:eastAsia="Times New Roman" w:hAnsi="Times New Roman" w:cs="Times New Roman"/>
          <w:i/>
          <w:color w:val="000000" w:themeColor="text1"/>
          <w:sz w:val="28"/>
          <w:szCs w:val="28"/>
          <w:lang w:eastAsia="uk-UA"/>
        </w:rPr>
        <w:t xml:space="preserve"> «наповнити очі такими сльозами щоби не текли // солонішими аніж сіль кам’янішими аніж камінь»</w:t>
      </w:r>
      <w:r w:rsidRPr="00EC6831">
        <w:rPr>
          <w:rFonts w:ascii="Times New Roman" w:eastAsia="Times New Roman" w:hAnsi="Times New Roman" w:cs="Times New Roman"/>
          <w:color w:val="000000" w:themeColor="text1"/>
          <w:sz w:val="28"/>
          <w:szCs w:val="28"/>
          <w:lang w:eastAsia="uk-UA"/>
        </w:rPr>
        <w:t xml:space="preserve"> [5, с.7] асоціативно відсилають до рядків В. Стуса </w:t>
      </w:r>
      <w:r w:rsidRPr="00EC6831">
        <w:rPr>
          <w:rFonts w:ascii="Times New Roman" w:eastAsia="Times New Roman" w:hAnsi="Times New Roman" w:cs="Times New Roman"/>
          <w:i/>
          <w:color w:val="000000" w:themeColor="text1"/>
          <w:sz w:val="28"/>
          <w:szCs w:val="28"/>
          <w:lang w:eastAsia="uk-UA"/>
        </w:rPr>
        <w:t xml:space="preserve">«Кам’яній. Кам’яній. Кам’яній. Тільки твердь знає самозбереження» </w:t>
      </w:r>
      <w:r w:rsidRPr="00EC6831">
        <w:rPr>
          <w:rFonts w:ascii="Times New Roman" w:eastAsia="Times New Roman" w:hAnsi="Times New Roman" w:cs="Times New Roman"/>
          <w:color w:val="000000" w:themeColor="text1"/>
          <w:sz w:val="28"/>
          <w:szCs w:val="28"/>
          <w:lang w:eastAsia="uk-UA"/>
        </w:rPr>
        <w:t xml:space="preserve">[8, с. 66]. Зокрема, якщо у тексті В. Стуса образ каменю може символізувати постійність, внутрішню екзистенційну консолідованість, ліричного героя, то у вірші М. Кіяновської образи каміння й солі є такими, що асоціюються насамперед із пам’яттю, що постає з почуття болю. Зокрема, символіка каменю пов’язується з юдейською традицією пам’яті про померлих [12, с. 217], тоді як алегорична метафорика образу солі може перегукуватися з євангельськими рядками </w:t>
      </w:r>
      <w:r w:rsidRPr="00EC6831">
        <w:rPr>
          <w:rFonts w:ascii="Times New Roman" w:eastAsia="Times New Roman" w:hAnsi="Times New Roman" w:cs="Times New Roman"/>
          <w:i/>
          <w:color w:val="000000" w:themeColor="text1"/>
          <w:sz w:val="28"/>
          <w:szCs w:val="28"/>
          <w:lang w:eastAsia="uk-UA"/>
        </w:rPr>
        <w:t>«ви сіль землі. Коли сіль ізвітріє, то чим насолити її? Не придасться вона вже нінащо, хіба щоб надвір була висипана та потоптана людьми»</w:t>
      </w:r>
      <w:r w:rsidRPr="00EC6831">
        <w:rPr>
          <w:rFonts w:ascii="Times New Roman" w:eastAsia="Times New Roman" w:hAnsi="Times New Roman" w:cs="Times New Roman"/>
          <w:color w:val="000000" w:themeColor="text1"/>
          <w:sz w:val="28"/>
          <w:szCs w:val="28"/>
          <w:lang w:eastAsia="uk-UA"/>
        </w:rPr>
        <w:t xml:space="preserve"> (від Матея 5:13 – 16).</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lastRenderedPageBreak/>
        <w:t xml:space="preserve">Інакше, можна також припустити, що «тілесний мікротопос» (концепція Ф. Штейнбука) очей, наповнених сльозами, може мати подвійну семантику болю й пам’яті. Зокрема, простір пам’яті в цих рядках може мислитися як те, що варте бути збереженим – у цьому випадку, «закам’яніти» означає «не допустити втрату після ряду інших втрат», і цією «втратою-опісля» мислиться травматична амнезія як втрата культурної пам’яті. </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Далі маємо рядки, де оприявнюється топос дому як символічний простір втрати й розпорошення, межовості, зникнення питомого зв’язку й цілісності. Прив’язаність, що не перестає тривати, завдає болю ліричному герою, адже проживається ним як травма втрати. Зокрема, за допомогою такої поетичної синтаксичної фігури як енжамбеман (перенесення частини речення з одного рядка в наступний), а також за допомогою поєднання різних, не пов’язаних між собою, зорових і тактильних образів авторка створює художній ефект цього розпорошення, очуження, пограниччя у мнемотичному просторі свідомості:</w:t>
      </w:r>
      <w:r w:rsidRPr="00EC6831">
        <w:rPr>
          <w:rFonts w:ascii="Times New Roman" w:eastAsia="Times New Roman" w:hAnsi="Times New Roman" w:cs="Times New Roman"/>
          <w:i/>
          <w:color w:val="000000" w:themeColor="text1"/>
          <w:sz w:val="28"/>
          <w:szCs w:val="28"/>
          <w:lang w:eastAsia="uk-UA"/>
        </w:rPr>
        <w:t xml:space="preserve"> «і дім збудувати з усього що всюди й не знати коли // було у дитинстві у небі в пісочниці під руками» </w:t>
      </w:r>
      <w:r w:rsidRPr="00EC6831">
        <w:rPr>
          <w:rFonts w:ascii="Times New Roman" w:eastAsia="Times New Roman" w:hAnsi="Times New Roman" w:cs="Times New Roman"/>
          <w:color w:val="000000" w:themeColor="text1"/>
          <w:sz w:val="28"/>
          <w:szCs w:val="28"/>
          <w:lang w:eastAsia="uk-UA"/>
        </w:rPr>
        <w:t>[5, с. 7]. Зокрема, образосфера дому і пісочниці може також натякати на євангельський притчевий сюжет дому, побудованого на піску (Матея 7:24).</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Г. Косарєва вказувала на те, що символічний простір дому може мислитися в поезіях через топоси тілесності [6]. Це ми можемо спостерегти в наступних рядках аналізованого вірша: </w:t>
      </w:r>
      <w:r w:rsidRPr="00EC6831">
        <w:rPr>
          <w:rFonts w:ascii="Times New Roman" w:eastAsia="Times New Roman" w:hAnsi="Times New Roman" w:cs="Times New Roman"/>
          <w:i/>
          <w:color w:val="000000" w:themeColor="text1"/>
          <w:sz w:val="28"/>
          <w:szCs w:val="28"/>
          <w:lang w:eastAsia="uk-UA"/>
        </w:rPr>
        <w:t>«придумати маму нехай буде хаву таку щоб була моя // щоби голову мила мені щоб була чи просто була зі мною»</w:t>
      </w:r>
      <w:r w:rsidRPr="00EC6831">
        <w:rPr>
          <w:rFonts w:ascii="Times New Roman" w:eastAsia="Times New Roman" w:hAnsi="Times New Roman" w:cs="Times New Roman"/>
          <w:color w:val="000000" w:themeColor="text1"/>
          <w:sz w:val="28"/>
          <w:szCs w:val="28"/>
          <w:lang w:eastAsia="uk-UA"/>
        </w:rPr>
        <w:t xml:space="preserve"> [5, с. 7]. Таким способом, можемо помітити, що простір дому в цих рядках не лише отілеснюється, але й антропоморфізується («</w:t>
      </w:r>
      <w:r w:rsidRPr="00EC6831">
        <w:rPr>
          <w:rFonts w:ascii="Times New Roman" w:eastAsia="Times New Roman" w:hAnsi="Times New Roman" w:cs="Times New Roman"/>
          <w:i/>
          <w:color w:val="000000" w:themeColor="text1"/>
          <w:sz w:val="28"/>
          <w:szCs w:val="28"/>
          <w:lang w:eastAsia="uk-UA"/>
        </w:rPr>
        <w:t>щоби голову мила мені щоб була чи просто була зі мною»</w:t>
      </w:r>
      <w:r w:rsidRPr="00EC6831">
        <w:rPr>
          <w:rFonts w:ascii="Times New Roman" w:eastAsia="Times New Roman" w:hAnsi="Times New Roman" w:cs="Times New Roman"/>
          <w:color w:val="000000" w:themeColor="text1"/>
          <w:sz w:val="28"/>
          <w:szCs w:val="28"/>
          <w:lang w:eastAsia="uk-UA"/>
        </w:rPr>
        <w:t xml:space="preserve">), де семантика образу дому пов’язується насамперед із затишком присутності рідної людини. Можемо також припустити, що образи дому й матері є не просто архетипними, а взаємопов’язаними в тому плані, що через семантику одного образу досить прозоро простежується семантика іншого: образи дому й матері мисляться як такі, що несуть у своїй семантиці почуття безпеки. </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lastRenderedPageBreak/>
        <w:t xml:space="preserve">У наступних рядках так само маємо розгортання образосфери дому, але вже через художні деталі, що асоціативно вказують на настрій спокою та почуття затишку, що проживаються героєм як втрачені – через непряме називання втрати, що звучить насамперед як спогад про втрачене щастя, «втрачений рай», де є мама і дім. Ліричний герой не просто свідчить про біль – він його викрикує через його парадоксальне тамування, через замовчування як метамовлення, що ведеться вже із простору пам’яті, пов’язаного зі зруйнованим щастям, залишеним у минулому: </w:t>
      </w:r>
      <w:r w:rsidRPr="00EC6831">
        <w:rPr>
          <w:rFonts w:ascii="Times New Roman" w:eastAsia="Times New Roman" w:hAnsi="Times New Roman" w:cs="Times New Roman"/>
          <w:i/>
          <w:color w:val="000000" w:themeColor="text1"/>
          <w:sz w:val="28"/>
          <w:szCs w:val="28"/>
          <w:lang w:eastAsia="uk-UA"/>
        </w:rPr>
        <w:t xml:space="preserve">«називаючи речі в крамниці де хліб молоко але ще по краях // вітрини багато зимового з ковзанки щастя і сухостою» </w:t>
      </w:r>
      <w:r w:rsidRPr="00EC6831">
        <w:rPr>
          <w:rFonts w:ascii="Times New Roman" w:eastAsia="Times New Roman" w:hAnsi="Times New Roman" w:cs="Times New Roman"/>
          <w:color w:val="000000" w:themeColor="text1"/>
          <w:sz w:val="28"/>
          <w:szCs w:val="28"/>
          <w:lang w:eastAsia="uk-UA"/>
        </w:rPr>
        <w:t xml:space="preserve">[5, с. 7]. </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Наступні рядки є гротескними до попередніх, де ліричний герой говорить, що </w:t>
      </w:r>
      <w:r w:rsidRPr="00EC6831">
        <w:rPr>
          <w:rFonts w:ascii="Times New Roman" w:eastAsia="Times New Roman" w:hAnsi="Times New Roman" w:cs="Times New Roman"/>
          <w:i/>
          <w:color w:val="000000" w:themeColor="text1"/>
          <w:sz w:val="28"/>
          <w:szCs w:val="28"/>
          <w:lang w:eastAsia="uk-UA"/>
        </w:rPr>
        <w:t>«мене уже не рятує ніщо чи ніщо крім можливо сліз // які проламують тло поверхню і дещицю решти тіла»</w:t>
      </w:r>
      <w:r w:rsidRPr="00EC6831">
        <w:rPr>
          <w:rFonts w:ascii="Times New Roman" w:eastAsia="Times New Roman" w:hAnsi="Times New Roman" w:cs="Times New Roman"/>
          <w:color w:val="000000" w:themeColor="text1"/>
          <w:sz w:val="28"/>
          <w:szCs w:val="28"/>
          <w:lang w:eastAsia="uk-UA"/>
        </w:rPr>
        <w:t xml:space="preserve"> [5, с. 7]. Тобто, знову маємо асоціативну вказівку на образи сліз як каміння – і ці образи мисляться через травматичне отілеснення: сльози не просто падають – вони </w:t>
      </w:r>
      <w:r w:rsidRPr="00EC6831">
        <w:rPr>
          <w:rFonts w:ascii="Times New Roman" w:eastAsia="Times New Roman" w:hAnsi="Times New Roman" w:cs="Times New Roman"/>
          <w:i/>
          <w:color w:val="000000" w:themeColor="text1"/>
          <w:sz w:val="28"/>
          <w:szCs w:val="28"/>
          <w:lang w:eastAsia="uk-UA"/>
        </w:rPr>
        <w:t xml:space="preserve">«проламують» «дещицю решти тіла». </w:t>
      </w:r>
      <w:r w:rsidRPr="00EC6831">
        <w:rPr>
          <w:rFonts w:ascii="Times New Roman" w:eastAsia="Times New Roman" w:hAnsi="Times New Roman" w:cs="Times New Roman"/>
          <w:color w:val="000000" w:themeColor="text1"/>
          <w:sz w:val="28"/>
          <w:szCs w:val="28"/>
          <w:lang w:eastAsia="uk-UA"/>
        </w:rPr>
        <w:t xml:space="preserve">Інакше, травматичний топос болю в цих рядках мислиться як поєднання болю </w:t>
      </w:r>
      <w:r w:rsidRPr="00EC6831">
        <w:rPr>
          <w:rFonts w:ascii="Times New Roman" w:eastAsia="Times New Roman" w:hAnsi="Times New Roman" w:cs="Times New Roman"/>
          <w:color w:val="000000" w:themeColor="text1"/>
          <w:sz w:val="28"/>
          <w:szCs w:val="28"/>
          <w:lang w:eastAsia="uk-UA"/>
        </w:rPr>
        <w:tab/>
        <w:t xml:space="preserve">й розбитості, розпорошення, розщеплення, що межує зі зникненням, зі смертю – по суті, простір болю в цих рядках є наближеним до простору смерті як до межі, абсолютного «обнулення» [4, с. 106]. </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Завершується вірш антитетичними рядками до попередніх, у яких йдеться про можливість трансцендентного подолання простору смерті через безпам’ятство, що насправді безпам’ятством не є: </w:t>
      </w:r>
      <w:r w:rsidRPr="00EC6831">
        <w:rPr>
          <w:rFonts w:ascii="Times New Roman" w:eastAsia="Times New Roman" w:hAnsi="Times New Roman" w:cs="Times New Roman"/>
          <w:i/>
          <w:color w:val="000000" w:themeColor="text1"/>
          <w:sz w:val="28"/>
          <w:szCs w:val="28"/>
          <w:lang w:eastAsia="uk-UA"/>
        </w:rPr>
        <w:t xml:space="preserve">«щоби не вмерти я мушу мати в судинах на дні і на дні валіз // важкі механізми придумувань витіснень крила крила – » </w:t>
      </w:r>
      <w:r w:rsidRPr="00EC6831">
        <w:rPr>
          <w:rFonts w:ascii="Times New Roman" w:eastAsia="Times New Roman" w:hAnsi="Times New Roman" w:cs="Times New Roman"/>
          <w:color w:val="000000" w:themeColor="text1"/>
          <w:sz w:val="28"/>
          <w:szCs w:val="28"/>
          <w:lang w:eastAsia="uk-UA"/>
        </w:rPr>
        <w:t xml:space="preserve">[5, с. 7]. У цих рядках простір травматичного забування мислиться через тілесні або тактильно-абстрактні образи – </w:t>
      </w:r>
      <w:r w:rsidRPr="00EC6831">
        <w:rPr>
          <w:rFonts w:ascii="Times New Roman" w:eastAsia="Times New Roman" w:hAnsi="Times New Roman" w:cs="Times New Roman"/>
          <w:i/>
          <w:color w:val="000000" w:themeColor="text1"/>
          <w:sz w:val="28"/>
          <w:szCs w:val="28"/>
          <w:lang w:eastAsia="uk-UA"/>
        </w:rPr>
        <w:t>«важких механізмів придумувань»</w:t>
      </w:r>
      <w:r w:rsidRPr="00EC6831">
        <w:rPr>
          <w:rFonts w:ascii="Times New Roman" w:eastAsia="Times New Roman" w:hAnsi="Times New Roman" w:cs="Times New Roman"/>
          <w:color w:val="000000" w:themeColor="text1"/>
          <w:sz w:val="28"/>
          <w:szCs w:val="28"/>
          <w:lang w:eastAsia="uk-UA"/>
        </w:rPr>
        <w:t xml:space="preserve"> і </w:t>
      </w:r>
      <w:r w:rsidRPr="00EC6831">
        <w:rPr>
          <w:rFonts w:ascii="Times New Roman" w:eastAsia="Times New Roman" w:hAnsi="Times New Roman" w:cs="Times New Roman"/>
          <w:i/>
          <w:color w:val="000000" w:themeColor="text1"/>
          <w:sz w:val="28"/>
          <w:szCs w:val="28"/>
          <w:lang w:eastAsia="uk-UA"/>
        </w:rPr>
        <w:t>«крил»</w:t>
      </w:r>
      <w:r w:rsidRPr="00EC6831">
        <w:rPr>
          <w:rFonts w:ascii="Times New Roman" w:eastAsia="Times New Roman" w:hAnsi="Times New Roman" w:cs="Times New Roman"/>
          <w:color w:val="000000" w:themeColor="text1"/>
          <w:sz w:val="28"/>
          <w:szCs w:val="28"/>
          <w:lang w:eastAsia="uk-UA"/>
        </w:rPr>
        <w:t xml:space="preserve">. Можна з обережністю припустити, що образ </w:t>
      </w:r>
      <w:r w:rsidRPr="00EC6831">
        <w:rPr>
          <w:rFonts w:ascii="Times New Roman" w:eastAsia="Times New Roman" w:hAnsi="Times New Roman" w:cs="Times New Roman"/>
          <w:i/>
          <w:color w:val="000000" w:themeColor="text1"/>
          <w:sz w:val="28"/>
          <w:szCs w:val="28"/>
          <w:lang w:eastAsia="uk-UA"/>
        </w:rPr>
        <w:t>«крил»</w:t>
      </w:r>
      <w:r w:rsidRPr="00EC6831">
        <w:rPr>
          <w:rFonts w:ascii="Times New Roman" w:eastAsia="Times New Roman" w:hAnsi="Times New Roman" w:cs="Times New Roman"/>
          <w:color w:val="000000" w:themeColor="text1"/>
          <w:sz w:val="28"/>
          <w:szCs w:val="28"/>
          <w:lang w:eastAsia="uk-UA"/>
        </w:rPr>
        <w:t xml:space="preserve"> в останніх рядках також може опосередковано асоціюватися із настроями «Фуги смерті» П. Целяна: </w:t>
      </w:r>
      <w:r w:rsidRPr="00EC6831">
        <w:rPr>
          <w:rFonts w:ascii="Times New Roman" w:eastAsia="Times New Roman" w:hAnsi="Times New Roman" w:cs="Times New Roman"/>
          <w:i/>
          <w:color w:val="000000" w:themeColor="text1"/>
          <w:sz w:val="28"/>
          <w:szCs w:val="28"/>
          <w:lang w:eastAsia="uk-UA"/>
        </w:rPr>
        <w:t xml:space="preserve">«ми копаєм могилу в повітрі // там лежати нетісно» </w:t>
      </w:r>
      <w:r w:rsidRPr="00EC6831">
        <w:rPr>
          <w:rFonts w:ascii="Times New Roman" w:eastAsia="Times New Roman" w:hAnsi="Times New Roman" w:cs="Times New Roman"/>
          <w:color w:val="000000" w:themeColor="text1"/>
          <w:sz w:val="28"/>
          <w:szCs w:val="28"/>
          <w:lang w:eastAsia="uk-UA"/>
        </w:rPr>
        <w:t>[11, с. 63].</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lastRenderedPageBreak/>
        <w:t xml:space="preserve">Зокрема, концепт </w:t>
      </w:r>
      <w:r w:rsidRPr="00EC6831">
        <w:rPr>
          <w:rFonts w:ascii="Times New Roman" w:eastAsia="Times New Roman" w:hAnsi="Times New Roman" w:cs="Times New Roman"/>
          <w:i/>
          <w:color w:val="000000" w:themeColor="text1"/>
          <w:sz w:val="28"/>
          <w:szCs w:val="28"/>
          <w:lang w:eastAsia="uk-UA"/>
        </w:rPr>
        <w:t xml:space="preserve">«витіснення», </w:t>
      </w:r>
      <w:r w:rsidRPr="00EC6831">
        <w:rPr>
          <w:rFonts w:ascii="Times New Roman" w:eastAsia="Times New Roman" w:hAnsi="Times New Roman" w:cs="Times New Roman"/>
          <w:color w:val="000000" w:themeColor="text1"/>
          <w:sz w:val="28"/>
          <w:szCs w:val="28"/>
          <w:lang w:eastAsia="uk-UA"/>
        </w:rPr>
        <w:t>що згадується в рядках вірша М. Кіяновської, є інтертекстуальним та міждисциплінарним опертям на теорію З. Фройда про витіснення травматичного досвіду в надра несвідомого [10; 9, с. 58], згідно з якою, ніякий травматичний спогад не вдасться забути. Витіснення, у цьому випадку, спрацьовує як форма самозахисту й самозбереження психіки.</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Досить промовистим є авторське тире наприкінці вірша замість крапки. Його семантика, на нашу думку, є строкатою: тире може символізувати політ, неперервність, вічність із одного боку, і межу, кінець усього – із іншого. </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Прикметним є те, що в останніх наведених рядках авторка згадує соматичний образ </w:t>
      </w:r>
      <w:r w:rsidRPr="00EC6831">
        <w:rPr>
          <w:rFonts w:ascii="Times New Roman" w:eastAsia="Times New Roman" w:hAnsi="Times New Roman" w:cs="Times New Roman"/>
          <w:i/>
          <w:color w:val="000000" w:themeColor="text1"/>
          <w:sz w:val="28"/>
          <w:szCs w:val="28"/>
          <w:lang w:eastAsia="uk-UA"/>
        </w:rPr>
        <w:t xml:space="preserve">«судин», </w:t>
      </w:r>
      <w:r w:rsidRPr="00EC6831">
        <w:rPr>
          <w:rFonts w:ascii="Times New Roman" w:eastAsia="Times New Roman" w:hAnsi="Times New Roman" w:cs="Times New Roman"/>
          <w:color w:val="000000" w:themeColor="text1"/>
          <w:sz w:val="28"/>
          <w:szCs w:val="28"/>
          <w:lang w:eastAsia="uk-UA"/>
        </w:rPr>
        <w:t xml:space="preserve">що опосередковано асоціюється з образосферою крові й роду. Таким чином авторка моделює образ ліричного героя так, аби він говорив не лише в просторі свідчення про себе – але й у просторі свідчення про множинне: про свою родину, націю, епоху. Зокрема, в образі ліричного героя аналізованого вірша простежується своєрідна «злитість» автообразу «свого» і гетерообразу «іншого», адже біль – це екзистенціал, топіка якого простежується насамперед на рівні того, що є найбільш спільним, знайомим, відчутним людській особистості – на рівні тіла, на рівні психіки. Саме тому топіка болю стає тим простором у людській свідомості, що може консолідувати через здатність індивідів до культурного діалогу через співпереживання. </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Отже, топос болю у вірші М. Кіяновської є символічною ланкою, що сполучає травматично-культурні точки українського автообразу, проявленого через площину української картини світу в оптиці мови вірша, і єврейського гетерообразу, яким мислиться ліричний герой. Спроба говорити про біль Іншого, у цьому випадку, є однією зі спроб побачити в дзеркалі травми Іншого власну травму й власний біль. </w:t>
      </w:r>
    </w:p>
    <w:p w:rsidR="00EB7B86" w:rsidRPr="00EC6831" w:rsidRDefault="00EB7B86" w:rsidP="00280F46">
      <w:pPr>
        <w:spacing w:after="0" w:line="360" w:lineRule="auto"/>
        <w:ind w:firstLine="851"/>
        <w:contextualSpacing/>
        <w:jc w:val="both"/>
        <w:rPr>
          <w:rFonts w:ascii="Times New Roman" w:eastAsia="Times New Roman" w:hAnsi="Times New Roman" w:cs="Times New Roman"/>
          <w:color w:val="000000" w:themeColor="text1"/>
          <w:sz w:val="28"/>
          <w:szCs w:val="28"/>
          <w:lang w:eastAsia="uk-UA"/>
        </w:rPr>
      </w:pPr>
    </w:p>
    <w:p w:rsidR="00EB7B86" w:rsidRPr="00EC6831" w:rsidRDefault="00EB7B86" w:rsidP="00F9547A">
      <w:pPr>
        <w:spacing w:after="0" w:line="360" w:lineRule="auto"/>
        <w:contextualSpacing/>
        <w:jc w:val="center"/>
        <w:rPr>
          <w:rFonts w:ascii="Times New Roman" w:eastAsia="Times New Roman" w:hAnsi="Times New Roman" w:cs="Times New Roman"/>
          <w:b/>
          <w:color w:val="000000" w:themeColor="text1"/>
          <w:sz w:val="28"/>
          <w:szCs w:val="28"/>
          <w:lang w:eastAsia="uk-UA"/>
        </w:rPr>
      </w:pPr>
      <w:r w:rsidRPr="00EC6831">
        <w:rPr>
          <w:rFonts w:ascii="Times New Roman" w:eastAsia="Times New Roman" w:hAnsi="Times New Roman" w:cs="Times New Roman"/>
          <w:b/>
          <w:color w:val="000000" w:themeColor="text1"/>
          <w:sz w:val="28"/>
          <w:szCs w:val="28"/>
          <w:lang w:eastAsia="uk-UA"/>
        </w:rPr>
        <w:t>Список використаних джерел та літератури:</w:t>
      </w:r>
    </w:p>
    <w:p w:rsidR="00EB7B86" w:rsidRPr="00EC6831" w:rsidRDefault="00EB7B86" w:rsidP="002157C7">
      <w:pPr>
        <w:pStyle w:val="a4"/>
        <w:numPr>
          <w:ilvl w:val="0"/>
          <w:numId w:val="44"/>
        </w:numPr>
        <w:spacing w:after="0"/>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Гайдеґґер М. Дорогою до мови. Пер. з нім. В. Кам’янець. Львів</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 Літопис, 2007. 232 с.</w:t>
      </w:r>
    </w:p>
    <w:p w:rsidR="00EB7B86" w:rsidRPr="00EC6831" w:rsidRDefault="00EB7B86" w:rsidP="002157C7">
      <w:pPr>
        <w:pStyle w:val="a4"/>
        <w:numPr>
          <w:ilvl w:val="0"/>
          <w:numId w:val="44"/>
        </w:numPr>
        <w:spacing w:after="0"/>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lastRenderedPageBreak/>
        <w:t xml:space="preserve">Ґадамер Г.-Ґ. Батьківщина і мова. </w:t>
      </w:r>
      <w:r w:rsidRPr="00EC6831">
        <w:rPr>
          <w:rFonts w:ascii="Times New Roman" w:eastAsia="Times New Roman" w:hAnsi="Times New Roman" w:cs="Times New Roman"/>
          <w:i/>
          <w:color w:val="000000" w:themeColor="text1"/>
          <w:sz w:val="28"/>
          <w:szCs w:val="28"/>
          <w:lang w:eastAsia="uk-UA"/>
        </w:rPr>
        <w:t>Герменевтика і поетика: вибрані твори.</w:t>
      </w:r>
      <w:r w:rsidRPr="00EC6831">
        <w:rPr>
          <w:rFonts w:ascii="Times New Roman" w:eastAsia="Times New Roman" w:hAnsi="Times New Roman" w:cs="Times New Roman"/>
          <w:color w:val="000000" w:themeColor="text1"/>
          <w:sz w:val="28"/>
          <w:szCs w:val="28"/>
          <w:lang w:eastAsia="uk-UA"/>
        </w:rPr>
        <w:t xml:space="preserve"> Київ</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 xml:space="preserve">: Юніверс, 2001. С. 188–194. </w:t>
      </w:r>
    </w:p>
    <w:p w:rsidR="00EB7B86" w:rsidRPr="00EC6831" w:rsidRDefault="00EB7B86" w:rsidP="002157C7">
      <w:pPr>
        <w:pStyle w:val="a4"/>
        <w:numPr>
          <w:ilvl w:val="0"/>
          <w:numId w:val="44"/>
        </w:numPr>
        <w:spacing w:after="0"/>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Етимологічний словник української мови</w:t>
      </w:r>
      <w:r w:rsidR="006E2D4D"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 xml:space="preserve">: в 7 т. Т. 5: Р–Т / </w:t>
      </w:r>
      <w:r w:rsidR="006E2D4D" w:rsidRPr="00EC6831">
        <w:rPr>
          <w:rFonts w:ascii="Times New Roman" w:eastAsia="Times New Roman" w:hAnsi="Times New Roman" w:cs="Times New Roman"/>
          <w:color w:val="000000" w:themeColor="text1"/>
          <w:sz w:val="28"/>
          <w:szCs w:val="28"/>
          <w:lang w:eastAsia="uk-UA"/>
        </w:rPr>
        <w:t>р</w:t>
      </w:r>
      <w:r w:rsidRPr="00EC6831">
        <w:rPr>
          <w:rFonts w:ascii="Times New Roman" w:eastAsia="Times New Roman" w:hAnsi="Times New Roman" w:cs="Times New Roman"/>
          <w:color w:val="000000" w:themeColor="text1"/>
          <w:sz w:val="28"/>
          <w:szCs w:val="28"/>
          <w:lang w:eastAsia="uk-UA"/>
        </w:rPr>
        <w:t>ед. кол.: О.</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Мельничук (гол. ред.), В.</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Коломієць, Т.</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Лукінова, Г.</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Півторак, В.</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Скляренко, О.</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 xml:space="preserve">Ткаченко; </w:t>
      </w:r>
      <w:r w:rsidR="006E2D4D" w:rsidRPr="00EC6831">
        <w:rPr>
          <w:rFonts w:ascii="Times New Roman" w:eastAsia="Times New Roman" w:hAnsi="Times New Roman" w:cs="Times New Roman"/>
          <w:color w:val="000000" w:themeColor="text1"/>
          <w:sz w:val="28"/>
          <w:szCs w:val="28"/>
          <w:lang w:eastAsia="uk-UA"/>
        </w:rPr>
        <w:t>у</w:t>
      </w:r>
      <w:r w:rsidRPr="00EC6831">
        <w:rPr>
          <w:rFonts w:ascii="Times New Roman" w:eastAsia="Times New Roman" w:hAnsi="Times New Roman" w:cs="Times New Roman"/>
          <w:color w:val="000000" w:themeColor="text1"/>
          <w:sz w:val="28"/>
          <w:szCs w:val="28"/>
          <w:lang w:eastAsia="uk-UA"/>
        </w:rPr>
        <w:t>кладачі: Р.</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Болдирєв, В.</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Коломієць, Т.</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Лукінова, О.</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Мельничук, В.</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Скляренко, І.</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Стоянов, А.</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Шамота. НАН України. Ін-т мовознавства ім. О. О. Потебні. Київ</w:t>
      </w:r>
      <w:r w:rsidR="006E2D4D"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 Наукова думка, 2006. 705 с.</w:t>
      </w:r>
    </w:p>
    <w:p w:rsidR="00EB7B86" w:rsidRPr="00EC6831" w:rsidRDefault="00EB7B86" w:rsidP="002157C7">
      <w:pPr>
        <w:pStyle w:val="a4"/>
        <w:numPr>
          <w:ilvl w:val="0"/>
          <w:numId w:val="44"/>
        </w:numPr>
        <w:spacing w:after="0"/>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Захарович О. Своя пам’ять. </w:t>
      </w:r>
      <w:r w:rsidRPr="00EC6831">
        <w:rPr>
          <w:rFonts w:ascii="Times New Roman" w:eastAsia="Times New Roman" w:hAnsi="Times New Roman" w:cs="Times New Roman"/>
          <w:i/>
          <w:iCs/>
          <w:color w:val="000000" w:themeColor="text1"/>
          <w:sz w:val="28"/>
          <w:szCs w:val="28"/>
          <w:lang w:eastAsia="uk-UA"/>
        </w:rPr>
        <w:t>Кіяновська М. Бабин Яр. Голосами</w:t>
      </w:r>
      <w:r w:rsidRPr="00EC6831">
        <w:rPr>
          <w:rFonts w:ascii="Times New Roman" w:eastAsia="Times New Roman" w:hAnsi="Times New Roman" w:cs="Times New Roman"/>
          <w:color w:val="000000" w:themeColor="text1"/>
          <w:sz w:val="28"/>
          <w:szCs w:val="28"/>
          <w:lang w:eastAsia="uk-UA"/>
        </w:rPr>
        <w:t>. Київ</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 xml:space="preserve">: Дух і літера, 2017. С. 101–108. </w:t>
      </w:r>
    </w:p>
    <w:p w:rsidR="00EB7B86" w:rsidRPr="00EC6831" w:rsidRDefault="00EB7B86" w:rsidP="002157C7">
      <w:pPr>
        <w:pStyle w:val="a4"/>
        <w:numPr>
          <w:ilvl w:val="0"/>
          <w:numId w:val="44"/>
        </w:numPr>
        <w:spacing w:after="0"/>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Кіяновська М. Бабин Яр. Голосами. Київ</w:t>
      </w:r>
      <w:r w:rsidR="006E2D4D"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 Дух і літера, 2017. 112 с.</w:t>
      </w:r>
    </w:p>
    <w:p w:rsidR="00EB7B86" w:rsidRPr="00EC6831" w:rsidRDefault="00EB7B86" w:rsidP="002157C7">
      <w:pPr>
        <w:pStyle w:val="a4"/>
        <w:numPr>
          <w:ilvl w:val="0"/>
          <w:numId w:val="44"/>
        </w:numPr>
        <w:spacing w:after="0"/>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Косарєва Г. Травматичні місця пам’яті у збірці поезій «Абрикоси Донбасу» Л. Якимчук. </w:t>
      </w:r>
      <w:r w:rsidRPr="00EC6831">
        <w:rPr>
          <w:rFonts w:ascii="Times New Roman" w:eastAsia="Times New Roman" w:hAnsi="Times New Roman" w:cs="Times New Roman"/>
          <w:i/>
          <w:color w:val="000000" w:themeColor="text1"/>
          <w:sz w:val="28"/>
          <w:szCs w:val="28"/>
          <w:lang w:eastAsia="uk-UA"/>
        </w:rPr>
        <w:t>Поліщук О., Підопригора С., Косарєва Г. Модель пам’яті в українській пост/модерністській літературі</w:t>
      </w:r>
      <w:r w:rsidR="006E2D4D" w:rsidRPr="00EC6831">
        <w:rPr>
          <w:rFonts w:ascii="Times New Roman" w:eastAsia="Times New Roman" w:hAnsi="Times New Roman" w:cs="Times New Roman"/>
          <w:i/>
          <w:color w:val="000000" w:themeColor="text1"/>
          <w:sz w:val="28"/>
          <w:szCs w:val="28"/>
          <w:lang w:eastAsia="uk-UA"/>
        </w:rPr>
        <w:t xml:space="preserve"> </w:t>
      </w:r>
      <w:r w:rsidRPr="00EC6831">
        <w:rPr>
          <w:rFonts w:ascii="Times New Roman" w:eastAsia="Times New Roman" w:hAnsi="Times New Roman" w:cs="Times New Roman"/>
          <w:i/>
          <w:color w:val="000000" w:themeColor="text1"/>
          <w:sz w:val="28"/>
          <w:szCs w:val="28"/>
          <w:lang w:eastAsia="uk-UA"/>
        </w:rPr>
        <w:t>: колективна монографія</w:t>
      </w:r>
      <w:r w:rsidRPr="00EC6831">
        <w:rPr>
          <w:rFonts w:ascii="Times New Roman" w:eastAsia="Times New Roman" w:hAnsi="Times New Roman" w:cs="Times New Roman"/>
          <w:color w:val="000000" w:themeColor="text1"/>
          <w:sz w:val="28"/>
          <w:szCs w:val="28"/>
          <w:lang w:eastAsia="uk-UA"/>
        </w:rPr>
        <w:t>. Миколаїв</w:t>
      </w:r>
      <w:r w:rsidR="006E2D4D"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 xml:space="preserve">: Вид-во ЧНУ ім. Петра Могили, 2019. С. 65 – 74. </w:t>
      </w:r>
    </w:p>
    <w:p w:rsidR="00EB7B86" w:rsidRPr="00EC6831" w:rsidRDefault="00EB7B86" w:rsidP="002157C7">
      <w:pPr>
        <w:pStyle w:val="a4"/>
        <w:numPr>
          <w:ilvl w:val="0"/>
          <w:numId w:val="44"/>
        </w:numPr>
        <w:spacing w:after="0"/>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Плужник Є. Рівновага</w:t>
      </w:r>
      <w:r w:rsidR="006E2D4D"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 поезії. Augsburg</w:t>
      </w:r>
      <w:r w:rsidR="006E2D4D"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 xml:space="preserve"> Anton Bilous, 1948. 64 с. URL: https://diasporiana.org.ua/wp-content/uploads/books/21081/file.pdf</w:t>
      </w:r>
    </w:p>
    <w:p w:rsidR="00EB7B86" w:rsidRPr="00EC6831" w:rsidRDefault="00EB7B86" w:rsidP="002157C7">
      <w:pPr>
        <w:pStyle w:val="a4"/>
        <w:numPr>
          <w:ilvl w:val="0"/>
          <w:numId w:val="44"/>
        </w:numPr>
        <w:spacing w:after="0"/>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Стус В. Вибране. Харків</w:t>
      </w:r>
      <w:r w:rsidR="006E2D4D"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 Фоліо, 2016. 540 c.</w:t>
      </w:r>
    </w:p>
    <w:p w:rsidR="00EB7B86" w:rsidRPr="00EC6831" w:rsidRDefault="00EB7B86" w:rsidP="002157C7">
      <w:pPr>
        <w:pStyle w:val="a4"/>
        <w:numPr>
          <w:ilvl w:val="0"/>
          <w:numId w:val="44"/>
        </w:numPr>
        <w:spacing w:after="0"/>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hAnsi="Times New Roman" w:cs="Times New Roman"/>
          <w:color w:val="000000" w:themeColor="text1"/>
          <w:sz w:val="28"/>
          <w:szCs w:val="28"/>
        </w:rPr>
        <w:t xml:space="preserve">Фройд З. Три нариси з теорії сексуальності. </w:t>
      </w:r>
      <w:r w:rsidRPr="00EC6831">
        <w:rPr>
          <w:rFonts w:ascii="Times New Roman" w:hAnsi="Times New Roman" w:cs="Times New Roman"/>
          <w:i/>
          <w:color w:val="000000" w:themeColor="text1"/>
          <w:sz w:val="28"/>
          <w:szCs w:val="28"/>
        </w:rPr>
        <w:t>Психологія і суспільство.</w:t>
      </w:r>
      <w:r w:rsidRPr="00EC6831">
        <w:rPr>
          <w:rFonts w:ascii="Times New Roman" w:hAnsi="Times New Roman" w:cs="Times New Roman"/>
          <w:color w:val="000000" w:themeColor="text1"/>
          <w:sz w:val="28"/>
          <w:szCs w:val="28"/>
        </w:rPr>
        <w:t xml:space="preserve"> 2008. №</w:t>
      </w:r>
      <w:r w:rsidR="006E2D4D"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4(34). С. 45–91.</w:t>
      </w:r>
    </w:p>
    <w:p w:rsidR="00EB7B86" w:rsidRPr="00EC6831" w:rsidRDefault="00EB7B86" w:rsidP="002157C7">
      <w:pPr>
        <w:pStyle w:val="a4"/>
        <w:numPr>
          <w:ilvl w:val="0"/>
          <w:numId w:val="44"/>
        </w:numPr>
        <w:spacing w:after="0"/>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Фройд З. Фіксація на травмі. Неусвідомлене</w:t>
      </w:r>
      <w:r w:rsidRPr="00EC6831">
        <w:rPr>
          <w:rFonts w:ascii="Times New Roman" w:eastAsia="Times New Roman" w:hAnsi="Times New Roman" w:cs="Times New Roman"/>
          <w:i/>
          <w:color w:val="000000" w:themeColor="text1"/>
          <w:sz w:val="28"/>
          <w:szCs w:val="28"/>
          <w:lang w:eastAsia="uk-UA"/>
        </w:rPr>
        <w:t>. Вступ до психоаналізу</w:t>
      </w:r>
      <w:r w:rsidRPr="00EC6831">
        <w:rPr>
          <w:rFonts w:ascii="Times New Roman" w:eastAsia="Times New Roman" w:hAnsi="Times New Roman" w:cs="Times New Roman"/>
          <w:color w:val="000000" w:themeColor="text1"/>
          <w:sz w:val="28"/>
          <w:szCs w:val="28"/>
          <w:lang w:eastAsia="uk-UA"/>
        </w:rPr>
        <w:t>. Пер. з нім. П. Таращук. Київ</w:t>
      </w:r>
      <w:r w:rsidR="006E2D4D"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 Основи, 1998. 709 с. С. 271–285.</w:t>
      </w:r>
    </w:p>
    <w:p w:rsidR="00EB7B86" w:rsidRPr="00EC6831" w:rsidRDefault="00EB7B86" w:rsidP="002157C7">
      <w:pPr>
        <w:pStyle w:val="a4"/>
        <w:numPr>
          <w:ilvl w:val="0"/>
          <w:numId w:val="44"/>
        </w:numPr>
        <w:spacing w:after="0"/>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Целан П. Мак і пам’ять. Чернівці</w:t>
      </w:r>
      <w:r w:rsidR="006E2D4D"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 xml:space="preserve">: Книги – ХХІ, 2020. 148 с. </w:t>
      </w:r>
    </w:p>
    <w:p w:rsidR="00EB7B86" w:rsidRPr="00EC6831" w:rsidRDefault="00EB7B86" w:rsidP="002157C7">
      <w:pPr>
        <w:pStyle w:val="a4"/>
        <w:numPr>
          <w:ilvl w:val="0"/>
          <w:numId w:val="44"/>
        </w:numPr>
        <w:spacing w:after="0"/>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Шарпило М. «Камені спотикання» у культурно-мистецькій стратегії формування комеморативних практик «Голокосту». </w:t>
      </w:r>
      <w:r w:rsidRPr="00EC6831">
        <w:rPr>
          <w:rFonts w:ascii="Times New Roman" w:eastAsia="Times New Roman" w:hAnsi="Times New Roman" w:cs="Times New Roman"/>
          <w:i/>
          <w:color w:val="000000" w:themeColor="text1"/>
          <w:sz w:val="28"/>
          <w:szCs w:val="28"/>
          <w:lang w:eastAsia="uk-UA"/>
        </w:rPr>
        <w:t>Наука. Освіта. Молодь.</w:t>
      </w:r>
      <w:r w:rsidRPr="00EC6831">
        <w:rPr>
          <w:rFonts w:ascii="Times New Roman" w:eastAsia="Times New Roman" w:hAnsi="Times New Roman" w:cs="Times New Roman"/>
          <w:color w:val="000000" w:themeColor="text1"/>
          <w:sz w:val="28"/>
          <w:szCs w:val="28"/>
          <w:lang w:eastAsia="uk-UA"/>
        </w:rPr>
        <w:t xml:space="preserve"> 2022, Ч. 2. С. 216–219.</w:t>
      </w:r>
    </w:p>
    <w:p w:rsidR="00EB7B86" w:rsidRPr="00EC6831" w:rsidRDefault="00EB7B86" w:rsidP="002157C7">
      <w:pPr>
        <w:pStyle w:val="a4"/>
        <w:numPr>
          <w:ilvl w:val="0"/>
          <w:numId w:val="44"/>
        </w:numPr>
        <w:spacing w:after="0"/>
        <w:ind w:left="851" w:hanging="851"/>
        <w:jc w:val="both"/>
        <w:rPr>
          <w:rFonts w:ascii="Times New Roman" w:eastAsia="Times New Roman" w:hAnsi="Times New Roman" w:cs="Times New Roman"/>
          <w:i/>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Штейнбук Ф. Топос болю у книзі Януша Вишневського «Коханка».</w:t>
      </w:r>
      <w:r w:rsidRPr="00EC6831">
        <w:rPr>
          <w:rFonts w:ascii="Times New Roman" w:hAnsi="Times New Roman" w:cs="Times New Roman"/>
          <w:color w:val="000000" w:themeColor="text1"/>
          <w:sz w:val="28"/>
          <w:szCs w:val="28"/>
        </w:rPr>
        <w:t xml:space="preserve"> </w:t>
      </w:r>
      <w:r w:rsidRPr="00EC6831">
        <w:rPr>
          <w:rFonts w:ascii="Times New Roman" w:eastAsia="Times New Roman" w:hAnsi="Times New Roman" w:cs="Times New Roman"/>
          <w:color w:val="000000" w:themeColor="text1"/>
          <w:sz w:val="28"/>
          <w:szCs w:val="28"/>
          <w:lang w:eastAsia="uk-UA"/>
        </w:rPr>
        <w:t>С</w:t>
      </w:r>
      <w:r w:rsidRPr="00EC6831">
        <w:rPr>
          <w:rFonts w:ascii="Times New Roman" w:eastAsia="Times New Roman" w:hAnsi="Times New Roman" w:cs="Times New Roman"/>
          <w:i/>
          <w:color w:val="000000" w:themeColor="text1"/>
          <w:sz w:val="28"/>
          <w:szCs w:val="28"/>
          <w:lang w:eastAsia="uk-UA"/>
        </w:rPr>
        <w:t>хіднослов’янська філологія: Від Нестора до сьогодення</w:t>
      </w:r>
      <w:r w:rsidR="006E2D4D" w:rsidRPr="00EC6831">
        <w:rPr>
          <w:rFonts w:ascii="Times New Roman" w:eastAsia="Times New Roman" w:hAnsi="Times New Roman" w:cs="Times New Roman"/>
          <w:i/>
          <w:color w:val="000000" w:themeColor="text1"/>
          <w:sz w:val="28"/>
          <w:szCs w:val="28"/>
          <w:lang w:eastAsia="uk-UA"/>
        </w:rPr>
        <w:t xml:space="preserve"> </w:t>
      </w:r>
      <w:r w:rsidRPr="00EC6831">
        <w:rPr>
          <w:rFonts w:ascii="Times New Roman" w:eastAsia="Times New Roman" w:hAnsi="Times New Roman" w:cs="Times New Roman"/>
          <w:i/>
          <w:color w:val="000000" w:themeColor="text1"/>
          <w:sz w:val="28"/>
          <w:szCs w:val="28"/>
          <w:lang w:eastAsia="uk-UA"/>
        </w:rPr>
        <w:t xml:space="preserve">: матеріали VI Міжнар. наук. конф. (Бахмут, 10 квітня 2018 р.). </w:t>
      </w:r>
      <w:r w:rsidRPr="00EC6831">
        <w:rPr>
          <w:rFonts w:ascii="Times New Roman" w:eastAsia="Times New Roman" w:hAnsi="Times New Roman" w:cs="Times New Roman"/>
          <w:color w:val="000000" w:themeColor="text1"/>
          <w:sz w:val="28"/>
          <w:szCs w:val="28"/>
          <w:lang w:eastAsia="uk-UA"/>
        </w:rPr>
        <w:t>Бахмут</w:t>
      </w:r>
      <w:r w:rsidR="006E2D4D"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 Вид-во Б.</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І.</w:t>
      </w:r>
      <w:r w:rsidR="006E2D4D"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Маторіна, 2018. С. 228–231.</w:t>
      </w:r>
    </w:p>
    <w:p w:rsidR="00EB7B86" w:rsidRPr="00EC6831" w:rsidRDefault="00EB7B86" w:rsidP="002157C7">
      <w:pPr>
        <w:pStyle w:val="a4"/>
        <w:numPr>
          <w:ilvl w:val="0"/>
          <w:numId w:val="44"/>
        </w:numPr>
        <w:spacing w:after="0"/>
        <w:ind w:left="851"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Lysanets Yu. The Topos of Pain in «The Anatomy Lesson</w:t>
      </w:r>
      <w:r w:rsidR="006E2D4D"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 by Philip Roth. </w:t>
      </w:r>
      <w:r w:rsidRPr="00EC6831">
        <w:rPr>
          <w:rFonts w:ascii="Times New Roman" w:eastAsia="Times New Roman" w:hAnsi="Times New Roman" w:cs="Times New Roman"/>
          <w:i/>
          <w:color w:val="000000" w:themeColor="text1"/>
          <w:sz w:val="28"/>
          <w:szCs w:val="28"/>
          <w:lang w:eastAsia="uk-UA"/>
        </w:rPr>
        <w:t xml:space="preserve">Науковий вісник Міжнародного гуманітарного університету. </w:t>
      </w:r>
      <w:r w:rsidRPr="00EC6831">
        <w:rPr>
          <w:rFonts w:ascii="Times New Roman" w:eastAsia="Times New Roman" w:hAnsi="Times New Roman" w:cs="Times New Roman"/>
          <w:iCs/>
          <w:color w:val="000000" w:themeColor="text1"/>
          <w:sz w:val="28"/>
          <w:szCs w:val="28"/>
          <w:lang w:eastAsia="uk-UA"/>
        </w:rPr>
        <w:t xml:space="preserve">Сер.: Філологія. </w:t>
      </w:r>
      <w:r w:rsidRPr="00EC6831">
        <w:rPr>
          <w:rFonts w:ascii="Times New Roman" w:eastAsia="Times New Roman" w:hAnsi="Times New Roman" w:cs="Times New Roman"/>
          <w:color w:val="000000" w:themeColor="text1"/>
          <w:sz w:val="28"/>
          <w:szCs w:val="28"/>
          <w:lang w:eastAsia="uk-UA"/>
        </w:rPr>
        <w:t xml:space="preserve">2019. № 38. T. 2. </w:t>
      </w:r>
      <w:r w:rsidR="006E2D4D" w:rsidRPr="00EC6831">
        <w:rPr>
          <w:rFonts w:ascii="Times New Roman" w:eastAsia="Times New Roman" w:hAnsi="Times New Roman" w:cs="Times New Roman"/>
          <w:color w:val="000000" w:themeColor="text1"/>
          <w:sz w:val="28"/>
          <w:szCs w:val="28"/>
          <w:lang w:eastAsia="uk-UA"/>
        </w:rPr>
        <w:t>С</w:t>
      </w:r>
      <w:r w:rsidRPr="00EC6831">
        <w:rPr>
          <w:rFonts w:ascii="Times New Roman" w:eastAsia="Times New Roman" w:hAnsi="Times New Roman" w:cs="Times New Roman"/>
          <w:color w:val="000000" w:themeColor="text1"/>
          <w:sz w:val="28"/>
          <w:szCs w:val="28"/>
          <w:lang w:eastAsia="uk-UA"/>
        </w:rPr>
        <w:t>. 15 – 16.</w:t>
      </w:r>
    </w:p>
    <w:p w:rsidR="00EB7B86" w:rsidRPr="00EC6831" w:rsidRDefault="00EB7B86" w:rsidP="00280F46">
      <w:pPr>
        <w:widowControl w:val="0"/>
        <w:tabs>
          <w:tab w:val="left" w:pos="7299"/>
        </w:tabs>
        <w:spacing w:after="0" w:line="360" w:lineRule="auto"/>
        <w:ind w:firstLine="851"/>
        <w:jc w:val="both"/>
        <w:rPr>
          <w:rFonts w:ascii="Times New Roman" w:eastAsia="Times New Roman" w:hAnsi="Times New Roman" w:cs="Times New Roman"/>
          <w:color w:val="000000" w:themeColor="text1"/>
          <w:sz w:val="28"/>
          <w:szCs w:val="28"/>
        </w:rPr>
      </w:pP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b/>
          <w:color w:val="000000" w:themeColor="text1"/>
          <w:sz w:val="28"/>
          <w:szCs w:val="28"/>
          <w:shd w:val="clear" w:color="auto" w:fill="FFFFFF"/>
        </w:rPr>
        <w:t>УДК</w:t>
      </w:r>
      <w:r w:rsidRPr="00EC6831">
        <w:rPr>
          <w:rFonts w:ascii="Times New Roman" w:hAnsi="Times New Roman" w:cs="Times New Roman"/>
          <w:color w:val="000000" w:themeColor="text1"/>
          <w:sz w:val="28"/>
          <w:szCs w:val="28"/>
          <w:shd w:val="clear" w:color="auto" w:fill="FFFFFF"/>
        </w:rPr>
        <w:t xml:space="preserve"> 821.161.2.09:[392.8:641.5(=411.16)](477.8)"193/194"</w:t>
      </w:r>
    </w:p>
    <w:p w:rsidR="00EB7B86" w:rsidRPr="00EC6831" w:rsidRDefault="00EB7B86" w:rsidP="00280F46">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b/>
          <w:bCs/>
          <w:color w:val="000000" w:themeColor="text1"/>
          <w:sz w:val="28"/>
          <w:szCs w:val="28"/>
        </w:rPr>
        <w:t>І. Я. Павленко</w:t>
      </w:r>
    </w:p>
    <w:p w:rsidR="006E2D4D" w:rsidRPr="00EC6831" w:rsidRDefault="00EB7B86" w:rsidP="00280F46">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д. філол. н., професор</w:t>
      </w:r>
      <w:r w:rsidR="00F9547A">
        <w:rPr>
          <w:rFonts w:ascii="Times New Roman" w:hAnsi="Times New Roman" w:cs="Times New Roman"/>
          <w:color w:val="000000" w:themeColor="text1"/>
          <w:sz w:val="28"/>
          <w:szCs w:val="28"/>
        </w:rPr>
        <w:t>,</w:t>
      </w:r>
    </w:p>
    <w:p w:rsidR="00EB7B86" w:rsidRPr="00EC6831" w:rsidRDefault="006E2D4D" w:rsidP="00280F46">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завідувач</w:t>
      </w:r>
      <w:r w:rsidR="00EB7B86" w:rsidRPr="00EC6831">
        <w:rPr>
          <w:rFonts w:ascii="Times New Roman" w:hAnsi="Times New Roman" w:cs="Times New Roman"/>
          <w:color w:val="000000" w:themeColor="text1"/>
          <w:sz w:val="28"/>
          <w:szCs w:val="28"/>
        </w:rPr>
        <w:t xml:space="preserve"> кафедри</w:t>
      </w:r>
      <w:r w:rsidRPr="00EC6831">
        <w:rPr>
          <w:rFonts w:ascii="Times New Roman" w:hAnsi="Times New Roman" w:cs="Times New Roman"/>
          <w:color w:val="000000" w:themeColor="text1"/>
          <w:sz w:val="28"/>
          <w:szCs w:val="28"/>
        </w:rPr>
        <w:t xml:space="preserve"> </w:t>
      </w:r>
      <w:r w:rsidR="00EB7B86" w:rsidRPr="00EC6831">
        <w:rPr>
          <w:rFonts w:ascii="Times New Roman" w:hAnsi="Times New Roman" w:cs="Times New Roman"/>
          <w:color w:val="000000" w:themeColor="text1"/>
          <w:sz w:val="28"/>
          <w:szCs w:val="28"/>
        </w:rPr>
        <w:t>слов’янської філології</w:t>
      </w:r>
    </w:p>
    <w:p w:rsidR="00EB7B86" w:rsidRPr="00EC6831" w:rsidRDefault="00EB7B86" w:rsidP="00280F46">
      <w:pPr>
        <w:spacing w:after="0" w:line="240" w:lineRule="auto"/>
        <w:ind w:firstLine="851"/>
        <w:jc w:val="right"/>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Запорізький національний університет</w:t>
      </w:r>
    </w:p>
    <w:p w:rsidR="00EB7B86" w:rsidRPr="00EC6831" w:rsidRDefault="00EB7B86" w:rsidP="00280F46">
      <w:pPr>
        <w:spacing w:after="0" w:line="360" w:lineRule="auto"/>
        <w:ind w:firstLine="851"/>
        <w:jc w:val="center"/>
        <w:rPr>
          <w:rFonts w:ascii="Times New Roman" w:hAnsi="Times New Roman" w:cs="Times New Roman"/>
          <w:b/>
          <w:bCs/>
          <w:color w:val="000000" w:themeColor="text1"/>
          <w:sz w:val="28"/>
          <w:szCs w:val="28"/>
        </w:rPr>
      </w:pPr>
    </w:p>
    <w:p w:rsidR="00EB7B86" w:rsidRPr="00EC6831" w:rsidRDefault="00EB7B86" w:rsidP="006E2D4D">
      <w:pPr>
        <w:spacing w:after="0" w:line="240" w:lineRule="auto"/>
        <w:jc w:val="center"/>
        <w:rPr>
          <w:rFonts w:ascii="Times New Roman" w:hAnsi="Times New Roman" w:cs="Times New Roman"/>
          <w:b/>
          <w:bCs/>
          <w:color w:val="000000" w:themeColor="text1"/>
          <w:sz w:val="28"/>
          <w:szCs w:val="28"/>
        </w:rPr>
      </w:pPr>
      <w:r w:rsidRPr="00EC6831">
        <w:rPr>
          <w:rFonts w:ascii="Times New Roman" w:hAnsi="Times New Roman" w:cs="Times New Roman"/>
          <w:b/>
          <w:bCs/>
          <w:color w:val="000000" w:themeColor="text1"/>
          <w:sz w:val="28"/>
          <w:szCs w:val="28"/>
        </w:rPr>
        <w:lastRenderedPageBreak/>
        <w:t xml:space="preserve">ЇЖА ЯК ЕТНОМАРКЕР: ЄВРЕЙСЬКА КУХНЯ </w:t>
      </w:r>
      <w:r w:rsidR="006E2D4D" w:rsidRPr="00EC6831">
        <w:rPr>
          <w:rFonts w:ascii="Times New Roman" w:hAnsi="Times New Roman" w:cs="Times New Roman"/>
          <w:b/>
          <w:bCs/>
          <w:color w:val="000000" w:themeColor="text1"/>
          <w:sz w:val="28"/>
          <w:szCs w:val="28"/>
        </w:rPr>
        <w:br/>
      </w:r>
      <w:r w:rsidRPr="00EC6831">
        <w:rPr>
          <w:rFonts w:ascii="Times New Roman" w:hAnsi="Times New Roman" w:cs="Times New Roman"/>
          <w:b/>
          <w:bCs/>
          <w:color w:val="000000" w:themeColor="text1"/>
          <w:sz w:val="28"/>
          <w:szCs w:val="28"/>
        </w:rPr>
        <w:t>В УКРАЇНСЬКІЙ ЛІТЕРАТУРІ</w:t>
      </w:r>
    </w:p>
    <w:p w:rsidR="00EB7B86" w:rsidRPr="00EC6831" w:rsidRDefault="00EB7B86" w:rsidP="00280F46">
      <w:pPr>
        <w:spacing w:after="0" w:line="360" w:lineRule="auto"/>
        <w:ind w:firstLine="851"/>
        <w:jc w:val="center"/>
        <w:rPr>
          <w:rFonts w:ascii="Times New Roman" w:hAnsi="Times New Roman" w:cs="Times New Roman"/>
          <w:b/>
          <w:bCs/>
          <w:color w:val="000000" w:themeColor="text1"/>
          <w:sz w:val="28"/>
          <w:szCs w:val="28"/>
        </w:rPr>
      </w:pPr>
    </w:p>
    <w:p w:rsidR="00EB7B86" w:rsidRPr="00EC6831" w:rsidRDefault="00EB7B86" w:rsidP="00280F46">
      <w:pPr>
        <w:spacing w:after="0" w:line="360" w:lineRule="auto"/>
        <w:ind w:firstLine="851"/>
        <w:jc w:val="both"/>
        <w:rPr>
          <w:rFonts w:ascii="Times New Roman" w:hAnsi="Times New Roman" w:cs="Times New Roman"/>
          <w:i/>
          <w:iCs/>
          <w:color w:val="000000" w:themeColor="text1"/>
          <w:sz w:val="28"/>
          <w:szCs w:val="28"/>
        </w:rPr>
      </w:pPr>
      <w:r w:rsidRPr="00EC6831">
        <w:rPr>
          <w:rFonts w:ascii="Times New Roman" w:hAnsi="Times New Roman" w:cs="Times New Roman"/>
          <w:i/>
          <w:iCs/>
          <w:color w:val="000000" w:themeColor="text1"/>
          <w:sz w:val="28"/>
          <w:szCs w:val="28"/>
        </w:rPr>
        <w:t xml:space="preserve">У пропонованій розвідці зроблено спробу проаналізувати корпус творів сучасної української прози, у яких йдеться про характер міжкультурної комунікації у поліетнічній спільноті та про трагічні події </w:t>
      </w:r>
      <w:r w:rsidR="006E2D4D" w:rsidRPr="00EC6831">
        <w:rPr>
          <w:rFonts w:ascii="Times New Roman" w:hAnsi="Times New Roman" w:cs="Times New Roman"/>
          <w:i/>
          <w:iCs/>
          <w:color w:val="000000" w:themeColor="text1"/>
          <w:sz w:val="28"/>
          <w:szCs w:val="28"/>
        </w:rPr>
        <w:t>19</w:t>
      </w:r>
      <w:r w:rsidRPr="00EC6831">
        <w:rPr>
          <w:rFonts w:ascii="Times New Roman" w:hAnsi="Times New Roman" w:cs="Times New Roman"/>
          <w:i/>
          <w:iCs/>
          <w:color w:val="000000" w:themeColor="text1"/>
          <w:sz w:val="28"/>
          <w:szCs w:val="28"/>
        </w:rPr>
        <w:t>30</w:t>
      </w:r>
      <w:r w:rsidR="006E2D4D" w:rsidRPr="00EC6831">
        <w:rPr>
          <w:rFonts w:ascii="Times New Roman" w:hAnsi="Times New Roman" w:cs="Times New Roman"/>
          <w:i/>
          <w:iCs/>
          <w:color w:val="000000" w:themeColor="text1"/>
          <w:sz w:val="28"/>
          <w:szCs w:val="28"/>
        </w:rPr>
        <w:t>–19</w:t>
      </w:r>
      <w:r w:rsidRPr="00EC6831">
        <w:rPr>
          <w:rFonts w:ascii="Times New Roman" w:hAnsi="Times New Roman" w:cs="Times New Roman"/>
          <w:i/>
          <w:iCs/>
          <w:color w:val="000000" w:themeColor="text1"/>
          <w:sz w:val="28"/>
          <w:szCs w:val="28"/>
        </w:rPr>
        <w:t xml:space="preserve">40-х років </w:t>
      </w:r>
      <w:r w:rsidR="006E2D4D" w:rsidRPr="00EC6831">
        <w:rPr>
          <w:rFonts w:ascii="Times New Roman" w:hAnsi="Times New Roman" w:cs="Times New Roman"/>
          <w:i/>
          <w:iCs/>
          <w:color w:val="000000" w:themeColor="text1"/>
          <w:sz w:val="28"/>
          <w:szCs w:val="28"/>
        </w:rPr>
        <w:t>на</w:t>
      </w:r>
      <w:r w:rsidRPr="00EC6831">
        <w:rPr>
          <w:rFonts w:ascii="Times New Roman" w:hAnsi="Times New Roman" w:cs="Times New Roman"/>
          <w:i/>
          <w:iCs/>
          <w:color w:val="000000" w:themeColor="text1"/>
          <w:sz w:val="28"/>
          <w:szCs w:val="28"/>
        </w:rPr>
        <w:t xml:space="preserve"> </w:t>
      </w:r>
      <w:r w:rsidR="006E2D4D" w:rsidRPr="00EC6831">
        <w:rPr>
          <w:rFonts w:ascii="Times New Roman" w:hAnsi="Times New Roman" w:cs="Times New Roman"/>
          <w:i/>
          <w:iCs/>
          <w:color w:val="000000" w:themeColor="text1"/>
          <w:sz w:val="28"/>
          <w:szCs w:val="28"/>
        </w:rPr>
        <w:t>з</w:t>
      </w:r>
      <w:r w:rsidRPr="00EC6831">
        <w:rPr>
          <w:rFonts w:ascii="Times New Roman" w:hAnsi="Times New Roman" w:cs="Times New Roman"/>
          <w:i/>
          <w:iCs/>
          <w:color w:val="000000" w:themeColor="text1"/>
          <w:sz w:val="28"/>
          <w:szCs w:val="28"/>
        </w:rPr>
        <w:t>ах</w:t>
      </w:r>
      <w:r w:rsidR="006E2D4D" w:rsidRPr="00EC6831">
        <w:rPr>
          <w:rFonts w:ascii="Times New Roman" w:hAnsi="Times New Roman" w:cs="Times New Roman"/>
          <w:i/>
          <w:iCs/>
          <w:color w:val="000000" w:themeColor="text1"/>
          <w:sz w:val="28"/>
          <w:szCs w:val="28"/>
        </w:rPr>
        <w:t>оді</w:t>
      </w:r>
      <w:r w:rsidRPr="00EC6831">
        <w:rPr>
          <w:rFonts w:ascii="Times New Roman" w:hAnsi="Times New Roman" w:cs="Times New Roman"/>
          <w:i/>
          <w:iCs/>
          <w:color w:val="000000" w:themeColor="text1"/>
          <w:sz w:val="28"/>
          <w:szCs w:val="28"/>
        </w:rPr>
        <w:t xml:space="preserve"> Україн</w:t>
      </w:r>
      <w:r w:rsidR="006E2D4D" w:rsidRPr="00EC6831">
        <w:rPr>
          <w:rFonts w:ascii="Times New Roman" w:hAnsi="Times New Roman" w:cs="Times New Roman"/>
          <w:i/>
          <w:iCs/>
          <w:color w:val="000000" w:themeColor="text1"/>
          <w:sz w:val="28"/>
          <w:szCs w:val="28"/>
        </w:rPr>
        <w:t>и</w:t>
      </w:r>
      <w:r w:rsidRPr="00EC6831">
        <w:rPr>
          <w:rFonts w:ascii="Times New Roman" w:hAnsi="Times New Roman" w:cs="Times New Roman"/>
          <w:i/>
          <w:iCs/>
          <w:color w:val="000000" w:themeColor="text1"/>
          <w:sz w:val="28"/>
          <w:szCs w:val="28"/>
        </w:rPr>
        <w:t xml:space="preserve">, в оптиці food studies. Відзначено, що художні твори акцентують ціннісні смисли повсякденних, звичайних речей. </w:t>
      </w:r>
      <w:r w:rsidR="006E2D4D" w:rsidRPr="00EC6831">
        <w:rPr>
          <w:rFonts w:ascii="Times New Roman" w:hAnsi="Times New Roman" w:cs="Times New Roman"/>
          <w:i/>
          <w:iCs/>
          <w:color w:val="000000" w:themeColor="text1"/>
          <w:sz w:val="28"/>
          <w:szCs w:val="28"/>
        </w:rPr>
        <w:t>У</w:t>
      </w:r>
      <w:r w:rsidRPr="00EC6831">
        <w:rPr>
          <w:rFonts w:ascii="Times New Roman" w:hAnsi="Times New Roman" w:cs="Times New Roman"/>
          <w:i/>
          <w:iCs/>
          <w:color w:val="000000" w:themeColor="text1"/>
          <w:sz w:val="28"/>
          <w:szCs w:val="28"/>
        </w:rPr>
        <w:t xml:space="preserve"> них їжа – це й культура, й історія, політика, психологія, мистецтво, спосіб спілкування тощо. Увагу сфокусовано на художній рецепції побутової, кулінарної зокрема, культури євреїв, зумовленість їх меню та харчової поведінки релігійними приписами та характером інтегрованості представників цієї нації в полікультурний світ міст та селищ Західної України. </w:t>
      </w:r>
    </w:p>
    <w:p w:rsidR="00EB7B86" w:rsidRPr="00EC6831" w:rsidRDefault="00EB7B86" w:rsidP="006E2D4D">
      <w:pPr>
        <w:spacing w:after="0" w:line="360" w:lineRule="auto"/>
        <w:ind w:firstLine="851"/>
        <w:jc w:val="both"/>
        <w:rPr>
          <w:rFonts w:ascii="Times New Roman" w:hAnsi="Times New Roman" w:cs="Times New Roman"/>
          <w:i/>
          <w:iCs/>
          <w:color w:val="000000" w:themeColor="text1"/>
          <w:sz w:val="28"/>
          <w:szCs w:val="28"/>
        </w:rPr>
      </w:pPr>
      <w:r w:rsidRPr="00EC6831">
        <w:rPr>
          <w:rFonts w:ascii="Times New Roman" w:hAnsi="Times New Roman" w:cs="Times New Roman"/>
          <w:b/>
          <w:i/>
          <w:iCs/>
          <w:color w:val="000000" w:themeColor="text1"/>
          <w:sz w:val="28"/>
          <w:szCs w:val="28"/>
        </w:rPr>
        <w:t>Ключові слова:</w:t>
      </w:r>
      <w:r w:rsidRPr="00EC6831">
        <w:rPr>
          <w:rFonts w:ascii="Times New Roman" w:hAnsi="Times New Roman" w:cs="Times New Roman"/>
          <w:i/>
          <w:iCs/>
          <w:color w:val="000000" w:themeColor="text1"/>
          <w:sz w:val="28"/>
          <w:szCs w:val="28"/>
        </w:rPr>
        <w:t xml:space="preserve"> їжа, імагологія, побутова культура, міжкультурна комунікація, художня література.</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Одним </w:t>
      </w:r>
      <w:r w:rsidR="006E2D4D" w:rsidRPr="00EC6831">
        <w:rPr>
          <w:rFonts w:ascii="Times New Roman" w:hAnsi="Times New Roman" w:cs="Times New Roman"/>
          <w:color w:val="000000" w:themeColor="text1"/>
          <w:sz w:val="28"/>
          <w:szCs w:val="28"/>
        </w:rPr>
        <w:t>і</w:t>
      </w:r>
      <w:r w:rsidRPr="00EC6831">
        <w:rPr>
          <w:rFonts w:ascii="Times New Roman" w:hAnsi="Times New Roman" w:cs="Times New Roman"/>
          <w:color w:val="000000" w:themeColor="text1"/>
          <w:sz w:val="28"/>
          <w:szCs w:val="28"/>
        </w:rPr>
        <w:t>з напрямків сучасних міждисциплінарних досліджень, до яких доєднуються представники найрізноманітніших наукових галузей, є food studies</w:t>
      </w:r>
      <w:r w:rsidR="00F14AFC"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 дослідження їжі </w:t>
      </w:r>
      <w:r w:rsidR="00F14AFC" w:rsidRPr="00EC6831">
        <w:rPr>
          <w:rFonts w:ascii="Times New Roman" w:hAnsi="Times New Roman" w:cs="Times New Roman"/>
          <w:color w:val="000000" w:themeColor="text1"/>
          <w:sz w:val="28"/>
          <w:szCs w:val="28"/>
        </w:rPr>
        <w:t>в</w:t>
      </w:r>
      <w:r w:rsidRPr="00EC6831">
        <w:rPr>
          <w:rFonts w:ascii="Times New Roman" w:hAnsi="Times New Roman" w:cs="Times New Roman"/>
          <w:color w:val="000000" w:themeColor="text1"/>
          <w:sz w:val="28"/>
          <w:szCs w:val="28"/>
        </w:rPr>
        <w:t xml:space="preserve"> глобальному просторі культури, в основі яких</w:t>
      </w:r>
      <w:r w:rsidR="00F14AFC"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 положення про їжу як поліаспектну інформацію, що може бути ключем для розуміння багатьох процесів та явищ. На початку </w:t>
      </w:r>
      <w:r w:rsidRPr="00EC6831">
        <w:rPr>
          <w:rFonts w:ascii="Times New Roman" w:eastAsia="MS Mincho" w:hAnsi="Times New Roman" w:cs="Times New Roman"/>
          <w:color w:val="000000" w:themeColor="text1"/>
          <w:sz w:val="28"/>
          <w:szCs w:val="28"/>
        </w:rPr>
        <w:t>ⅩⅩⅠ</w:t>
      </w:r>
      <w:r w:rsidRPr="00EC6831">
        <w:rPr>
          <w:rFonts w:ascii="Times New Roman" w:hAnsi="Times New Roman" w:cs="Times New Roman"/>
          <w:color w:val="000000" w:themeColor="text1"/>
          <w:sz w:val="28"/>
          <w:szCs w:val="28"/>
        </w:rPr>
        <w:t xml:space="preserve"> століття їжа стала предметом дослідження й філологів (значною мірою цьому сприяли праці семіотиків, передусім, мабуть, робота Р.</w:t>
      </w:r>
      <w:r w:rsidR="00F14AFC"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Барта «Про соціопсихологію сучасного харчування», у якій поставлене питання про їжу як систему комунікації [1]). На сьогодні маємо дослідження лексики їжі, її приготування та споживання, їжі як знаку хронотопа, характерологічної функції згадок про страви та характер їх споживання тощо. Існують навіть певні настанови, як і для чого можна досліджувати гастрономічний дискурс художніх творів (див., наприклад, </w:t>
      </w:r>
      <w:bookmarkStart w:id="29" w:name="_Hlk199702703"/>
      <w:r w:rsidRPr="00EC6831">
        <w:rPr>
          <w:rFonts w:ascii="Times New Roman" w:hAnsi="Times New Roman" w:cs="Times New Roman"/>
          <w:color w:val="000000" w:themeColor="text1"/>
          <w:sz w:val="28"/>
          <w:szCs w:val="28"/>
        </w:rPr>
        <w:t>[2; 3]</w:t>
      </w:r>
      <w:bookmarkEnd w:id="29"/>
      <w:r w:rsidRPr="00EC6831">
        <w:rPr>
          <w:rFonts w:ascii="Times New Roman" w:hAnsi="Times New Roman" w:cs="Times New Roman"/>
          <w:color w:val="000000" w:themeColor="text1"/>
          <w:sz w:val="28"/>
          <w:szCs w:val="28"/>
        </w:rPr>
        <w:t>), у яких увага фокусується на різних сторонах зв’язку харчування та художньої творчості, їжі у літературному творі передусім. Це дуже слушні та перспективні висновки з аналізу конкретних творів та рекомендації для дослідників-</w:t>
      </w:r>
      <w:r w:rsidRPr="00EC6831">
        <w:rPr>
          <w:rFonts w:ascii="Times New Roman" w:hAnsi="Times New Roman" w:cs="Times New Roman"/>
          <w:color w:val="000000" w:themeColor="text1"/>
          <w:sz w:val="28"/>
          <w:szCs w:val="28"/>
        </w:rPr>
        <w:lastRenderedPageBreak/>
        <w:t xml:space="preserve">гуманітаріїв. Водночас художня література дає безліч індивідуальних авторських форм рецепції світу й культури, їжі як однієї з основних вітальних цінностей зокрема, які, мабуть, неможливо втиснути у певні рамки і приписи.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Художні твори акцентують ціннісні смисли повсякденних, звичайних речей. </w:t>
      </w:r>
      <w:r w:rsidR="00F14AFC"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них їжа – це й культура, й історія, політика, психологія, мистецтво, спосіб комунікації тощо. Мета пропонованої розвідки – аналіз їжі як знаку національної культури та часу в творах сучасної української прози про події 1939–1945 рр.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Матеріалом для дослідження стали написані у </w:t>
      </w:r>
      <w:r w:rsidRPr="00EC6831">
        <w:rPr>
          <w:rFonts w:ascii="Times New Roman" w:eastAsia="MS Mincho" w:hAnsi="Times New Roman" w:cs="Times New Roman"/>
          <w:color w:val="000000" w:themeColor="text1"/>
          <w:sz w:val="28"/>
          <w:szCs w:val="28"/>
        </w:rPr>
        <w:t>ⅩⅩⅠ</w:t>
      </w:r>
      <w:r w:rsidRPr="00EC6831">
        <w:rPr>
          <w:rFonts w:ascii="Times New Roman" w:hAnsi="Times New Roman" w:cs="Times New Roman"/>
          <w:color w:val="000000" w:themeColor="text1"/>
          <w:sz w:val="28"/>
          <w:szCs w:val="28"/>
        </w:rPr>
        <w:t xml:space="preserve"> столітті твори українських письменників про події Другої світової війни, Голокост зокрема, на західноукраїнських землях. Вибір текстів зумовлений тим, що їх герої – представники конкретних національностей із усвідомленим відчуттям власної ідентичності і водночас із почуттям емпатії до інших, розумінням та сприйняття інакшості як реальності й закономірності. Звичайно, що йдеться про основні персоналії творів, оскільки автори не спрощують і не випрямляють характер історичних подій, а тому описують різні форми й типи спілкування представників різних національностей у полікультурному світі: від дружби, кохання, міжнаціональних шлюбів, взаємодопомоги, рятівництва у надзвичайно важких умовах до несприйняття інакшості, агресії, погромів, виправдання масових вбивств та участі в них.</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Звернення до досліджуваної теми зумовлено, з одного боку, інтересом до питань побутування різних культур у єдиному поліетнічному просторі, з іншого,</w:t>
      </w:r>
      <w:r w:rsidR="00F14AFC"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 сучасною художньою міфотворчістю: творенням літературного міфу з виразною ідеалізацією західноукраїнських земель та характеру міжкультурної комунікації дорадянського періоду багатьма письменниками, у творах яких значна увага приділяється культурному плюралізму, характеру спілкування між людьми різних національностей.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У аналізованому корпусі текстів є відлуння кулінарної культури міста (Чернівці, Львів), маленьких міст та містечок (Коломия, Виногор</w:t>
      </w:r>
      <w:r w:rsidR="001D5E61" w:rsidRPr="00EC6831">
        <w:rPr>
          <w:rFonts w:ascii="Times New Roman" w:hAnsi="Times New Roman" w:cs="Times New Roman"/>
          <w:color w:val="000000" w:themeColor="text1"/>
          <w:sz w:val="28"/>
          <w:szCs w:val="28"/>
        </w:rPr>
        <w:t>и</w:t>
      </w:r>
      <w:r w:rsidRPr="00EC6831">
        <w:rPr>
          <w:rFonts w:ascii="Times New Roman" w:hAnsi="Times New Roman" w:cs="Times New Roman"/>
          <w:color w:val="000000" w:themeColor="text1"/>
          <w:sz w:val="28"/>
          <w:szCs w:val="28"/>
        </w:rPr>
        <w:t xml:space="preserve">), сіл, згадки про те, що їли бідні й багаті, вдома, у звичайних міських кнайпах та в </w:t>
      </w:r>
      <w:r w:rsidRPr="00EC6831">
        <w:rPr>
          <w:rFonts w:ascii="Times New Roman" w:hAnsi="Times New Roman" w:cs="Times New Roman"/>
          <w:color w:val="000000" w:themeColor="text1"/>
          <w:sz w:val="28"/>
          <w:szCs w:val="28"/>
        </w:rPr>
        <w:lastRenderedPageBreak/>
        <w:t xml:space="preserve">ресторанах; яким було харчування мешканців гетто, в’язнів та керівництва у концтаборах тощо. У цих творах їжа стає одним із знаків часу та національної культури, етномаркером й водночас засобом відтворення етностереотипів. Густативний код часто є кодом гармонії та миру, підкреслює спільне та відмінне, коли відмінне може вживатися, вплітатися в побутову культуру інших та засвідчувати взаємоповагу та сприйняття іншості як норми. Наприклад, герой </w:t>
      </w:r>
      <w:r w:rsidR="001D5E61" w:rsidRPr="00EC6831">
        <w:rPr>
          <w:rFonts w:ascii="Times New Roman" w:hAnsi="Times New Roman" w:cs="Times New Roman"/>
          <w:color w:val="000000" w:themeColor="text1"/>
          <w:sz w:val="28"/>
          <w:szCs w:val="28"/>
        </w:rPr>
        <w:t>роману</w:t>
      </w:r>
      <w:r w:rsidRPr="00EC6831">
        <w:rPr>
          <w:rFonts w:ascii="Times New Roman" w:hAnsi="Times New Roman" w:cs="Times New Roman"/>
          <w:color w:val="000000" w:themeColor="text1"/>
          <w:sz w:val="28"/>
          <w:szCs w:val="28"/>
        </w:rPr>
        <w:t xml:space="preserve"> М.</w:t>
      </w:r>
      <w:r w:rsidR="001D5E61"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Дупешка пам’ятає, як в його місті «… пахло мацою, мамалигою, червоним борщем, бігосом та баварськими сосисками. Й здавалося, що так буде завжди, що ніщо не здатне порушити гармонію цього міста» [7, с. 29], а в </w:t>
      </w:r>
      <w:r w:rsidR="001D5E61" w:rsidRPr="00EC6831">
        <w:rPr>
          <w:rFonts w:ascii="Times New Roman" w:hAnsi="Times New Roman" w:cs="Times New Roman"/>
          <w:color w:val="000000" w:themeColor="text1"/>
          <w:sz w:val="28"/>
          <w:szCs w:val="28"/>
        </w:rPr>
        <w:t xml:space="preserve">романі </w:t>
      </w:r>
      <w:r w:rsidRPr="00EC6831">
        <w:rPr>
          <w:rFonts w:ascii="Times New Roman" w:hAnsi="Times New Roman" w:cs="Times New Roman"/>
          <w:color w:val="000000" w:themeColor="text1"/>
          <w:sz w:val="28"/>
          <w:szCs w:val="28"/>
        </w:rPr>
        <w:t>Ю.</w:t>
      </w:r>
      <w:r w:rsidR="001D5E61"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Винничука «Танго смерті» герої-друзі «… залюбки гостювали одні в одних, ласуючи то червоним козацьким борщем, у якому плавали вушка з грибами, а на поверхні золотіла підсмажена цибулька, то – надіваною рибою, яку Ґолда прикрашала тертим хроном і дивовижними витинанками з варених буряків та моркви, то – пирогами з квашеною капустою, то кислими голубцями з тертою бульбою, то ковбасками по-баварськи, то фантазійними перекладенцями, пляцками, струдлями і прецлями …» [5, с. 17]. Героїня роману Р.</w:t>
      </w:r>
      <w:r w:rsidR="001D5E61"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Іваничука «Торговиця» Саломея в єврейському ресторані замовляє для знайомої – української письменниці, яка зберегла ім’я свого прототипу</w:t>
      </w:r>
      <w:r w:rsidR="001D5E61"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Ірини Вільде</w:t>
      </w:r>
      <w:r w:rsidR="001D5E61"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 фірмові десерти [8, с. 91]. В повісті Н.</w:t>
      </w:r>
      <w:r w:rsidR="001D5E61"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Гриценко була «… … вуличка, якихось 18 будинків, у яких проживали люди багатьох національностей зі стійкими традиціями сімейних стосунків… сусіди іноді пригощали одні одних. Бо у вихідні майже в кожній хаті достигала ароматна випічка, й ціла вулиця невловимо пахла цинамоном та ваніллю … Якщо в когось було весілля, запрошувались майже всі сусіди, але якщо ставалося горе, приходили всі самі. Одна з сусідок робила для всієї вулиці галушки на поману, друга випікала завиванці, а всі інші сусіди несли лавки й приходили накривати поминальний стіл …» [6, с. 41]. І вже майже непомітна, оскільки звична і буденна, деталь – взаємообмін їжею та споживання її разом свідчить про атмосферу приязні та довіри .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lastRenderedPageBreak/>
        <w:t>У окресленому корпусі текстів значне місце приділяється єврейській побутовій культурі (водночас говориться й про те, що вона майже зникла через Голокост та, пізніше, радянський державний антисемітизм і виїзд євреїв в Ізраїль та інші країни). Ще у довоєнний період (</w:t>
      </w:r>
      <w:r w:rsidR="001D5E61" w:rsidRPr="00EC6831">
        <w:rPr>
          <w:rFonts w:ascii="Times New Roman" w:hAnsi="Times New Roman" w:cs="Times New Roman"/>
          <w:color w:val="000000" w:themeColor="text1"/>
          <w:sz w:val="28"/>
          <w:szCs w:val="28"/>
        </w:rPr>
        <w:t>в</w:t>
      </w:r>
      <w:r w:rsidRPr="00EC6831">
        <w:rPr>
          <w:rFonts w:ascii="Times New Roman" w:hAnsi="Times New Roman" w:cs="Times New Roman"/>
          <w:color w:val="000000" w:themeColor="text1"/>
          <w:sz w:val="28"/>
          <w:szCs w:val="28"/>
        </w:rPr>
        <w:t xml:space="preserve"> аналізованих творах це перед Другою світовою війною) визначаються дві основні риси, що зумовили особливості традиційного побуту євреїв, харчування зокрема: специфіка культурної інтеграції євреїв у багатонаціональне суспільство та, що є, мабуть, первинним, </w:t>
      </w:r>
      <w:r w:rsidR="001D5E61"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особливість релігії та зумовлених нею</w:t>
      </w:r>
      <w:r w:rsidR="001D5E61"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 xml:space="preserve">специфічних рис харчової поведінки.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У творах констатується, що євреї – переважно жителі міст, вони не мають власної землі, не займаються землеробством, не вирощують городину, тому, незалежно від статків, купують продукти. З ринком пов’язана значна частина життя єврейської жінки, яка часто мусить за невеликі гроші годувати родину, тому прискіпливо ставиться до товару [5, с. 43</w:t>
      </w:r>
      <w:r w:rsidR="001D5E61"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44 ]. Навіть господині заможних родин, які можуть обирати найкраще, не поспішають викласти великі гроші і старанно перевіряють якість того, що їм пропонують: «Хоча питання нестачі грошей у сім’ї не стояло, уміння їх економити було важливою складовою сімейного виховання» [10, с. 19]. </w:t>
      </w:r>
      <w:r w:rsidR="001D5E61"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w:t>
      </w:r>
      <w:r w:rsidR="001D5E61" w:rsidRPr="00EC6831">
        <w:rPr>
          <w:rFonts w:ascii="Times New Roman" w:hAnsi="Times New Roman" w:cs="Times New Roman"/>
          <w:color w:val="000000" w:themeColor="text1"/>
          <w:sz w:val="28"/>
          <w:szCs w:val="28"/>
        </w:rPr>
        <w:t>романі</w:t>
      </w:r>
      <w:r w:rsidRPr="00EC6831">
        <w:rPr>
          <w:rFonts w:ascii="Times New Roman" w:hAnsi="Times New Roman" w:cs="Times New Roman"/>
          <w:color w:val="000000" w:themeColor="text1"/>
          <w:sz w:val="28"/>
          <w:szCs w:val="28"/>
        </w:rPr>
        <w:t xml:space="preserve"> Ю. Винничука «Танго смерті» матері героїв – жінки чотирьох різних національностей </w:t>
      </w:r>
      <w:r w:rsidR="001D5E61"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на ринку купували і готували різні харчі, а потім пригощали одна одну й дітей [5, с.</w:t>
      </w:r>
      <w:r w:rsidR="001D5E61"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37–39 ].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На характер побутової, кулінарної зокрема, культури євреїв вплинули релігійні приписи. Кашрут має глибокі корені, які зберігаються впродовж багатьох століть та обмежують склад продуктів, </w:t>
      </w:r>
      <w:r w:rsidR="005D7DF5" w:rsidRPr="00EC6831">
        <w:rPr>
          <w:rFonts w:ascii="Times New Roman" w:hAnsi="Times New Roman" w:cs="Times New Roman"/>
          <w:color w:val="000000" w:themeColor="text1"/>
          <w:sz w:val="28"/>
          <w:szCs w:val="28"/>
        </w:rPr>
        <w:t>що</w:t>
      </w:r>
      <w:r w:rsidRPr="00EC6831">
        <w:rPr>
          <w:rFonts w:ascii="Times New Roman" w:hAnsi="Times New Roman" w:cs="Times New Roman"/>
          <w:color w:val="000000" w:themeColor="text1"/>
          <w:sz w:val="28"/>
          <w:szCs w:val="28"/>
        </w:rPr>
        <w:t xml:space="preserve"> використовуються у традиційній кухні, тому, живучи століття поряд із європейцями, євреї не вживають свинину, оселяючись поблизу моря не куштують морепродукти та навіть їдять</w:t>
      </w:r>
      <w:r w:rsidR="005D7DF5" w:rsidRPr="00EC6831">
        <w:rPr>
          <w:rFonts w:ascii="Times New Roman" w:hAnsi="Times New Roman" w:cs="Times New Roman"/>
          <w:color w:val="000000" w:themeColor="text1"/>
          <w:sz w:val="28"/>
          <w:szCs w:val="28"/>
        </w:rPr>
        <w:t xml:space="preserve"> не всю рибу</w:t>
      </w:r>
      <w:r w:rsidRPr="00EC6831">
        <w:rPr>
          <w:rFonts w:ascii="Times New Roman" w:hAnsi="Times New Roman" w:cs="Times New Roman"/>
          <w:color w:val="000000" w:themeColor="text1"/>
          <w:sz w:val="28"/>
          <w:szCs w:val="28"/>
        </w:rPr>
        <w:t xml:space="preserve">, не можуть змішувати м’ясне та молочне </w:t>
      </w:r>
      <w:r w:rsidR="005D7DF5" w:rsidRPr="00EC6831">
        <w:rPr>
          <w:rFonts w:ascii="Times New Roman" w:hAnsi="Times New Roman" w:cs="Times New Roman"/>
          <w:color w:val="000000" w:themeColor="text1"/>
          <w:sz w:val="28"/>
          <w:szCs w:val="28"/>
        </w:rPr>
        <w:t>тощо</w:t>
      </w:r>
      <w:r w:rsidRPr="00EC6831">
        <w:rPr>
          <w:rFonts w:ascii="Times New Roman" w:hAnsi="Times New Roman" w:cs="Times New Roman"/>
          <w:color w:val="000000" w:themeColor="text1"/>
          <w:sz w:val="28"/>
          <w:szCs w:val="28"/>
        </w:rPr>
        <w:t>. Особливості харчування виявлялися вже у способах забою худоби, майстерно змальованих у романі С.</w:t>
      </w:r>
      <w:r w:rsidR="005D7DF5"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Андрухович «Амадока» [4, с. 225] та підготовки м’яса до приготування, оскільки норми кашруту категорично забороняли вживання </w:t>
      </w:r>
      <w:r w:rsidRPr="00EC6831">
        <w:rPr>
          <w:rFonts w:ascii="Times New Roman" w:hAnsi="Times New Roman" w:cs="Times New Roman"/>
          <w:color w:val="000000" w:themeColor="text1"/>
          <w:sz w:val="28"/>
          <w:szCs w:val="28"/>
        </w:rPr>
        <w:lastRenderedPageBreak/>
        <w:t>крові («М’ясо родина купувала лише в єврейських різників, бо закони кашруту приписували, щоб тварина була вбита в спеціальний спосіб» [10, с. 19]). Різники</w:t>
      </w:r>
      <w:r w:rsidR="005D7DF5"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шохети – були шанованими людьми, мали довго навчатися, щоб отримати дозвіл робити шхиту – забивати худобу згідно з правилами («Авель був дуже добрим шохетом. Він пройшов вишкіл і навчання</w:t>
      </w:r>
      <w:r w:rsidR="005D7DF5"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він майже напам’ять знав книгу «Сімла Хадаша», написану равом Александром Сендером Шором 1752 року, де докладно викладені всі закони шхіти» [4, с. 221]).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Докладний опис єврейської побутової традиції є в повісті Т.</w:t>
      </w:r>
      <w:r w:rsidR="005D7DF5"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Пахомової. Заможна родина ювеліра, як і інші єврейські родини, дотримувалася вимоги не змішувати м’ясиво та молоко, тому на кухні Зільберманів «Баняки мали чотири місця локації, і в кожного було своє святе призначення </w:t>
      </w:r>
      <w:r w:rsidR="005D7DF5"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носити в собі лише певну страву. У баняках для м’ясних страв не можна було готувати молочні, і навпаки; навіть їхнє сусідство Циля вважала гріховним» [10, с. 13]. Є й опис приготування до Шаббат</w:t>
      </w:r>
      <w:r w:rsidR="005D7DF5"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для якого вранці в п’ятницю придбали овочі та «… ще й кілька кіло добірної яловичини, яловича печінка й шкірки гусячих шийок</w:t>
      </w:r>
      <w:r w:rsidR="005D7DF5"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 увесь цей гурманський набір мав стати сьогоднішньою вечерею й завтрашнім бенкетом, одне слово </w:t>
      </w:r>
      <w:r w:rsidR="005D7DF5"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Шаббат!» [10, с. 19], Перед заходом Шаббату крім трьох хал жінки приготували «цимес </w:t>
      </w:r>
      <w:r w:rsidR="005D7DF5"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тушковану моркву, хелзль </w:t>
      </w:r>
      <w:r w:rsidR="005D7DF5"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фаршировані гусячі шийки, ароматний бульйон з яловичини, а до нього </w:t>
      </w:r>
      <w:r w:rsidR="005D7DF5"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м’ясні галушки; більше часу забрав гекахте лебер </w:t>
      </w:r>
      <w:r w:rsidR="005D7DF5"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печінковий паштет, … обов’язковим був і форшмак з оселедця… … улюблені солодощі всієї єврейської дітвори </w:t>
      </w:r>
      <w:r w:rsidR="005D7DF5"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монелі, або маківники, … гефілте фіш </w:t>
      </w:r>
      <w:r w:rsidR="005D7DF5"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фарширована риба, … оскільки риба для євреїв була не просто бажаним й улюбленим продуктом, а продуктом дуже бажаним і дуже улюбленим! … салат зі свіжих огірків, редиски і яєць, заправлений пахучим гусячим жиром …» [10, с. 21]. Саме суботнє застілля було формою спілкування з Богом, передачі досвіду дітям та скріплення родинних зв’язків. Обслуговувала родину в суботу служниця-полячка Ядвига, яка, в свою чергу, запозичувала кулінарні навички єврейської родини і на Різдво й Великдень обов’язковою частувала свою </w:t>
      </w:r>
      <w:r w:rsidRPr="00EC6831">
        <w:rPr>
          <w:rFonts w:ascii="Times New Roman" w:hAnsi="Times New Roman" w:cs="Times New Roman"/>
          <w:color w:val="000000" w:themeColor="text1"/>
          <w:sz w:val="28"/>
          <w:szCs w:val="28"/>
        </w:rPr>
        <w:lastRenderedPageBreak/>
        <w:t>родину фаршированою рибою, що свідчить про органічне переплетіння та взаємопроникнення елементів традиційних культур.</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Знаком єврейської культури стають і обрядові страви. Найчастіше, звичайно, згадують мацу, у «Апокаліпсісі» М.</w:t>
      </w:r>
      <w:r w:rsidR="00662C0A"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Маттіос пише про організований для подяки сусідам «малий» Пурим і печиво-маківник </w:t>
      </w:r>
      <w:r w:rsidR="00662C0A" w:rsidRPr="00EC6831">
        <w:rPr>
          <w:rFonts w:ascii="Times New Roman" w:hAnsi="Times New Roman" w:cs="Times New Roman"/>
          <w:color w:val="000000" w:themeColor="text1"/>
          <w:sz w:val="28"/>
          <w:szCs w:val="28"/>
        </w:rPr>
        <w:t>«В</w:t>
      </w:r>
      <w:r w:rsidRPr="00EC6831">
        <w:rPr>
          <w:rFonts w:ascii="Times New Roman" w:hAnsi="Times New Roman" w:cs="Times New Roman"/>
          <w:color w:val="000000" w:themeColor="text1"/>
          <w:sz w:val="28"/>
          <w:szCs w:val="28"/>
        </w:rPr>
        <w:t>уха Амман</w:t>
      </w:r>
      <w:r w:rsidR="00662C0A" w:rsidRPr="00EC6831">
        <w:rPr>
          <w:rFonts w:ascii="Times New Roman" w:hAnsi="Times New Roman" w:cs="Times New Roman"/>
          <w:color w:val="000000" w:themeColor="text1"/>
          <w:sz w:val="28"/>
          <w:szCs w:val="28"/>
        </w:rPr>
        <w:t>а»</w:t>
      </w:r>
      <w:r w:rsidRPr="00EC6831">
        <w:rPr>
          <w:rFonts w:ascii="Times New Roman" w:hAnsi="Times New Roman" w:cs="Times New Roman"/>
          <w:color w:val="000000" w:themeColor="text1"/>
          <w:sz w:val="28"/>
          <w:szCs w:val="28"/>
        </w:rPr>
        <w:t>, пригощання яким супроводжується притчею про походження смаколика [9, с.</w:t>
      </w:r>
      <w:r w:rsidR="00662C0A"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34].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В умовах довоєнного побуту для багатьох героїв їжа – процес насичення, насолоди, проведення часу, спілкування тощо. Під час голоду, перебування в гетто, в</w:t>
      </w:r>
      <w:r w:rsidR="00662C0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язниці, концтаборі (а через ці випробування проходять багато героїв аналізованих творів)</w:t>
      </w:r>
      <w:r w:rsidR="00662C0A" w:rsidRPr="00EC6831">
        <w:rPr>
          <w:rFonts w:ascii="Times New Roman" w:hAnsi="Times New Roman" w:cs="Times New Roman"/>
          <w:color w:val="000000" w:themeColor="text1"/>
          <w:sz w:val="28"/>
          <w:szCs w:val="28"/>
        </w:rPr>
        <w:t>,</w:t>
      </w:r>
      <w:r w:rsidRPr="00EC6831">
        <w:rPr>
          <w:rFonts w:ascii="Times New Roman" w:hAnsi="Times New Roman" w:cs="Times New Roman"/>
          <w:color w:val="000000" w:themeColor="text1"/>
          <w:sz w:val="28"/>
          <w:szCs w:val="28"/>
        </w:rPr>
        <w:t xml:space="preserve"> їжа – виключно задоволення вітальних потреб із різкою зміною її кількості, якості, умов приготування (якщо таке можливо) та спілкування. Обставини змінюють харчову поведінку, оскільки зменшується або й зовсім зникає доступ до продуктів і головною стає мета вижити. Давні дружні зв’язки та приязнь могли реалізовуватися у передачі продуктів у гетто, таємній підтримці харчами знайомих. Та й </w:t>
      </w:r>
      <w:r w:rsidR="00662C0A" w:rsidRPr="00EC6831">
        <w:rPr>
          <w:rFonts w:ascii="Times New Roman" w:hAnsi="Times New Roman" w:cs="Times New Roman"/>
          <w:color w:val="000000" w:themeColor="text1"/>
          <w:sz w:val="28"/>
          <w:szCs w:val="28"/>
        </w:rPr>
        <w:t>у</w:t>
      </w:r>
      <w:r w:rsidRPr="00EC6831">
        <w:rPr>
          <w:rFonts w:ascii="Times New Roman" w:hAnsi="Times New Roman" w:cs="Times New Roman"/>
          <w:color w:val="000000" w:themeColor="text1"/>
          <w:sz w:val="28"/>
          <w:szCs w:val="28"/>
        </w:rPr>
        <w:t xml:space="preserve"> самому гетто, де соціальна нерівність була нівельована, всі знаходилися на грані виживання, були люди, готові жертвувати собою, своїм здоров’ям заради того, щоб хоч раз нагодувати інших. Рятівною для головного героя повісті Р.</w:t>
      </w:r>
      <w:r w:rsidR="00662C0A"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xml:space="preserve">Плотнікової «В яру згасаючих зірок» стає кондьор, приготований із юхтових чобіт рабина [11]. Сам рабин скоро вмирає через обморожені ноги та відсутність медичної допомоги.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Голод у гетто та концтаборі примушує забути про релігійні приписи, їдять те, що у звичайному житті заборонялося або викликало відразу: «трефні» хробаки стають джерелом білка, а отже й можливості вижити на тяжких роботах для невістки та внуків Зільберманів [10, с. 82].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Отже, їжа може бути унікальним засобом зв’язку, приводом для спілкування, підтвердженням приязні чи виявом зневаги, встановлення контакту, допомоги, рятування, поштовхом до спогадів, ритуалом, засобом і формою міжкультурної комунікації. Аналіз творів дозволяє говорити про динаміку кулінарної культури та змін у споживанні від тридцятих років </w:t>
      </w:r>
      <w:r w:rsidRPr="00EC6831">
        <w:rPr>
          <w:rFonts w:ascii="Times New Roman" w:hAnsi="Times New Roman" w:cs="Times New Roman"/>
          <w:color w:val="000000" w:themeColor="text1"/>
          <w:sz w:val="28"/>
          <w:szCs w:val="28"/>
        </w:rPr>
        <w:lastRenderedPageBreak/>
        <w:t>минулого століття до сьогодення. Виявляються й національні особливості побутової культури поліетнічної спільноти, євреїв зокрема, що, власне, й дає можливість звернутися до імагологічних аспектів творів. У фокусі уваги митців як універсальне, так і особливе ставлення до їжі, національна специфіка кулінарної культури та її залежність від часу й обставин, вітальна цінність звичайних явищ.</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p>
    <w:p w:rsidR="00EB7B86" w:rsidRPr="00EC6831" w:rsidRDefault="00EB7B86" w:rsidP="00662C0A">
      <w:pPr>
        <w:spacing w:after="0"/>
        <w:jc w:val="center"/>
        <w:rPr>
          <w:rFonts w:ascii="Times New Roman" w:hAnsi="Times New Roman" w:cs="Times New Roman"/>
          <w:b/>
          <w:bCs/>
          <w:color w:val="000000" w:themeColor="text1"/>
          <w:sz w:val="28"/>
          <w:szCs w:val="28"/>
        </w:rPr>
      </w:pPr>
      <w:r w:rsidRPr="00EC6831">
        <w:rPr>
          <w:rFonts w:ascii="Times New Roman" w:hAnsi="Times New Roman" w:cs="Times New Roman"/>
          <w:b/>
          <w:bCs/>
          <w:color w:val="000000" w:themeColor="text1"/>
          <w:sz w:val="28"/>
          <w:szCs w:val="28"/>
        </w:rPr>
        <w:t>Список використаних джерел та літератури:</w:t>
      </w:r>
    </w:p>
    <w:p w:rsidR="00EB7B86" w:rsidRPr="00EC6831" w:rsidRDefault="00EB7B86" w:rsidP="00662C0A">
      <w:pPr>
        <w:pStyle w:val="a4"/>
        <w:numPr>
          <w:ilvl w:val="0"/>
          <w:numId w:val="21"/>
        </w:numPr>
        <w:spacing w:after="0" w:line="276"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Barthes R. Système de la mode. Paris</w:t>
      </w:r>
      <w:r w:rsidR="00662C0A"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 Éditions du Seuil, 1967. P. 366–378.</w:t>
      </w:r>
    </w:p>
    <w:p w:rsidR="00EB7B86" w:rsidRPr="00EC6831" w:rsidRDefault="00EB7B86" w:rsidP="00662C0A">
      <w:pPr>
        <w:pStyle w:val="a4"/>
        <w:numPr>
          <w:ilvl w:val="0"/>
          <w:numId w:val="21"/>
        </w:numPr>
        <w:spacing w:after="0" w:line="276"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Mergenthal S. Dining with the Brontës: Food and Gender Roles in Mid-Victorian England. </w:t>
      </w:r>
      <w:r w:rsidRPr="00EC6831">
        <w:rPr>
          <w:rFonts w:ascii="Times New Roman" w:hAnsi="Times New Roman" w:cs="Times New Roman"/>
          <w:i/>
          <w:iCs/>
          <w:color w:val="000000" w:themeColor="text1"/>
          <w:sz w:val="28"/>
          <w:szCs w:val="28"/>
        </w:rPr>
        <w:t>The Pleasures and Horrors of Eating: The Cultural History of Eating in Anglophone Literature</w:t>
      </w:r>
      <w:r w:rsidRPr="00EC6831">
        <w:rPr>
          <w:rFonts w:ascii="Times New Roman" w:hAnsi="Times New Roman" w:cs="Times New Roman"/>
          <w:color w:val="000000" w:themeColor="text1"/>
          <w:sz w:val="28"/>
          <w:szCs w:val="28"/>
        </w:rPr>
        <w:t>. Marion Gymnich and Norbert Lennartz, eds. Bonn : Bonn University Press, 2010. P. 205–219.</w:t>
      </w:r>
    </w:p>
    <w:p w:rsidR="00EB7B86" w:rsidRPr="00EC6831" w:rsidRDefault="00EB7B86" w:rsidP="00662C0A">
      <w:pPr>
        <w:pStyle w:val="a4"/>
        <w:numPr>
          <w:ilvl w:val="0"/>
          <w:numId w:val="21"/>
        </w:numPr>
        <w:spacing w:after="0" w:line="276"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 xml:space="preserve">Tompkins K. W. Literary Approaches to Food Studies. </w:t>
      </w:r>
      <w:r w:rsidRPr="00EC6831">
        <w:rPr>
          <w:rFonts w:ascii="Times New Roman" w:hAnsi="Times New Roman" w:cs="Times New Roman"/>
          <w:i/>
          <w:iCs/>
          <w:color w:val="000000" w:themeColor="text1"/>
          <w:sz w:val="28"/>
          <w:szCs w:val="28"/>
        </w:rPr>
        <w:t>Food, Culture &amp; Society</w:t>
      </w:r>
      <w:r w:rsidRPr="00EC6831">
        <w:rPr>
          <w:rFonts w:ascii="Times New Roman" w:hAnsi="Times New Roman" w:cs="Times New Roman"/>
          <w:color w:val="000000" w:themeColor="text1"/>
          <w:sz w:val="28"/>
          <w:szCs w:val="28"/>
        </w:rPr>
        <w:t>. Vol. 8:2. 2005. P. 243–258.</w:t>
      </w:r>
    </w:p>
    <w:p w:rsidR="00EB7B86" w:rsidRPr="00EC6831" w:rsidRDefault="00EB7B86" w:rsidP="00662C0A">
      <w:pPr>
        <w:pStyle w:val="a4"/>
        <w:numPr>
          <w:ilvl w:val="0"/>
          <w:numId w:val="21"/>
        </w:numPr>
        <w:spacing w:after="0" w:line="276"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Андрухович С. Амадока. Львів : Видавництво Старого Лева, 2020.</w:t>
      </w:r>
      <w:r w:rsidR="00662C0A" w:rsidRPr="00EC6831">
        <w:rPr>
          <w:rFonts w:ascii="Times New Roman" w:hAnsi="Times New Roman" w:cs="Times New Roman"/>
          <w:color w:val="000000" w:themeColor="text1"/>
          <w:sz w:val="28"/>
          <w:szCs w:val="28"/>
        </w:rPr>
        <w:t xml:space="preserve"> 832 с.</w:t>
      </w:r>
    </w:p>
    <w:p w:rsidR="00EB7B86" w:rsidRPr="00EC6831" w:rsidRDefault="00EB7B86" w:rsidP="00662C0A">
      <w:pPr>
        <w:pStyle w:val="a4"/>
        <w:numPr>
          <w:ilvl w:val="0"/>
          <w:numId w:val="21"/>
        </w:numPr>
        <w:spacing w:after="0" w:line="276"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Винничук Ю. Танго смерті. Харків : Фоліо, 2013. 379 с.</w:t>
      </w:r>
    </w:p>
    <w:p w:rsidR="00EB7B86" w:rsidRPr="00EC6831" w:rsidRDefault="00EB7B86" w:rsidP="00662C0A">
      <w:pPr>
        <w:pStyle w:val="a4"/>
        <w:numPr>
          <w:ilvl w:val="0"/>
          <w:numId w:val="21"/>
        </w:numPr>
        <w:spacing w:after="0" w:line="276"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Гриценко Н. Ательє на старій вулиці міста, що пахло корицею та кремом Nivea. Чернівецький вінтажний альбом. Чернівці : Книги – XXI, 2017.</w:t>
      </w:r>
      <w:r w:rsidR="00662C0A" w:rsidRPr="00EC6831">
        <w:rPr>
          <w:rFonts w:ascii="Times New Roman" w:hAnsi="Times New Roman" w:cs="Times New Roman"/>
          <w:color w:val="000000" w:themeColor="text1"/>
          <w:sz w:val="28"/>
          <w:szCs w:val="28"/>
        </w:rPr>
        <w:t xml:space="preserve"> 120 с.</w:t>
      </w:r>
    </w:p>
    <w:p w:rsidR="00EB7B86" w:rsidRPr="00EC6831" w:rsidRDefault="00EB7B86" w:rsidP="00662C0A">
      <w:pPr>
        <w:pStyle w:val="a4"/>
        <w:numPr>
          <w:ilvl w:val="0"/>
          <w:numId w:val="21"/>
        </w:numPr>
        <w:spacing w:after="0" w:line="276"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Дупешко М. Історія, варта цілого яблуневого саду. Чернівці</w:t>
      </w:r>
      <w:r w:rsidR="00662C0A"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 xml:space="preserve">: Книги–XXI, 2017. </w:t>
      </w:r>
      <w:r w:rsidR="00662C0A" w:rsidRPr="00EC6831">
        <w:rPr>
          <w:rFonts w:ascii="Times New Roman" w:hAnsi="Times New Roman" w:cs="Times New Roman"/>
          <w:color w:val="000000" w:themeColor="text1"/>
          <w:sz w:val="28"/>
          <w:szCs w:val="28"/>
        </w:rPr>
        <w:t>160 с.</w:t>
      </w:r>
    </w:p>
    <w:p w:rsidR="00EB7B86" w:rsidRPr="00EC6831" w:rsidRDefault="00EB7B86" w:rsidP="00662C0A">
      <w:pPr>
        <w:pStyle w:val="a4"/>
        <w:numPr>
          <w:ilvl w:val="0"/>
          <w:numId w:val="21"/>
        </w:numPr>
        <w:spacing w:after="0" w:line="276"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Іваничук Р. Торговиця. Київ</w:t>
      </w:r>
      <w:r w:rsidR="00662C0A"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rPr>
        <w:t>: Ярославів вал, 2012.</w:t>
      </w:r>
      <w:r w:rsidR="00662C0A" w:rsidRPr="00EC6831">
        <w:rPr>
          <w:rFonts w:ascii="Times New Roman" w:hAnsi="Times New Roman" w:cs="Times New Roman"/>
          <w:color w:val="000000" w:themeColor="text1"/>
          <w:sz w:val="28"/>
          <w:szCs w:val="28"/>
        </w:rPr>
        <w:t xml:space="preserve"> 273 с.</w:t>
      </w:r>
    </w:p>
    <w:p w:rsidR="00EB7B86" w:rsidRPr="00EC6831" w:rsidRDefault="00EB7B86" w:rsidP="00662C0A">
      <w:pPr>
        <w:pStyle w:val="a4"/>
        <w:numPr>
          <w:ilvl w:val="0"/>
          <w:numId w:val="21"/>
        </w:numPr>
        <w:spacing w:after="0" w:line="276"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Маттіос М. Нація. Львів : Піраміда, 2006.</w:t>
      </w:r>
      <w:r w:rsidR="00662C0A" w:rsidRPr="00EC6831">
        <w:rPr>
          <w:rFonts w:ascii="Times New Roman" w:hAnsi="Times New Roman" w:cs="Times New Roman"/>
          <w:color w:val="000000" w:themeColor="text1"/>
          <w:sz w:val="28"/>
          <w:szCs w:val="28"/>
        </w:rPr>
        <w:t xml:space="preserve"> 132 с.</w:t>
      </w:r>
    </w:p>
    <w:p w:rsidR="00EB7B86" w:rsidRPr="00EC6831" w:rsidRDefault="00EB7B86" w:rsidP="00662C0A">
      <w:pPr>
        <w:pStyle w:val="a4"/>
        <w:numPr>
          <w:ilvl w:val="0"/>
          <w:numId w:val="21"/>
        </w:numPr>
        <w:spacing w:after="0" w:line="276"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Пахомова Т. Я, ти і наш мальований і немальований Бог. Харків</w:t>
      </w:r>
      <w:r w:rsidR="003B3374" w:rsidRPr="00EC6831">
        <w:rPr>
          <w:rFonts w:ascii="Times New Roman" w:hAnsi="Times New Roman" w:cs="Times New Roman"/>
          <w:color w:val="000000" w:themeColor="text1"/>
          <w:sz w:val="28"/>
          <w:szCs w:val="28"/>
        </w:rPr>
        <w:t> </w:t>
      </w:r>
      <w:r w:rsidRPr="00EC6831">
        <w:rPr>
          <w:rFonts w:ascii="Times New Roman" w:hAnsi="Times New Roman" w:cs="Times New Roman"/>
          <w:color w:val="000000" w:themeColor="text1"/>
          <w:sz w:val="28"/>
          <w:szCs w:val="28"/>
        </w:rPr>
        <w:t>: Книжковий клуб «Клуб сімейного дозвілля», 2016.</w:t>
      </w:r>
      <w:r w:rsidR="003B3374" w:rsidRPr="00EC6831">
        <w:rPr>
          <w:rFonts w:ascii="Times New Roman" w:hAnsi="Times New Roman" w:cs="Times New Roman"/>
          <w:color w:val="000000" w:themeColor="text1"/>
          <w:sz w:val="28"/>
          <w:szCs w:val="28"/>
        </w:rPr>
        <w:t xml:space="preserve"> 192 с.</w:t>
      </w:r>
    </w:p>
    <w:p w:rsidR="00EB7B86" w:rsidRPr="00EC6831" w:rsidRDefault="00EB7B86" w:rsidP="00662C0A">
      <w:pPr>
        <w:pStyle w:val="a4"/>
        <w:numPr>
          <w:ilvl w:val="0"/>
          <w:numId w:val="21"/>
        </w:numPr>
        <w:spacing w:after="0" w:line="276" w:lineRule="auto"/>
        <w:ind w:left="851" w:hanging="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rPr>
        <w:t>Плотнікова Р. В яру згасаючих зірок. Лубни : Інтер Парк, 2015. URL: http://judaicacenter.kiev.ua/almanah_.</w:t>
      </w:r>
    </w:p>
    <w:p w:rsidR="00EB7B86" w:rsidRPr="00EC6831" w:rsidRDefault="00EB7B86" w:rsidP="00280F46">
      <w:pPr>
        <w:pStyle w:val="a4"/>
        <w:spacing w:after="0" w:line="360" w:lineRule="auto"/>
        <w:ind w:firstLine="851"/>
        <w:rPr>
          <w:rFonts w:ascii="Times New Roman" w:hAnsi="Times New Roman" w:cs="Times New Roman"/>
          <w:color w:val="000000" w:themeColor="text1"/>
          <w:sz w:val="28"/>
          <w:szCs w:val="28"/>
        </w:rPr>
      </w:pPr>
    </w:p>
    <w:p w:rsidR="00EB7B86" w:rsidRPr="00EC6831" w:rsidRDefault="00EB7B86" w:rsidP="00280F46">
      <w:pPr>
        <w:pStyle w:val="HTML"/>
        <w:shd w:val="clear" w:color="auto" w:fill="FFFFFF"/>
        <w:ind w:firstLine="851"/>
        <w:rPr>
          <w:rFonts w:ascii="Times New Roman" w:hAnsi="Times New Roman" w:cs="Times New Roman"/>
          <w:color w:val="000000" w:themeColor="text1"/>
          <w:sz w:val="28"/>
          <w:szCs w:val="28"/>
          <w:lang w:val="uk-UA"/>
        </w:rPr>
      </w:pPr>
      <w:r w:rsidRPr="00EC6831">
        <w:rPr>
          <w:rFonts w:ascii="Times New Roman" w:hAnsi="Times New Roman" w:cs="Times New Roman"/>
          <w:b/>
          <w:color w:val="000000" w:themeColor="text1"/>
          <w:sz w:val="28"/>
          <w:szCs w:val="28"/>
          <w:shd w:val="clear" w:color="auto" w:fill="FFFFFF"/>
          <w:lang w:val="uk-UA"/>
        </w:rPr>
        <w:t>УДК</w:t>
      </w:r>
      <w:r w:rsidRPr="00EC6831">
        <w:rPr>
          <w:rFonts w:ascii="Times New Roman" w:hAnsi="Times New Roman" w:cs="Times New Roman"/>
          <w:color w:val="000000" w:themeColor="text1"/>
          <w:sz w:val="28"/>
          <w:szCs w:val="28"/>
          <w:shd w:val="clear" w:color="auto" w:fill="FFFFFF"/>
          <w:lang w:val="uk-UA"/>
        </w:rPr>
        <w:t xml:space="preserve"> </w:t>
      </w:r>
      <w:r w:rsidRPr="00EC6831">
        <w:rPr>
          <w:rFonts w:ascii="Times New Roman" w:hAnsi="Times New Roman" w:cs="Times New Roman"/>
          <w:color w:val="000000" w:themeColor="text1"/>
          <w:sz w:val="28"/>
          <w:szCs w:val="28"/>
          <w:lang w:val="uk-UA"/>
        </w:rPr>
        <w:t>821.161.2-1.09(477-87):341.485(=411.16)</w:t>
      </w:r>
    </w:p>
    <w:p w:rsidR="00EB7B86" w:rsidRPr="00EC6831" w:rsidRDefault="00EB7B86" w:rsidP="00280F46">
      <w:pPr>
        <w:spacing w:after="0" w:line="360" w:lineRule="auto"/>
        <w:ind w:firstLine="851"/>
        <w:rPr>
          <w:rFonts w:ascii="Times New Roman" w:hAnsi="Times New Roman" w:cs="Times New Roman"/>
          <w:color w:val="000000" w:themeColor="text1"/>
          <w:sz w:val="28"/>
          <w:szCs w:val="28"/>
          <w:shd w:val="clear" w:color="auto" w:fill="FFFFFF"/>
        </w:rPr>
      </w:pPr>
    </w:p>
    <w:p w:rsidR="00EB7B86" w:rsidRPr="00EC6831" w:rsidRDefault="00EB7B86" w:rsidP="00280F46">
      <w:pPr>
        <w:spacing w:after="0" w:line="240" w:lineRule="auto"/>
        <w:ind w:left="4820" w:firstLine="851"/>
        <w:jc w:val="right"/>
        <w:rPr>
          <w:rFonts w:ascii="Times New Roman" w:hAnsi="Times New Roman" w:cs="Times New Roman"/>
          <w:b/>
          <w:bCs/>
          <w:color w:val="000000" w:themeColor="text1"/>
          <w:sz w:val="28"/>
          <w:szCs w:val="28"/>
          <w:shd w:val="clear" w:color="auto" w:fill="FFFFFF"/>
        </w:rPr>
      </w:pPr>
      <w:r w:rsidRPr="00EC6831">
        <w:rPr>
          <w:rFonts w:ascii="Times New Roman" w:hAnsi="Times New Roman" w:cs="Times New Roman"/>
          <w:b/>
          <w:bCs/>
          <w:color w:val="000000" w:themeColor="text1"/>
          <w:sz w:val="28"/>
          <w:szCs w:val="28"/>
          <w:shd w:val="clear" w:color="auto" w:fill="FFFFFF"/>
        </w:rPr>
        <w:t>Проценко О.</w:t>
      </w:r>
      <w:r w:rsidR="00480BDB" w:rsidRPr="00EC6831">
        <w:rPr>
          <w:rFonts w:ascii="Times New Roman" w:hAnsi="Times New Roman" w:cs="Times New Roman"/>
          <w:b/>
          <w:bCs/>
          <w:color w:val="000000" w:themeColor="text1"/>
          <w:sz w:val="28"/>
          <w:szCs w:val="28"/>
          <w:shd w:val="clear" w:color="auto" w:fill="FFFFFF"/>
        </w:rPr>
        <w:t xml:space="preserve"> </w:t>
      </w:r>
      <w:r w:rsidRPr="00EC6831">
        <w:rPr>
          <w:rFonts w:ascii="Times New Roman" w:hAnsi="Times New Roman" w:cs="Times New Roman"/>
          <w:b/>
          <w:bCs/>
          <w:color w:val="000000" w:themeColor="text1"/>
          <w:sz w:val="28"/>
          <w:szCs w:val="28"/>
          <w:shd w:val="clear" w:color="auto" w:fill="FFFFFF"/>
        </w:rPr>
        <w:t>А.</w:t>
      </w:r>
    </w:p>
    <w:p w:rsidR="00EB7B86" w:rsidRPr="00EC6831" w:rsidRDefault="00EB7B86" w:rsidP="00280F46">
      <w:pPr>
        <w:spacing w:after="0" w:line="240" w:lineRule="auto"/>
        <w:ind w:left="4820" w:firstLine="851"/>
        <w:jc w:val="right"/>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к. філол. н., доцент</w:t>
      </w:r>
    </w:p>
    <w:p w:rsidR="00EB7B86" w:rsidRPr="00EC6831" w:rsidRDefault="00EB7B86" w:rsidP="00280F46">
      <w:pPr>
        <w:spacing w:after="0" w:line="240" w:lineRule="auto"/>
        <w:ind w:left="4820" w:firstLine="851"/>
        <w:jc w:val="right"/>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кафедри української літератури</w:t>
      </w:r>
    </w:p>
    <w:p w:rsidR="00EB7B86" w:rsidRPr="00EC6831" w:rsidRDefault="00EB7B86" w:rsidP="00480BDB">
      <w:pPr>
        <w:spacing w:after="0" w:line="240" w:lineRule="auto"/>
        <w:ind w:left="4820" w:hanging="142"/>
        <w:jc w:val="right"/>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Запорізький національний університет</w:t>
      </w:r>
    </w:p>
    <w:p w:rsidR="00EB7B86" w:rsidRPr="00EC6831" w:rsidRDefault="00EB7B86" w:rsidP="00EB7B86">
      <w:pPr>
        <w:spacing w:after="0" w:line="240" w:lineRule="auto"/>
        <w:ind w:left="4820" w:firstLine="709"/>
        <w:rPr>
          <w:rFonts w:ascii="Times New Roman" w:hAnsi="Times New Roman" w:cs="Times New Roman"/>
          <w:color w:val="000000" w:themeColor="text1"/>
          <w:sz w:val="28"/>
          <w:szCs w:val="28"/>
          <w:shd w:val="clear" w:color="auto" w:fill="FFFFFF"/>
        </w:rPr>
      </w:pPr>
    </w:p>
    <w:p w:rsidR="00EB7B86" w:rsidRPr="00EC6831" w:rsidRDefault="00EB7B86" w:rsidP="00305CC0">
      <w:pPr>
        <w:spacing w:after="0" w:line="240" w:lineRule="auto"/>
        <w:jc w:val="center"/>
        <w:rPr>
          <w:rFonts w:ascii="Times New Roman" w:hAnsi="Times New Roman" w:cs="Times New Roman"/>
          <w:b/>
          <w:color w:val="000000" w:themeColor="text1"/>
          <w:sz w:val="28"/>
          <w:szCs w:val="28"/>
          <w:shd w:val="clear" w:color="auto" w:fill="FFFFFF"/>
        </w:rPr>
      </w:pPr>
      <w:r w:rsidRPr="00EC6831">
        <w:rPr>
          <w:rFonts w:ascii="Times New Roman" w:hAnsi="Times New Roman" w:cs="Times New Roman"/>
          <w:b/>
          <w:color w:val="000000" w:themeColor="text1"/>
          <w:sz w:val="28"/>
          <w:szCs w:val="28"/>
          <w:shd w:val="clear" w:color="auto" w:fill="FFFFFF"/>
        </w:rPr>
        <w:lastRenderedPageBreak/>
        <w:t>ГОЛОКОСТ В АНТИТОТАЛІТАРНОМУ ДИСКУРСІ ПОЕМИ-ЕПОПЕЇ ЮРІЯ КЛЕНА «ПОПІЛ ІМПЕРІЙ»</w:t>
      </w:r>
    </w:p>
    <w:p w:rsidR="00EB7B86" w:rsidRPr="00EC6831" w:rsidRDefault="00EB7B86" w:rsidP="00280F46">
      <w:pPr>
        <w:spacing w:after="0" w:line="360" w:lineRule="auto"/>
        <w:ind w:firstLine="851"/>
        <w:jc w:val="center"/>
        <w:rPr>
          <w:rFonts w:ascii="Times New Roman" w:hAnsi="Times New Roman" w:cs="Times New Roman"/>
          <w:b/>
          <w:color w:val="000000" w:themeColor="text1"/>
          <w:sz w:val="28"/>
          <w:szCs w:val="28"/>
          <w:shd w:val="clear" w:color="auto" w:fill="FFFFFF"/>
        </w:rPr>
      </w:pPr>
    </w:p>
    <w:p w:rsidR="00EB7B86" w:rsidRPr="00EC6831" w:rsidRDefault="00EB7B86" w:rsidP="00280F46">
      <w:pPr>
        <w:spacing w:after="0" w:line="360" w:lineRule="auto"/>
        <w:ind w:firstLine="851"/>
        <w:jc w:val="both"/>
        <w:rPr>
          <w:rFonts w:ascii="Times New Roman" w:hAnsi="Times New Roman" w:cs="Times New Roman"/>
          <w:i/>
          <w:color w:val="000000" w:themeColor="text1"/>
          <w:sz w:val="28"/>
          <w:szCs w:val="28"/>
          <w:shd w:val="clear" w:color="auto" w:fill="FFFFFF"/>
        </w:rPr>
      </w:pPr>
      <w:r w:rsidRPr="00EC6831">
        <w:rPr>
          <w:rFonts w:ascii="Times New Roman" w:hAnsi="Times New Roman" w:cs="Times New Roman"/>
          <w:i/>
          <w:iCs/>
          <w:color w:val="000000" w:themeColor="text1"/>
          <w:sz w:val="28"/>
          <w:szCs w:val="28"/>
          <w:shd w:val="clear" w:color="auto" w:fill="FFFFFF"/>
        </w:rPr>
        <w:t>Об’єктом дослідження у</w:t>
      </w:r>
      <w:r w:rsidRPr="00EC6831">
        <w:rPr>
          <w:rFonts w:ascii="Times New Roman" w:hAnsi="Times New Roman" w:cs="Times New Roman"/>
          <w:i/>
          <w:color w:val="000000" w:themeColor="text1"/>
          <w:sz w:val="28"/>
          <w:szCs w:val="28"/>
          <w:shd w:val="clear" w:color="auto" w:fill="FFFFFF"/>
        </w:rPr>
        <w:t xml:space="preserve"> статті є поема-епопея «Попіл імперій» Освальда Бурґгардта (в еміграції – Юрій Клен), нащадка німецьких колоністів й українського письменника, літературознавця. «Попіл імперій» – одне з перших і найвідвертіших засуджень Голокосту, здійснене свідком подій. У дослідженні з’ясовано особливості відтворення в художній формі одного з наймасштабніших злочинів нацистського режиму проти єврейського народу та сталінського терору проти українського народу; наголошено на документальній основі твору. </w:t>
      </w:r>
    </w:p>
    <w:p w:rsidR="00EB7B86" w:rsidRPr="00EC6831" w:rsidRDefault="00EB7B86" w:rsidP="00280F46">
      <w:pPr>
        <w:spacing w:after="0" w:line="360" w:lineRule="auto"/>
        <w:ind w:firstLine="851"/>
        <w:jc w:val="both"/>
        <w:rPr>
          <w:rFonts w:ascii="Times New Roman" w:hAnsi="Times New Roman" w:cs="Times New Roman"/>
          <w:i/>
          <w:color w:val="000000" w:themeColor="text1"/>
          <w:sz w:val="28"/>
          <w:szCs w:val="28"/>
          <w:shd w:val="clear" w:color="auto" w:fill="FFFFFF"/>
        </w:rPr>
      </w:pPr>
      <w:r w:rsidRPr="00EC6831">
        <w:rPr>
          <w:rFonts w:ascii="Times New Roman" w:hAnsi="Times New Roman" w:cs="Times New Roman"/>
          <w:b/>
          <w:i/>
          <w:color w:val="000000" w:themeColor="text1"/>
          <w:sz w:val="28"/>
          <w:szCs w:val="28"/>
          <w:shd w:val="clear" w:color="auto" w:fill="FFFFFF"/>
        </w:rPr>
        <w:t>Ключові слова</w:t>
      </w:r>
      <w:r w:rsidRPr="00EC6831">
        <w:rPr>
          <w:rFonts w:ascii="Times New Roman" w:hAnsi="Times New Roman" w:cs="Times New Roman"/>
          <w:i/>
          <w:color w:val="000000" w:themeColor="text1"/>
          <w:sz w:val="28"/>
          <w:szCs w:val="28"/>
          <w:shd w:val="clear" w:color="auto" w:fill="FFFFFF"/>
        </w:rPr>
        <w:t>: євреї, геноцид, Голокост, «ґроно п’ятірне», репресії.</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Часів минулих божевілля</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Часам прийдешнім – дивний дар.</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Епоха лютого свавілля</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Колись п’янких набуде чар…</w:t>
      </w:r>
    </w:p>
    <w:p w:rsidR="00EB7B86" w:rsidRPr="00EC6831" w:rsidRDefault="00EB7B86" w:rsidP="00280F46">
      <w:pPr>
        <w:spacing w:after="0" w:line="360" w:lineRule="auto"/>
        <w:ind w:firstLine="851"/>
        <w:jc w:val="both"/>
        <w:rPr>
          <w:rFonts w:ascii="Times New Roman" w:hAnsi="Times New Roman" w:cs="Times New Roman"/>
          <w:i/>
          <w:iCs/>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ab/>
      </w:r>
      <w:r w:rsidRPr="00EC6831">
        <w:rPr>
          <w:rFonts w:ascii="Times New Roman" w:hAnsi="Times New Roman" w:cs="Times New Roman"/>
          <w:color w:val="000000" w:themeColor="text1"/>
          <w:sz w:val="28"/>
          <w:szCs w:val="28"/>
          <w:shd w:val="clear" w:color="auto" w:fill="FFFFFF"/>
        </w:rPr>
        <w:tab/>
      </w:r>
      <w:r w:rsidRPr="00EC6831">
        <w:rPr>
          <w:rFonts w:ascii="Times New Roman" w:hAnsi="Times New Roman" w:cs="Times New Roman"/>
          <w:color w:val="000000" w:themeColor="text1"/>
          <w:sz w:val="28"/>
          <w:szCs w:val="28"/>
          <w:shd w:val="clear" w:color="auto" w:fill="FFFFFF"/>
        </w:rPr>
        <w:tab/>
      </w:r>
      <w:r w:rsidRPr="00EC6831">
        <w:rPr>
          <w:rFonts w:ascii="Times New Roman" w:hAnsi="Times New Roman" w:cs="Times New Roman"/>
          <w:color w:val="000000" w:themeColor="text1"/>
          <w:sz w:val="28"/>
          <w:szCs w:val="28"/>
          <w:shd w:val="clear" w:color="auto" w:fill="FFFFFF"/>
        </w:rPr>
        <w:tab/>
      </w:r>
      <w:r w:rsidRPr="00EC6831">
        <w:rPr>
          <w:rFonts w:ascii="Times New Roman" w:hAnsi="Times New Roman" w:cs="Times New Roman"/>
          <w:i/>
          <w:iCs/>
          <w:color w:val="000000" w:themeColor="text1"/>
          <w:sz w:val="28"/>
          <w:szCs w:val="28"/>
          <w:shd w:val="clear" w:color="auto" w:fill="FFFFFF"/>
        </w:rPr>
        <w:t>Юрій Клен</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Освальд Бур</w:t>
      </w:r>
      <w:r w:rsidRPr="00EC6831">
        <w:rPr>
          <w:rFonts w:ascii="Times New Roman" w:hAnsi="Times New Roman" w:cs="Times New Roman"/>
          <w:iCs/>
          <w:color w:val="000000" w:themeColor="text1"/>
          <w:sz w:val="28"/>
          <w:szCs w:val="28"/>
          <w:shd w:val="clear" w:color="auto" w:fill="FFFFFF"/>
        </w:rPr>
        <w:t>ґг</w:t>
      </w:r>
      <w:r w:rsidRPr="00EC6831">
        <w:rPr>
          <w:rFonts w:ascii="Times New Roman" w:hAnsi="Times New Roman" w:cs="Times New Roman"/>
          <w:color w:val="000000" w:themeColor="text1"/>
          <w:sz w:val="28"/>
          <w:szCs w:val="28"/>
          <w:shd w:val="clear" w:color="auto" w:fill="FFFFFF"/>
        </w:rPr>
        <w:t xml:space="preserve">ардт (в еміграції – Юрій Клен) – український письменник, літературознавець, перекладач, активний учасник літературного процесу 20-х рр. ХХ ст., представник групи київських неокласиків, так званого «ґрона п’ятірного». У 1931 р. через наступ сталінської тоталітарної машини на українську інтелігенцію емігрував до Німеччини.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xml:space="preserve">Напередодні Другої світової війни змушений був як німецький підданий (народився в Україні в родині німецького купця-колоніста) стати одним із офіцерів </w:t>
      </w:r>
      <w:r w:rsidR="00480BDB" w:rsidRPr="00EC6831">
        <w:rPr>
          <w:rFonts w:ascii="Times New Roman" w:hAnsi="Times New Roman" w:cs="Times New Roman"/>
          <w:color w:val="000000" w:themeColor="text1"/>
          <w:sz w:val="28"/>
          <w:szCs w:val="28"/>
          <w:shd w:val="clear" w:color="auto" w:fill="FFFFFF"/>
        </w:rPr>
        <w:t>німецької</w:t>
      </w:r>
      <w:r w:rsidRPr="00EC6831">
        <w:rPr>
          <w:rFonts w:ascii="Times New Roman" w:hAnsi="Times New Roman" w:cs="Times New Roman"/>
          <w:color w:val="000000" w:themeColor="text1"/>
          <w:sz w:val="28"/>
          <w:szCs w:val="28"/>
          <w:shd w:val="clear" w:color="auto" w:fill="FFFFFF"/>
        </w:rPr>
        <w:t xml:space="preserve"> армії. Протягом 1941</w:t>
      </w:r>
      <w:r w:rsidR="00480BDB" w:rsidRPr="00EC6831">
        <w:rPr>
          <w:rFonts w:ascii="Times New Roman" w:hAnsi="Times New Roman" w:cs="Times New Roman"/>
          <w:color w:val="000000" w:themeColor="text1"/>
          <w:sz w:val="28"/>
          <w:szCs w:val="28"/>
          <w:shd w:val="clear" w:color="auto" w:fill="FFFFFF"/>
        </w:rPr>
        <w:t>–</w:t>
      </w:r>
      <w:r w:rsidRPr="00EC6831">
        <w:rPr>
          <w:rFonts w:ascii="Times New Roman" w:hAnsi="Times New Roman" w:cs="Times New Roman"/>
          <w:color w:val="000000" w:themeColor="text1"/>
          <w:sz w:val="28"/>
          <w:szCs w:val="28"/>
          <w:shd w:val="clear" w:color="auto" w:fill="FFFFFF"/>
        </w:rPr>
        <w:t xml:space="preserve">1942 рр. служив перекладачем в Україні. Живі враження Юрія Клена від побачених страхіть радянської та </w:t>
      </w:r>
      <w:r w:rsidR="00480BDB" w:rsidRPr="00EC6831">
        <w:rPr>
          <w:rFonts w:ascii="Times New Roman" w:hAnsi="Times New Roman" w:cs="Times New Roman"/>
          <w:color w:val="000000" w:themeColor="text1"/>
          <w:sz w:val="28"/>
          <w:szCs w:val="28"/>
          <w:shd w:val="clear" w:color="auto" w:fill="FFFFFF"/>
        </w:rPr>
        <w:t>нацистської</w:t>
      </w:r>
      <w:r w:rsidRPr="00EC6831">
        <w:rPr>
          <w:rFonts w:ascii="Times New Roman" w:hAnsi="Times New Roman" w:cs="Times New Roman"/>
          <w:color w:val="000000" w:themeColor="text1"/>
          <w:sz w:val="28"/>
          <w:szCs w:val="28"/>
          <w:shd w:val="clear" w:color="auto" w:fill="FFFFFF"/>
        </w:rPr>
        <w:t xml:space="preserve"> імперій лягли в основу поеми-епопеї «Попіл імперій» (1943</w:t>
      </w:r>
      <w:r w:rsidR="00480BDB" w:rsidRPr="00EC6831">
        <w:rPr>
          <w:rFonts w:ascii="Times New Roman" w:hAnsi="Times New Roman" w:cs="Times New Roman"/>
          <w:color w:val="000000" w:themeColor="text1"/>
          <w:sz w:val="28"/>
          <w:szCs w:val="28"/>
          <w:shd w:val="clear" w:color="auto" w:fill="FFFFFF"/>
        </w:rPr>
        <w:t>–</w:t>
      </w:r>
      <w:r w:rsidRPr="00EC6831">
        <w:rPr>
          <w:rFonts w:ascii="Times New Roman" w:hAnsi="Times New Roman" w:cs="Times New Roman"/>
          <w:color w:val="000000" w:themeColor="text1"/>
          <w:sz w:val="28"/>
          <w:szCs w:val="28"/>
          <w:shd w:val="clear" w:color="auto" w:fill="FFFFFF"/>
        </w:rPr>
        <w:t xml:space="preserve">1946). «Незавершений «Попіл імперій» є спробою подивитись … на зародження фашизму в Німеччині й на жахи Другої світової війни» [3, с. 283]. Митець «засуджував будь-якого імперського загарбника, схильного цинічно поглинати </w:t>
      </w:r>
      <w:r w:rsidRPr="00EC6831">
        <w:rPr>
          <w:rFonts w:ascii="Times New Roman" w:hAnsi="Times New Roman" w:cs="Times New Roman"/>
          <w:color w:val="000000" w:themeColor="text1"/>
          <w:sz w:val="28"/>
          <w:szCs w:val="28"/>
          <w:shd w:val="clear" w:color="auto" w:fill="FFFFFF"/>
        </w:rPr>
        <w:lastRenderedPageBreak/>
        <w:t xml:space="preserve">інші народи, важити на весь світ, приносити йому страждання, кров і смерть, став прихильником України, завбачав її перетворення з об’єкта ненатлих апетитів зажерливих сусідів в повноцінного суб’єкта історичного поступу й історичного буття, виявляв державницьке мислення, котрого, на жаль, часто й фатально бракувало українським урядовцям» [4].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xml:space="preserve">Із перших сторінок поеми-епопеї «Попіл імперій» Юрія Клена фіксуємо авторську відвертість у поданні трагічних сторінок історії за часів сталінського терору: голодомор, масові репресії, гулагівські реалії, геноцид тощо. Звертаємо увагу на опис звірств, які чинили із засудженими українцями у слідчих ізоляторах, концентраційних таборах СРСР, де способи допитів були «різноманітні вельми і рясні»: голих кидали до льодників, чи то у льох, де «черви клубились у купі гною»; змушували по кілька днів стояти по коліна у холодній воді; «дощечками чавили килу»; як на палю саджали на ніжку перевернутого стільця; тих, що вини не визнавали «прив’язували на ніч до мерців, що від холери й тифу повмирали» і т. ін. Вражаючи і промовистий приклад сталінського пекла: </w:t>
      </w:r>
    </w:p>
    <w:p w:rsidR="00EB7B86" w:rsidRPr="00EC6831" w:rsidRDefault="00EB7B86" w:rsidP="00280F46">
      <w:pPr>
        <w:spacing w:after="0" w:line="360" w:lineRule="auto"/>
        <w:ind w:left="2123"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xml:space="preserve">де п’ять чекістів грали у м’яча,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xml:space="preserve">перекидаючись ним всіляко,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та тим м’ячем було якесь дівча,</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що плакало й кричало з переляку,</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перелітаючи із рук до рук.</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Тій дівчинці лице шаріло маком,</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Вона то головою в стіну стук,</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То гепала напівпритомно на піл,</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І різних утинали з нею штук… [2, с. 118].</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rPr>
        <w:t xml:space="preserve">Достовірності/документальності сприяє згадка про справжніх українських митців, які зазнали фізичних катувань більшовиками (М. Драй-Хмара, М. Зеров, Л. Курбас, П. Филипович), чи то </w:t>
      </w:r>
      <w:r w:rsidR="00480BDB" w:rsidRPr="00EC6831">
        <w:rPr>
          <w:rFonts w:ascii="Times New Roman" w:hAnsi="Times New Roman" w:cs="Times New Roman"/>
          <w:color w:val="000000" w:themeColor="text1"/>
          <w:sz w:val="28"/>
          <w:szCs w:val="28"/>
        </w:rPr>
        <w:t>нац</w:t>
      </w:r>
      <w:r w:rsidRPr="00EC6831">
        <w:rPr>
          <w:rFonts w:ascii="Times New Roman" w:hAnsi="Times New Roman" w:cs="Times New Roman"/>
          <w:color w:val="000000" w:themeColor="text1"/>
          <w:sz w:val="28"/>
          <w:szCs w:val="28"/>
        </w:rPr>
        <w:t xml:space="preserve">истами (Олена Теліга, Олег Ольжич). Прикметно, що автор в оригінальній формі зумів інкорпорувати у «Попіл імперій» рядки віршів названих поетів. Як от, неокласик Михайло </w:t>
      </w:r>
      <w:r w:rsidRPr="00EC6831">
        <w:rPr>
          <w:rFonts w:ascii="Times New Roman" w:hAnsi="Times New Roman" w:cs="Times New Roman"/>
          <w:color w:val="000000" w:themeColor="text1"/>
          <w:sz w:val="28"/>
          <w:szCs w:val="28"/>
        </w:rPr>
        <w:lastRenderedPageBreak/>
        <w:t xml:space="preserve">Драй-Хмара зазначає: «Я був одним із лебедів, які / належали до </w:t>
      </w:r>
      <w:r w:rsidRPr="00EC6831">
        <w:rPr>
          <w:rFonts w:ascii="Times New Roman" w:hAnsi="Times New Roman" w:cs="Times New Roman"/>
          <w:iCs/>
          <w:color w:val="000000" w:themeColor="text1"/>
          <w:sz w:val="28"/>
          <w:szCs w:val="28"/>
          <w:shd w:val="clear" w:color="auto" w:fill="FFFFFF"/>
        </w:rPr>
        <w:t>ґ</w:t>
      </w:r>
      <w:r w:rsidRPr="00EC6831">
        <w:rPr>
          <w:rFonts w:ascii="Times New Roman" w:hAnsi="Times New Roman" w:cs="Times New Roman"/>
          <w:color w:val="000000" w:themeColor="text1"/>
          <w:sz w:val="28"/>
          <w:szCs w:val="28"/>
        </w:rPr>
        <w:t>рона п’ятірного нездоланих співців. О, дні гіркі…» [2, с. 144], «… Тепер я замкнутий у клітку птах…» [2, с. 144], «… Минула молодість, немов у сні, / і вже на вороних мені не грати…» [2, с. 143], а на Колиму був відправлений лише за те, «…  що покохав слова я повнодзвонні, / слова п’янкі, які глухі віки / пролежали у глибині бездонній» [2, с. 144]. А в рядках «Він смутно марить «теплим Олексієм» / Усе в минулому, в колишніх днях / … Згадає Київ, щастя нетривале / і квітне вже журба в його словах: / «На кожнім дні своя печать лежала / і кожний рік там був на інший тон / і екстатичних сонць ясні кружала / злітали в неба голубий пляфон…» [2, с. 135], – пізнаємо неокласика Миколу Зерова. І цілком п</w:t>
      </w:r>
      <w:r w:rsidRPr="00EC6831">
        <w:rPr>
          <w:rFonts w:ascii="Times New Roman" w:hAnsi="Times New Roman" w:cs="Times New Roman"/>
          <w:color w:val="000000" w:themeColor="text1"/>
          <w:sz w:val="28"/>
          <w:szCs w:val="28"/>
          <w:shd w:val="clear" w:color="auto" w:fill="FFFFFF"/>
        </w:rPr>
        <w:t xml:space="preserve">ромовисті висновки Юрія Клена: «… Большевики ліквідували нас, як клясу, / тут ліквідують нас, як расу» [2, с. 204].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rPr>
      </w:pPr>
      <w:r w:rsidRPr="00EC6831">
        <w:rPr>
          <w:rFonts w:ascii="Times New Roman" w:hAnsi="Times New Roman" w:cs="Times New Roman"/>
          <w:color w:val="000000" w:themeColor="text1"/>
          <w:sz w:val="28"/>
          <w:szCs w:val="28"/>
          <w:shd w:val="clear" w:color="auto" w:fill="FFFFFF"/>
        </w:rPr>
        <w:t>Осмислення травматичної теми відбувається через тісне переплетення реального й ірреального. В Україні провідником оповідача по пеклу – гулагівським концентраційним таборам – є Данте Аліг’єрі. У нацистське пот</w:t>
      </w:r>
      <w:r w:rsidR="00B72A8E" w:rsidRPr="00EC6831">
        <w:rPr>
          <w:rFonts w:ascii="Times New Roman" w:hAnsi="Times New Roman" w:cs="Times New Roman"/>
          <w:color w:val="000000" w:themeColor="text1"/>
          <w:sz w:val="28"/>
          <w:szCs w:val="28"/>
          <w:shd w:val="clear" w:color="auto" w:fill="FFFFFF"/>
        </w:rPr>
        <w:t>о</w:t>
      </w:r>
      <w:r w:rsidRPr="00EC6831">
        <w:rPr>
          <w:rFonts w:ascii="Times New Roman" w:hAnsi="Times New Roman" w:cs="Times New Roman"/>
          <w:color w:val="000000" w:themeColor="text1"/>
          <w:sz w:val="28"/>
          <w:szCs w:val="28"/>
          <w:shd w:val="clear" w:color="auto" w:fill="FFFFFF"/>
        </w:rPr>
        <w:t>йбіччя – концентраційні табори у Німеччині та на окупованих німцями територіях (Аушвіц, Маутгаузен, Бухенвальд, Заксегаузен), – проводить Еней І. </w:t>
      </w:r>
      <w:r w:rsidRPr="00EC6831">
        <w:rPr>
          <w:rFonts w:ascii="Times New Roman" w:hAnsi="Times New Roman" w:cs="Times New Roman"/>
          <w:color w:val="000000" w:themeColor="text1"/>
          <w:sz w:val="28"/>
          <w:szCs w:val="28"/>
        </w:rPr>
        <w:t xml:space="preserve">Котляревського.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rPr>
        <w:t xml:space="preserve">Нацистська Німеччина мало чим відрізняється від сталінського пекла. Гестапівці знущаються над арештантами: «… то сеччю гасять спрагу / то чешуть вилами хребта» </w:t>
      </w:r>
      <w:r w:rsidRPr="00EC6831">
        <w:rPr>
          <w:rFonts w:ascii="Times New Roman" w:hAnsi="Times New Roman" w:cs="Times New Roman"/>
          <w:color w:val="000000" w:themeColor="text1"/>
          <w:sz w:val="28"/>
          <w:szCs w:val="28"/>
          <w:shd w:val="clear" w:color="auto" w:fill="FFFFFF"/>
        </w:rPr>
        <w:t xml:space="preserve">[2, с. 204]. У різні способи «жінок стерилізують і плідність власних рас форсують…» [2, с. 204].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rPr>
        <w:t>О</w:t>
      </w:r>
      <w:r w:rsidRPr="00EC6831">
        <w:rPr>
          <w:rFonts w:ascii="Times New Roman" w:hAnsi="Times New Roman" w:cs="Times New Roman"/>
          <w:color w:val="000000" w:themeColor="text1"/>
          <w:sz w:val="28"/>
          <w:szCs w:val="28"/>
          <w:shd w:val="clear" w:color="auto" w:fill="FFFFFF"/>
        </w:rPr>
        <w:t xml:space="preserve">крему увагу в поемі-епопеї здобуває осмислення трагедії єврейського народу. </w:t>
      </w:r>
      <w:r w:rsidRPr="00EC6831">
        <w:rPr>
          <w:rFonts w:ascii="Times New Roman" w:hAnsi="Times New Roman" w:cs="Times New Roman"/>
          <w:color w:val="000000" w:themeColor="text1"/>
          <w:sz w:val="28"/>
          <w:szCs w:val="28"/>
        </w:rPr>
        <w:t>У 1942 р. керівництво Німеччини прийняло рішення про фізичне знищення всіх євреїв у Європі</w:t>
      </w:r>
      <w:r w:rsidRPr="00EC6831">
        <w:rPr>
          <w:rFonts w:ascii="Times New Roman" w:hAnsi="Times New Roman" w:cs="Times New Roman"/>
          <w:color w:val="000000" w:themeColor="text1"/>
          <w:sz w:val="28"/>
          <w:szCs w:val="28"/>
          <w:shd w:val="clear" w:color="auto" w:fill="FFFFFF"/>
        </w:rPr>
        <w:t>. «Попіл імперій» – «одне з найвідвертіших засуджень Голокосту – є також засудженням будь-якого фанатизму» [3, с. 284].</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xml:space="preserve">У відомому таборі смерті Аушвіц (одному з найбільших концтаборів) поряд із грабіжниками, бандерівцями, емігрантами, партійцями, констатує автор: «жидів, покірних, як ті вівці, зоря вирізнює з усіх» [2, с. 202]. Основний </w:t>
      </w:r>
      <w:r w:rsidRPr="00EC6831">
        <w:rPr>
          <w:rFonts w:ascii="Times New Roman" w:hAnsi="Times New Roman" w:cs="Times New Roman"/>
          <w:color w:val="000000" w:themeColor="text1"/>
          <w:sz w:val="28"/>
          <w:szCs w:val="28"/>
          <w:shd w:val="clear" w:color="auto" w:fill="FFFFFF"/>
        </w:rPr>
        <w:lastRenderedPageBreak/>
        <w:t>предмет художньої обсервації Юрія Клена – картини масових знищень євреїв у концтаборах. До Аушвіцу:</w:t>
      </w:r>
    </w:p>
    <w:p w:rsidR="00EB7B86" w:rsidRPr="00EC6831" w:rsidRDefault="00EB7B86" w:rsidP="00280F46">
      <w:pPr>
        <w:spacing w:after="0" w:line="360" w:lineRule="auto"/>
        <w:ind w:left="705"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з усіх кінців Європи</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шлють жидову-багатирів.</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Їх не ведуть до буцегарні,</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ведуть їх митися до парні.</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Не воду, газ пускає кран… [2,</w:t>
      </w:r>
      <w:r w:rsidRPr="00EC6831">
        <w:rPr>
          <w:rFonts w:ascii="Times New Roman" w:hAnsi="Times New Roman" w:cs="Times New Roman"/>
          <w:color w:val="000000" w:themeColor="text1"/>
          <w:sz w:val="28"/>
          <w:szCs w:val="28"/>
        </w:rPr>
        <w:t xml:space="preserve"> </w:t>
      </w:r>
      <w:r w:rsidRPr="00EC6831">
        <w:rPr>
          <w:rFonts w:ascii="Times New Roman" w:hAnsi="Times New Roman" w:cs="Times New Roman"/>
          <w:color w:val="000000" w:themeColor="text1"/>
          <w:sz w:val="28"/>
          <w:szCs w:val="28"/>
          <w:shd w:val="clear" w:color="auto" w:fill="FFFFFF"/>
        </w:rPr>
        <w:t>с. 202-203].</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ab/>
      </w:r>
      <w:r w:rsidRPr="00EC6831">
        <w:rPr>
          <w:rFonts w:ascii="Times New Roman" w:hAnsi="Times New Roman" w:cs="Times New Roman"/>
          <w:color w:val="000000" w:themeColor="text1"/>
          <w:sz w:val="28"/>
          <w:szCs w:val="28"/>
          <w:shd w:val="clear" w:color="auto" w:fill="FFFFFF"/>
        </w:rPr>
        <w:tab/>
        <w:t>***</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За півгодини все є мертве.</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Гаками стягши всіх до куп,</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в великих печах палять жертви,</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кладуть полінами до груб… [2, с. 203].</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xml:space="preserve">У багатьох дослідженнях науковців, присвячених вивченню Голокосту, зазначається, що одним із найкраще задокументованих злочинів учинених проти євреїв, є їхнє транспортування до центрів убивств та знищення газом: «… А онде бачив газовні? / Неначе храми сатани…» [2, с. 205]. Нацисти «будували газові камери (кімнати, які наповнювали отруйним газом, щоб убити тих, хто знаходився всередині) аби підвищити ефективність вбивств і зробити процес більш знеособленим для злочинців. У табірному комплексі Аушвіц табір смерті Біркенау мав чотири газові камери. У 1943–1944 роках, у розпал депортацій до табору, щодня там убивали в середньому 6000 євреїв» [1].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Ганебна сторінка історії, оприлюднена Юрієм Кленом, – масове знищення євреїв і у Маутгаузенському таборі:</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Везло вже авто тягарове</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туди жидів під плач і рев,</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немов відпади таборові:</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голісіньких Адамів, Єв,</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худих, маленьких Євеняток,</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як Мінотаврові податок.</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Були набиті густо там,</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lastRenderedPageBreak/>
        <w:t>немов сардельки у коробці,</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старі жінки, дівчата й хлопці.</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Стояв від них гармидер, гам… [2, с. 206].</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xml:space="preserve">Маутгаузенський крематорій «душі в’язнів аж під зорі / видмухував клубком димів…» [2, с. 205]. Із сарказмом автор згадує удосконалений гестапівцями винахід – авто із «чорним ґмахом», – ще та «газовня чепурна».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xml:space="preserve">Переконуємось, що страшні картини розстрілів євреїв – це констатація Юрієм Кленом звичної поведінки нацистів: </w:t>
      </w:r>
    </w:p>
    <w:p w:rsidR="00EB7B86" w:rsidRPr="00EC6831" w:rsidRDefault="00EB7B86" w:rsidP="00280F46">
      <w:pPr>
        <w:spacing w:after="0" w:line="360" w:lineRule="auto"/>
        <w:ind w:left="705"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Тікає жид, мов щур,</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бо знає: всім тепер «капурес».</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прийшов, немов чума, «шварц юр».</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Онті – направо гляньте – самі</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уже собі копають ями</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і ждуть, лягаючи до них.</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Ось-ось ґештаповець нехитрий</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стріляє жидові в макітру</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і той – лише ногами – дриг… [2, с. 206].</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Автор неодноразово порушує проблему смерті, що дозволяє передати нелюдську суть геноциду: «… В тій «плясовиці інфернальній … занурив … жида головою в бочку. / Той кудкудакає, мов квочка, і бульки по воді пустив» [2, с. 208]. Керівники/конвоїри в таборах – це «геніальні» кримінальні злочинці. Митець відвертий у показі численних тортур у німецьких концтаборах – «фабриках смерті»:</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Там, де було все голо-пусто</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і в жовтих розсипах піски,</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біліли качани капусти.</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«Таж то є голови людські!</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Закопують на дві години</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по шию тих, що в чомусь винні»…</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ab/>
        <w:t>… Почувся рев.</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lastRenderedPageBreak/>
        <w:t>То брали десь когось на муки:</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назад викручуючи руки,</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людей в’язали до дерев [2, с. 211].</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Юрій Клен «коментує садизм німецьких тюремників і жорстокості, які вони чинять із євреями, й це багато в чому схоже з поясненнями, що надавав у великій поемі Данте його супровіднику» [3, с. 283]. Атмосферу ненависті нацистського режиму до єврейського народу передано місткими деталями:</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З лятрин відром зачерши калу,</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мов бараболю по весні,</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жидів там пильно поливали.</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Один зомлів, тож без борні</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залізом розщепляли зуби</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і воду лляли поміж губи.</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Жид пух, немов на сонці плід,</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все реготалось до гикоти,</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xml:space="preserve">бо трискала вода із рота,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коли скакалось на живіт… [2, с. 212].</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Автор повсякчас наголошує на жорстокості гестапівців, які здійснювали «</w:t>
      </w:r>
      <w:r w:rsidR="00B72A8E" w:rsidRPr="00EC6831">
        <w:rPr>
          <w:rFonts w:ascii="Times New Roman" w:hAnsi="Times New Roman" w:cs="Times New Roman"/>
          <w:color w:val="000000" w:themeColor="text1"/>
          <w:sz w:val="28"/>
          <w:szCs w:val="28"/>
          <w:shd w:val="clear" w:color="auto" w:fill="FFFFFF"/>
        </w:rPr>
        <w:t>о</w:t>
      </w:r>
      <w:r w:rsidRPr="00EC6831">
        <w:rPr>
          <w:rFonts w:ascii="Times New Roman" w:hAnsi="Times New Roman" w:cs="Times New Roman"/>
          <w:color w:val="000000" w:themeColor="text1"/>
          <w:sz w:val="28"/>
          <w:szCs w:val="28"/>
          <w:shd w:val="clear" w:color="auto" w:fill="FFFFFF"/>
        </w:rPr>
        <w:t xml:space="preserve">статочне розв’язання єврейського питання» – знищували так звану «єврейську расу». Особливо вражаючим у поемі-епопеї є епізод, де «ґештапісти»: </w:t>
      </w:r>
      <w:r w:rsidRPr="00EC6831">
        <w:rPr>
          <w:rFonts w:ascii="Times New Roman" w:hAnsi="Times New Roman" w:cs="Times New Roman"/>
          <w:color w:val="000000" w:themeColor="text1"/>
          <w:sz w:val="28"/>
          <w:szCs w:val="28"/>
          <w:shd w:val="clear" w:color="auto" w:fill="FFFFFF"/>
        </w:rPr>
        <w:tab/>
      </w:r>
      <w:r w:rsidRPr="00EC6831">
        <w:rPr>
          <w:rFonts w:ascii="Times New Roman" w:hAnsi="Times New Roman" w:cs="Times New Roman"/>
          <w:color w:val="000000" w:themeColor="text1"/>
          <w:sz w:val="28"/>
          <w:szCs w:val="28"/>
          <w:shd w:val="clear" w:color="auto" w:fill="FFFFFF"/>
        </w:rPr>
        <w:tab/>
      </w:r>
      <w:r w:rsidRPr="00EC6831">
        <w:rPr>
          <w:rFonts w:ascii="Times New Roman" w:hAnsi="Times New Roman" w:cs="Times New Roman"/>
          <w:color w:val="000000" w:themeColor="text1"/>
          <w:sz w:val="28"/>
          <w:szCs w:val="28"/>
          <w:shd w:val="clear" w:color="auto" w:fill="FFFFFF"/>
        </w:rPr>
        <w:tab/>
      </w:r>
      <w:r w:rsidRPr="00EC6831">
        <w:rPr>
          <w:rFonts w:ascii="Times New Roman" w:hAnsi="Times New Roman" w:cs="Times New Roman"/>
          <w:color w:val="000000" w:themeColor="text1"/>
          <w:sz w:val="28"/>
          <w:szCs w:val="28"/>
          <w:shd w:val="clear" w:color="auto" w:fill="FFFFFF"/>
        </w:rPr>
        <w:tab/>
      </w:r>
      <w:r w:rsidRPr="00EC6831">
        <w:rPr>
          <w:rFonts w:ascii="Times New Roman" w:hAnsi="Times New Roman" w:cs="Times New Roman"/>
          <w:color w:val="000000" w:themeColor="text1"/>
          <w:sz w:val="28"/>
          <w:szCs w:val="28"/>
          <w:shd w:val="clear" w:color="auto" w:fill="FFFFFF"/>
        </w:rPr>
        <w:tab/>
      </w:r>
      <w:r w:rsidRPr="00EC6831">
        <w:rPr>
          <w:rFonts w:ascii="Times New Roman" w:hAnsi="Times New Roman" w:cs="Times New Roman"/>
          <w:color w:val="000000" w:themeColor="text1"/>
          <w:sz w:val="28"/>
          <w:szCs w:val="28"/>
          <w:shd w:val="clear" w:color="auto" w:fill="FFFFFF"/>
        </w:rPr>
        <w:tab/>
        <w:t>завзято грають у футбол.</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Здається, грають не без хисту,</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та м’яч не скаче їм у ґол,</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бо м’яч – жидівське немовлятко,</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завинуте у пелюшатки… [2, с. 207].</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xml:space="preserve">Переконуємося, що методи і способи катування були однаковими як в </w:t>
      </w:r>
      <w:r w:rsidR="0002166B" w:rsidRPr="00EC6831">
        <w:rPr>
          <w:rFonts w:ascii="Times New Roman" w:hAnsi="Times New Roman" w:cs="Times New Roman"/>
          <w:color w:val="000000" w:themeColor="text1"/>
          <w:sz w:val="28"/>
          <w:szCs w:val="28"/>
          <w:shd w:val="clear" w:color="auto" w:fill="FFFFFF"/>
        </w:rPr>
        <w:t>нацистській</w:t>
      </w:r>
      <w:r w:rsidRPr="00EC6831">
        <w:rPr>
          <w:rFonts w:ascii="Times New Roman" w:hAnsi="Times New Roman" w:cs="Times New Roman"/>
          <w:color w:val="000000" w:themeColor="text1"/>
          <w:sz w:val="28"/>
          <w:szCs w:val="28"/>
          <w:shd w:val="clear" w:color="auto" w:fill="FFFFFF"/>
        </w:rPr>
        <w:t xml:space="preserve"> Німеччині, так і в сталінській імперії: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Все німець переймає швидко,</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бо вже він має п’ятилітку</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та концентраки заснував,</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lastRenderedPageBreak/>
        <w:t>що в нього звуться «Nacht und Nebel».</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Як попадеш – то мов у небі.</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бо вже навіки слід пропав... [2, с. 213].</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Доречно Юрій Клен проводить паралелі між діями НКВС і гестапо. Поема-епопея «Попіл імперій» – «вирізняється критичним ставленням до імперіалістичних зазіхань як Радянського Союзу, так і Німеччини, а також рішучим засудженням жорстокості в людських взаєминах» [3, с. 283].</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xml:space="preserve">Логічно вмотивованим у тексті поеми-епопеї є проголошення страшного прокляття єврейського народу Третьому Рейху устами великого цадика, який «проклинає той порядок, / який завів німецький вождь». Цадик просить Адоная/Бога/Єгову покарати «народ-Каїн», «бундючний», «пишний» народ: «… січі всіх ворогів мечем кари… / поволі ріж на м'ясо, на трефне…» [2, с. 220]. Як зазначає М. Шкандрій, Юрій Клен був свідком «вибуху почуттів» великого цадика на околицях Праги [3, с. 284].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Завершується «Попіл імперій» зображенням плачу Єремії над зруйнованим світом та над людською жорстокістю. «У «Плачах Єремії» опосередковано йдеться і про страждання України, яка за умов панування тоталітаризму, однаково – чи класового, чи расового – розглядалася як об’єкт сторонніх імперських інтересів» [4].</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xml:space="preserve">На жаль, поема-епопея «Попіл імперій» залишилася незакінченою у доробку Юрія Клена (дописати завадила смерть митця у 1947 р.). В Україні твір було надруковано лише у 1991 р., після проголошення незалежності. </w:t>
      </w:r>
    </w:p>
    <w:p w:rsidR="00EB7B86" w:rsidRPr="00EC6831" w:rsidRDefault="00EB7B86" w:rsidP="00280F46">
      <w:pPr>
        <w:spacing w:after="0" w:line="360" w:lineRule="auto"/>
        <w:ind w:firstLine="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xml:space="preserve">Сьогодні можемо констатувати, що поема-епопея «Попіл імперій» – це документальне свідчення про жорстоке нищення одних народів іншими, і це спроба створити новітній український літопис поетичними засобами. Актуальна тема, яку порушив Юрій Клен у поемі-епопеї «Попіл імперій», – тема колективної відповідальності за звірства сталінського/нацистського режимів, вчинені над безневинно закатованими українцями/євреями. Тема, яка актуальна і сьогодні, коли Україна протистоїть рашистському агресору і змушена у ХХІ ст. виборювати свою територіальну цілісність. </w:t>
      </w:r>
    </w:p>
    <w:p w:rsidR="00EB7B86" w:rsidRPr="00EC6831" w:rsidRDefault="00EB7B86" w:rsidP="00280F46">
      <w:pPr>
        <w:spacing w:after="0" w:line="360" w:lineRule="auto"/>
        <w:ind w:firstLine="851"/>
        <w:jc w:val="both"/>
        <w:rPr>
          <w:rFonts w:ascii="Times New Roman" w:hAnsi="Times New Roman" w:cs="Times New Roman"/>
          <w:b/>
          <w:color w:val="000000" w:themeColor="text1"/>
          <w:sz w:val="28"/>
          <w:szCs w:val="28"/>
          <w:shd w:val="clear" w:color="auto" w:fill="FFFFFF"/>
        </w:rPr>
      </w:pPr>
    </w:p>
    <w:p w:rsidR="00EB7B86" w:rsidRPr="00EC6831" w:rsidRDefault="00EB7B86" w:rsidP="00305CC0">
      <w:pPr>
        <w:spacing w:after="0" w:line="360" w:lineRule="auto"/>
        <w:jc w:val="center"/>
        <w:rPr>
          <w:rFonts w:ascii="Times New Roman" w:hAnsi="Times New Roman" w:cs="Times New Roman"/>
          <w:b/>
          <w:color w:val="000000" w:themeColor="text1"/>
          <w:sz w:val="28"/>
          <w:szCs w:val="28"/>
          <w:shd w:val="clear" w:color="auto" w:fill="FFFFFF"/>
        </w:rPr>
      </w:pPr>
      <w:r w:rsidRPr="00EC6831">
        <w:rPr>
          <w:rFonts w:ascii="Times New Roman" w:hAnsi="Times New Roman" w:cs="Times New Roman"/>
          <w:b/>
          <w:color w:val="000000" w:themeColor="text1"/>
          <w:sz w:val="28"/>
          <w:szCs w:val="28"/>
          <w:shd w:val="clear" w:color="auto" w:fill="FFFFFF"/>
        </w:rPr>
        <w:t>Список використаних джерел та літератури:</w:t>
      </w:r>
    </w:p>
    <w:p w:rsidR="00EB7B86" w:rsidRPr="00EC6831" w:rsidRDefault="00EB7B86" w:rsidP="00305CC0">
      <w:pPr>
        <w:pStyle w:val="a4"/>
        <w:numPr>
          <w:ilvl w:val="0"/>
          <w:numId w:val="45"/>
        </w:numPr>
        <w:spacing w:after="0" w:line="240" w:lineRule="auto"/>
        <w:ind w:left="851" w:hanging="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 xml:space="preserve">Енциклопедія Голокосту. URL : </w:t>
      </w:r>
      <w:hyperlink r:id="rId75" w:history="1">
        <w:r w:rsidRPr="00EC6831">
          <w:rPr>
            <w:rStyle w:val="a5"/>
            <w:rFonts w:ascii="Times New Roman" w:hAnsi="Times New Roman" w:cs="Times New Roman"/>
            <w:color w:val="000000" w:themeColor="text1"/>
            <w:sz w:val="28"/>
            <w:szCs w:val="28"/>
            <w:u w:val="none"/>
            <w:shd w:val="clear" w:color="auto" w:fill="FFFFFF"/>
          </w:rPr>
          <w:t>https://encyclopedia.ushmm.org/content/uk/article/introduction-to-the-holocaust</w:t>
        </w:r>
      </w:hyperlink>
      <w:r w:rsidRPr="00EC6831">
        <w:rPr>
          <w:rFonts w:ascii="Times New Roman" w:hAnsi="Times New Roman" w:cs="Times New Roman"/>
          <w:color w:val="000000" w:themeColor="text1"/>
          <w:sz w:val="28"/>
          <w:szCs w:val="28"/>
          <w:shd w:val="clear" w:color="auto" w:fill="FFFFFF"/>
        </w:rPr>
        <w:t xml:space="preserve"> (дата звернення: 10.04.2025).</w:t>
      </w:r>
    </w:p>
    <w:p w:rsidR="00EB7B86" w:rsidRPr="00EC6831" w:rsidRDefault="00EB7B86" w:rsidP="00305CC0">
      <w:pPr>
        <w:pStyle w:val="a4"/>
        <w:numPr>
          <w:ilvl w:val="0"/>
          <w:numId w:val="45"/>
        </w:numPr>
        <w:spacing w:after="0" w:line="240" w:lineRule="auto"/>
        <w:ind w:left="851" w:hanging="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Клен Юрій. Твори : у 2 т. / за ред. Є</w:t>
      </w:r>
      <w:r w:rsidR="0002166B" w:rsidRPr="00EC6831">
        <w:rPr>
          <w:rFonts w:ascii="Times New Roman" w:hAnsi="Times New Roman" w:cs="Times New Roman"/>
          <w:color w:val="000000" w:themeColor="text1"/>
          <w:sz w:val="28"/>
          <w:szCs w:val="28"/>
          <w:shd w:val="clear" w:color="auto" w:fill="FFFFFF"/>
        </w:rPr>
        <w:t>. </w:t>
      </w:r>
      <w:r w:rsidRPr="00EC6831">
        <w:rPr>
          <w:rFonts w:ascii="Times New Roman" w:hAnsi="Times New Roman" w:cs="Times New Roman"/>
          <w:color w:val="000000" w:themeColor="text1"/>
          <w:sz w:val="28"/>
          <w:szCs w:val="28"/>
          <w:shd w:val="clear" w:color="auto" w:fill="FFFFFF"/>
        </w:rPr>
        <w:t>Маланюка. Торонто, Канада : Фундація імені Юрія Клена, 1957. 350 с.</w:t>
      </w:r>
    </w:p>
    <w:p w:rsidR="00EB7B86" w:rsidRPr="00EC6831" w:rsidRDefault="00EB7B86" w:rsidP="00305CC0">
      <w:pPr>
        <w:pStyle w:val="a4"/>
        <w:numPr>
          <w:ilvl w:val="0"/>
          <w:numId w:val="45"/>
        </w:numPr>
        <w:spacing w:after="0" w:line="240" w:lineRule="auto"/>
        <w:ind w:left="851" w:hanging="851"/>
        <w:jc w:val="both"/>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Шкандрій М. Євреї в українській літературі : зображення та ідентичність</w:t>
      </w:r>
      <w:r w:rsidR="0002166B" w:rsidRPr="00EC6831">
        <w:rPr>
          <w:rFonts w:ascii="Times New Roman" w:hAnsi="Times New Roman" w:cs="Times New Roman"/>
          <w:color w:val="000000" w:themeColor="text1"/>
          <w:sz w:val="28"/>
          <w:szCs w:val="28"/>
          <w:shd w:val="clear" w:color="auto" w:fill="FFFFFF"/>
        </w:rPr>
        <w:t> </w:t>
      </w:r>
      <w:r w:rsidRPr="00EC6831">
        <w:rPr>
          <w:rFonts w:ascii="Times New Roman" w:hAnsi="Times New Roman" w:cs="Times New Roman"/>
          <w:color w:val="000000" w:themeColor="text1"/>
          <w:sz w:val="28"/>
          <w:szCs w:val="28"/>
          <w:shd w:val="clear" w:color="auto" w:fill="FFFFFF"/>
        </w:rPr>
        <w:t>/ пер. з англ. Наталії Комарової. Київ : Дух і Літера, 2019. 352 с.</w:t>
      </w:r>
    </w:p>
    <w:p w:rsidR="00EB7B86" w:rsidRPr="00EC6831" w:rsidRDefault="001A49BA" w:rsidP="00305CC0">
      <w:pPr>
        <w:pStyle w:val="a4"/>
        <w:numPr>
          <w:ilvl w:val="0"/>
          <w:numId w:val="45"/>
        </w:numPr>
        <w:spacing w:after="0" w:line="240" w:lineRule="auto"/>
        <w:ind w:left="851" w:hanging="851"/>
        <w:jc w:val="both"/>
        <w:rPr>
          <w:rFonts w:ascii="Times New Roman" w:hAnsi="Times New Roman" w:cs="Times New Roman"/>
          <w:color w:val="000000" w:themeColor="text1"/>
          <w:sz w:val="28"/>
          <w:szCs w:val="28"/>
        </w:rPr>
      </w:pPr>
      <w:hyperlink r:id="rId76" w:history="1">
        <w:r w:rsidR="00EB7B86" w:rsidRPr="00EC6831">
          <w:rPr>
            <w:rStyle w:val="a5"/>
            <w:rFonts w:ascii="Times New Roman" w:hAnsi="Times New Roman" w:cs="Times New Roman"/>
            <w:color w:val="000000" w:themeColor="text1"/>
            <w:sz w:val="28"/>
            <w:szCs w:val="28"/>
            <w:u w:val="none"/>
          </w:rPr>
          <w:t>Юрій Ковалів про Юрія Клена. Культурна референтура ОУН</w:t>
        </w:r>
      </w:hyperlink>
      <w:r w:rsidR="00EB7B86" w:rsidRPr="00EC6831">
        <w:rPr>
          <w:rStyle w:val="a5"/>
          <w:rFonts w:ascii="Times New Roman" w:hAnsi="Times New Roman" w:cs="Times New Roman"/>
          <w:color w:val="000000" w:themeColor="text1"/>
          <w:sz w:val="28"/>
          <w:szCs w:val="28"/>
          <w:u w:val="none"/>
        </w:rPr>
        <w:t xml:space="preserve">. </w:t>
      </w:r>
      <w:r w:rsidR="00EB7B86" w:rsidRPr="00EC6831">
        <w:rPr>
          <w:rFonts w:ascii="Times New Roman" w:hAnsi="Times New Roman" w:cs="Times New Roman"/>
          <w:color w:val="000000" w:themeColor="text1"/>
          <w:sz w:val="28"/>
          <w:szCs w:val="28"/>
          <w:shd w:val="clear" w:color="auto" w:fill="FFFFFF"/>
        </w:rPr>
        <w:t>URL :</w:t>
      </w:r>
      <w:r w:rsidR="0002166B" w:rsidRPr="00EC6831">
        <w:rPr>
          <w:rFonts w:ascii="Times New Roman" w:hAnsi="Times New Roman" w:cs="Times New Roman"/>
          <w:color w:val="000000" w:themeColor="text1"/>
          <w:sz w:val="28"/>
          <w:szCs w:val="28"/>
          <w:shd w:val="clear" w:color="auto" w:fill="FFFFFF"/>
        </w:rPr>
        <w:t xml:space="preserve"> </w:t>
      </w:r>
      <w:hyperlink r:id="rId77" w:history="1">
        <w:r w:rsidR="00EB7B86" w:rsidRPr="00EC6831">
          <w:rPr>
            <w:rStyle w:val="a5"/>
            <w:rFonts w:ascii="Times New Roman" w:hAnsi="Times New Roman" w:cs="Times New Roman"/>
            <w:color w:val="000000" w:themeColor="text1"/>
            <w:sz w:val="28"/>
            <w:szCs w:val="28"/>
            <w:u w:val="none"/>
          </w:rPr>
          <w:t>https://kroun.info/teritoriya-kulturi/yurij-kovaliv-pro-yuriya-klena/</w:t>
        </w:r>
      </w:hyperlink>
      <w:r w:rsidR="00EB7B86" w:rsidRPr="00EC6831">
        <w:rPr>
          <w:rFonts w:ascii="Times New Roman" w:hAnsi="Times New Roman" w:cs="Times New Roman"/>
          <w:color w:val="000000" w:themeColor="text1"/>
          <w:sz w:val="28"/>
          <w:szCs w:val="28"/>
        </w:rPr>
        <w:t xml:space="preserve"> </w:t>
      </w:r>
      <w:r w:rsidR="00EB7B86" w:rsidRPr="00EC6831">
        <w:rPr>
          <w:rFonts w:ascii="Times New Roman" w:hAnsi="Times New Roman" w:cs="Times New Roman"/>
          <w:color w:val="000000" w:themeColor="text1"/>
          <w:sz w:val="28"/>
          <w:szCs w:val="28"/>
          <w:shd w:val="clear" w:color="auto" w:fill="FFFFFF"/>
        </w:rPr>
        <w:t>(дата звернення: 05.04.2025).</w:t>
      </w:r>
    </w:p>
    <w:p w:rsidR="00305CC0" w:rsidRDefault="00305CC0" w:rsidP="00280F46">
      <w:pPr>
        <w:shd w:val="clear" w:color="auto" w:fill="FFFFFF"/>
        <w:spacing w:after="0" w:line="360" w:lineRule="auto"/>
        <w:ind w:firstLine="851"/>
        <w:jc w:val="both"/>
        <w:rPr>
          <w:rFonts w:ascii="Times New Roman" w:eastAsia="Times New Roman" w:hAnsi="Times New Roman" w:cs="Times New Roman"/>
          <w:b/>
          <w:color w:val="000000" w:themeColor="text1"/>
          <w:sz w:val="28"/>
          <w:szCs w:val="28"/>
          <w:lang w:eastAsia="uk-UA"/>
        </w:rPr>
      </w:pPr>
    </w:p>
    <w:p w:rsidR="00EB7B86" w:rsidRPr="00EC6831" w:rsidRDefault="00EB7B86" w:rsidP="00280F46">
      <w:pPr>
        <w:shd w:val="clear" w:color="auto" w:fill="FFFFFF"/>
        <w:spacing w:after="0" w:line="360" w:lineRule="auto"/>
        <w:ind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b/>
          <w:color w:val="000000" w:themeColor="text1"/>
          <w:sz w:val="28"/>
          <w:szCs w:val="28"/>
          <w:lang w:eastAsia="uk-UA"/>
        </w:rPr>
        <w:t>УДК</w:t>
      </w:r>
      <w:r w:rsidRPr="00EC6831">
        <w:rPr>
          <w:rFonts w:ascii="Times New Roman" w:eastAsia="Times New Roman" w:hAnsi="Times New Roman" w:cs="Times New Roman"/>
          <w:color w:val="000000" w:themeColor="text1"/>
          <w:sz w:val="28"/>
          <w:szCs w:val="28"/>
          <w:lang w:eastAsia="uk-UA"/>
        </w:rPr>
        <w:t xml:space="preserve"> 821.161.2.09’06:94(477=411.16)</w:t>
      </w:r>
    </w:p>
    <w:p w:rsidR="00EB7B86" w:rsidRPr="00EC6831" w:rsidRDefault="00EB7B86" w:rsidP="00280F46">
      <w:pPr>
        <w:shd w:val="clear" w:color="auto" w:fill="FFFFFF"/>
        <w:spacing w:after="0" w:line="240" w:lineRule="auto"/>
        <w:ind w:right="142" w:firstLine="851"/>
        <w:jc w:val="right"/>
        <w:rPr>
          <w:rFonts w:ascii="Times New Roman" w:eastAsia="Times New Roman" w:hAnsi="Times New Roman" w:cs="Times New Roman"/>
          <w:b/>
          <w:color w:val="000000" w:themeColor="text1"/>
          <w:sz w:val="28"/>
          <w:szCs w:val="28"/>
          <w:lang w:eastAsia="uk-UA"/>
        </w:rPr>
      </w:pPr>
      <w:r w:rsidRPr="00EC6831">
        <w:rPr>
          <w:rFonts w:ascii="Times New Roman" w:eastAsia="Times New Roman" w:hAnsi="Times New Roman" w:cs="Times New Roman"/>
          <w:b/>
          <w:color w:val="000000" w:themeColor="text1"/>
          <w:sz w:val="28"/>
          <w:szCs w:val="28"/>
          <w:lang w:eastAsia="uk-UA"/>
        </w:rPr>
        <w:t>Фурсова М. Я.</w:t>
      </w:r>
    </w:p>
    <w:p w:rsidR="00EB7B86" w:rsidRPr="00EC6831" w:rsidRDefault="00EB7B86" w:rsidP="00280F46">
      <w:pPr>
        <w:spacing w:after="0" w:line="240" w:lineRule="auto"/>
        <w:ind w:right="142" w:firstLine="851"/>
        <w:jc w:val="right"/>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студентка 1 курсу магістратури</w:t>
      </w:r>
    </w:p>
    <w:p w:rsidR="00EB7B86" w:rsidRPr="00EC6831" w:rsidRDefault="00EB7B86" w:rsidP="00280F46">
      <w:pPr>
        <w:spacing w:after="0" w:line="240" w:lineRule="auto"/>
        <w:ind w:right="142" w:firstLine="851"/>
        <w:jc w:val="right"/>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філологічного факультету</w:t>
      </w:r>
    </w:p>
    <w:p w:rsidR="00EB7B86" w:rsidRPr="00EC6831" w:rsidRDefault="00EB7B86" w:rsidP="00280F46">
      <w:pPr>
        <w:spacing w:after="0" w:line="240" w:lineRule="auto"/>
        <w:ind w:right="142" w:firstLine="851"/>
        <w:jc w:val="right"/>
        <w:rPr>
          <w:rFonts w:ascii="Times New Roman" w:eastAsia="Times New Roman" w:hAnsi="Times New Roman" w:cs="Times New Roman"/>
          <w:color w:val="000000" w:themeColor="text1"/>
          <w:sz w:val="28"/>
          <w:szCs w:val="28"/>
          <w:highlight w:val="white"/>
          <w:lang w:eastAsia="uk-UA"/>
        </w:rPr>
      </w:pPr>
      <w:r w:rsidRPr="00EC6831">
        <w:rPr>
          <w:rFonts w:ascii="Times New Roman" w:eastAsia="Times New Roman" w:hAnsi="Times New Roman" w:cs="Times New Roman"/>
          <w:color w:val="000000" w:themeColor="text1"/>
          <w:sz w:val="28"/>
          <w:szCs w:val="28"/>
          <w:highlight w:val="white"/>
          <w:lang w:eastAsia="uk-UA"/>
        </w:rPr>
        <w:t>Запорізький національний університет</w:t>
      </w:r>
    </w:p>
    <w:p w:rsidR="00F74FC6" w:rsidRPr="00EC6831" w:rsidRDefault="00F74FC6" w:rsidP="00F74FC6">
      <w:pPr>
        <w:spacing w:after="0" w:line="240" w:lineRule="auto"/>
        <w:ind w:firstLine="851"/>
        <w:jc w:val="right"/>
        <w:rPr>
          <w:rFonts w:ascii="Times New Roman" w:eastAsia="Times New Roman" w:hAnsi="Times New Roman" w:cs="Times New Roman"/>
          <w:bCs/>
          <w:color w:val="000000" w:themeColor="text1"/>
          <w:sz w:val="28"/>
          <w:szCs w:val="28"/>
        </w:rPr>
      </w:pPr>
      <w:r w:rsidRPr="00EC6831">
        <w:rPr>
          <w:rFonts w:ascii="Times New Roman" w:eastAsia="Times New Roman" w:hAnsi="Times New Roman" w:cs="Times New Roman"/>
          <w:bCs/>
          <w:color w:val="000000" w:themeColor="text1"/>
          <w:sz w:val="28"/>
          <w:szCs w:val="28"/>
        </w:rPr>
        <w:t>Науковий керівник: Курилова Ю. Р.</w:t>
      </w:r>
    </w:p>
    <w:p w:rsidR="00F74FC6" w:rsidRPr="00EC6831" w:rsidRDefault="00F74FC6" w:rsidP="00F74FC6">
      <w:pPr>
        <w:spacing w:after="0" w:line="240" w:lineRule="auto"/>
        <w:ind w:firstLine="851"/>
        <w:jc w:val="right"/>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к. філол. н., доцент</w:t>
      </w:r>
    </w:p>
    <w:p w:rsidR="00F74FC6" w:rsidRPr="00EC6831" w:rsidRDefault="00F74FC6" w:rsidP="00F74FC6">
      <w:pPr>
        <w:spacing w:after="0" w:line="240" w:lineRule="auto"/>
        <w:ind w:left="4820" w:firstLine="851"/>
        <w:jc w:val="right"/>
        <w:rPr>
          <w:rFonts w:ascii="Times New Roman" w:hAnsi="Times New Roman" w:cs="Times New Roman"/>
          <w:color w:val="000000" w:themeColor="text1"/>
          <w:sz w:val="28"/>
          <w:szCs w:val="28"/>
          <w:shd w:val="clear" w:color="auto" w:fill="FFFFFF"/>
        </w:rPr>
      </w:pPr>
      <w:r w:rsidRPr="00EC6831">
        <w:rPr>
          <w:rFonts w:ascii="Times New Roman" w:hAnsi="Times New Roman" w:cs="Times New Roman"/>
          <w:color w:val="000000" w:themeColor="text1"/>
          <w:sz w:val="28"/>
          <w:szCs w:val="28"/>
          <w:shd w:val="clear" w:color="auto" w:fill="FFFFFF"/>
        </w:rPr>
        <w:t>кафедри української літератури</w:t>
      </w:r>
    </w:p>
    <w:p w:rsidR="00F74FC6" w:rsidRPr="00EC6831" w:rsidRDefault="00F74FC6" w:rsidP="00F74FC6">
      <w:pPr>
        <w:spacing w:after="0" w:line="240" w:lineRule="auto"/>
        <w:ind w:firstLine="851"/>
        <w:jc w:val="right"/>
        <w:rPr>
          <w:rFonts w:ascii="Times New Roman" w:eastAsia="Times New Roman" w:hAnsi="Times New Roman" w:cs="Times New Roman"/>
          <w:color w:val="000000" w:themeColor="text1"/>
          <w:sz w:val="28"/>
          <w:szCs w:val="28"/>
        </w:rPr>
      </w:pPr>
      <w:r w:rsidRPr="00EC6831">
        <w:rPr>
          <w:rFonts w:ascii="Times New Roman" w:eastAsia="Times New Roman" w:hAnsi="Times New Roman" w:cs="Times New Roman"/>
          <w:color w:val="000000" w:themeColor="text1"/>
          <w:sz w:val="28"/>
          <w:szCs w:val="28"/>
        </w:rPr>
        <w:t>Запорізький національний університет</w:t>
      </w:r>
    </w:p>
    <w:p w:rsidR="00EB7B86" w:rsidRPr="00EC6831" w:rsidRDefault="00EB7B86" w:rsidP="00280F46">
      <w:pPr>
        <w:shd w:val="clear" w:color="auto" w:fill="FFFFFF"/>
        <w:spacing w:after="0" w:line="360" w:lineRule="auto"/>
        <w:ind w:left="142" w:firstLine="851"/>
        <w:jc w:val="both"/>
        <w:rPr>
          <w:rFonts w:ascii="Times New Roman" w:eastAsia="Times New Roman" w:hAnsi="Times New Roman" w:cs="Times New Roman"/>
          <w:b/>
          <w:color w:val="000000" w:themeColor="text1"/>
          <w:sz w:val="28"/>
          <w:szCs w:val="28"/>
          <w:lang w:eastAsia="uk-UA"/>
        </w:rPr>
      </w:pPr>
    </w:p>
    <w:p w:rsidR="0002166B" w:rsidRPr="00EC6831" w:rsidRDefault="00EB7B86" w:rsidP="0002166B">
      <w:pPr>
        <w:shd w:val="clear" w:color="auto" w:fill="FFFFFF"/>
        <w:spacing w:after="0" w:line="240" w:lineRule="auto"/>
        <w:jc w:val="center"/>
        <w:rPr>
          <w:rFonts w:ascii="Times New Roman" w:eastAsia="Times New Roman" w:hAnsi="Times New Roman" w:cs="Times New Roman"/>
          <w:b/>
          <w:color w:val="000000" w:themeColor="text1"/>
          <w:sz w:val="28"/>
          <w:szCs w:val="28"/>
          <w:lang w:eastAsia="uk-UA"/>
        </w:rPr>
      </w:pPr>
      <w:r w:rsidRPr="00EC6831">
        <w:rPr>
          <w:rFonts w:ascii="Times New Roman" w:eastAsia="Times New Roman" w:hAnsi="Times New Roman" w:cs="Times New Roman"/>
          <w:b/>
          <w:color w:val="000000" w:themeColor="text1"/>
          <w:sz w:val="28"/>
          <w:szCs w:val="28"/>
          <w:lang w:eastAsia="uk-UA"/>
        </w:rPr>
        <w:t xml:space="preserve">ОБРАЗ ВЕЛВЕЛЕ В РОМАНІ С. АНДРУХОВИЧ «ФЕЛІКС АВСТРІЯ»: УЯВЛЕННЯ ПРО ЄВРЕЙСЬКУ ІДЕНТИЧНІСТЬ </w:t>
      </w:r>
    </w:p>
    <w:p w:rsidR="00EB7B86" w:rsidRPr="00EC6831" w:rsidRDefault="00EB7B86" w:rsidP="0002166B">
      <w:pPr>
        <w:shd w:val="clear" w:color="auto" w:fill="FFFFFF"/>
        <w:spacing w:after="0" w:line="240" w:lineRule="auto"/>
        <w:jc w:val="center"/>
        <w:rPr>
          <w:rFonts w:ascii="Times New Roman" w:eastAsia="Times New Roman" w:hAnsi="Times New Roman" w:cs="Times New Roman"/>
          <w:b/>
          <w:color w:val="000000" w:themeColor="text1"/>
          <w:sz w:val="28"/>
          <w:szCs w:val="28"/>
          <w:lang w:eastAsia="uk-UA"/>
        </w:rPr>
      </w:pPr>
      <w:r w:rsidRPr="00EC6831">
        <w:rPr>
          <w:rFonts w:ascii="Times New Roman" w:eastAsia="Times New Roman" w:hAnsi="Times New Roman" w:cs="Times New Roman"/>
          <w:b/>
          <w:color w:val="000000" w:themeColor="text1"/>
          <w:sz w:val="28"/>
          <w:szCs w:val="28"/>
          <w:lang w:eastAsia="uk-UA"/>
        </w:rPr>
        <w:t>У НАРАТИВІ УКРАЇНСЬКОЇ ІСТОРИЧНОЇ ПРОЗИ</w:t>
      </w:r>
    </w:p>
    <w:p w:rsidR="00EB7B86" w:rsidRPr="00EC6831" w:rsidRDefault="00EB7B86" w:rsidP="0002166B">
      <w:pPr>
        <w:shd w:val="clear" w:color="auto" w:fill="FFFFFF"/>
        <w:spacing w:after="0" w:line="240" w:lineRule="auto"/>
        <w:ind w:left="-567"/>
        <w:jc w:val="both"/>
        <w:rPr>
          <w:rFonts w:ascii="Times New Roman" w:eastAsia="Times New Roman" w:hAnsi="Times New Roman" w:cs="Times New Roman"/>
          <w:b/>
          <w:color w:val="000000" w:themeColor="text1"/>
          <w:sz w:val="28"/>
          <w:szCs w:val="28"/>
          <w:lang w:eastAsia="uk-UA"/>
        </w:rPr>
      </w:pPr>
    </w:p>
    <w:p w:rsidR="00EB7B86" w:rsidRPr="00EC6831" w:rsidRDefault="00EB7B86" w:rsidP="00280F46">
      <w:pPr>
        <w:shd w:val="clear" w:color="auto" w:fill="FFFFFF"/>
        <w:spacing w:after="0" w:line="360" w:lineRule="auto"/>
        <w:ind w:right="142" w:firstLine="851"/>
        <w:jc w:val="both"/>
        <w:rPr>
          <w:rFonts w:ascii="Times New Roman" w:eastAsia="Times New Roman" w:hAnsi="Times New Roman" w:cs="Times New Roman"/>
          <w:b/>
          <w:i/>
          <w:color w:val="000000" w:themeColor="text1"/>
          <w:sz w:val="28"/>
          <w:szCs w:val="28"/>
          <w:lang w:eastAsia="uk-UA"/>
        </w:rPr>
      </w:pPr>
      <w:r w:rsidRPr="00EC6831">
        <w:rPr>
          <w:rFonts w:ascii="Times New Roman" w:eastAsia="Times New Roman" w:hAnsi="Times New Roman" w:cs="Times New Roman"/>
          <w:i/>
          <w:color w:val="000000" w:themeColor="text1"/>
          <w:sz w:val="28"/>
          <w:szCs w:val="28"/>
          <w:lang w:eastAsia="uk-UA"/>
        </w:rPr>
        <w:t>У статті розглянуто образ Велвеле в романі С. Андрухович «Фелікс Австрія» як репрезентацію єврейської ідентичності в проблемно-тематичному спектрі української історичної прози. Проаналізовано внутрішній конфлікт персонажа між традицією та модерністю, прагнення до свободи й індивідуалізації, а також символіку «втечі до Нового світу» як метафору історичних змін на зламі епох. Зроблено акцент на діалогічності образу, його впливі на еволюцію головної героїні та метафоричному прочитанні постаті як вісника майбутнього.</w:t>
      </w:r>
    </w:p>
    <w:p w:rsidR="00EB7B86" w:rsidRPr="00EC6831" w:rsidRDefault="00EB7B86" w:rsidP="00280F46">
      <w:pPr>
        <w:spacing w:after="0" w:line="360" w:lineRule="auto"/>
        <w:ind w:right="142" w:firstLine="851"/>
        <w:jc w:val="both"/>
        <w:rPr>
          <w:rFonts w:ascii="Times New Roman" w:eastAsia="Times New Roman" w:hAnsi="Times New Roman" w:cs="Times New Roman"/>
          <w:i/>
          <w:color w:val="000000" w:themeColor="text1"/>
          <w:sz w:val="28"/>
          <w:szCs w:val="28"/>
          <w:lang w:eastAsia="uk-UA"/>
        </w:rPr>
      </w:pPr>
      <w:r w:rsidRPr="00EC6831">
        <w:rPr>
          <w:rFonts w:ascii="Times New Roman" w:eastAsia="Times New Roman" w:hAnsi="Times New Roman" w:cs="Times New Roman"/>
          <w:b/>
          <w:i/>
          <w:color w:val="000000" w:themeColor="text1"/>
          <w:sz w:val="28"/>
          <w:szCs w:val="28"/>
          <w:lang w:eastAsia="uk-UA"/>
        </w:rPr>
        <w:t>Ключові слова:</w:t>
      </w:r>
      <w:r w:rsidRPr="00EC6831">
        <w:rPr>
          <w:rFonts w:ascii="Times New Roman" w:eastAsia="Times New Roman" w:hAnsi="Times New Roman" w:cs="Times New Roman"/>
          <w:i/>
          <w:color w:val="000000" w:themeColor="text1"/>
          <w:sz w:val="28"/>
          <w:szCs w:val="28"/>
          <w:lang w:eastAsia="uk-UA"/>
        </w:rPr>
        <w:t xml:space="preserve"> єврейська ідентичність, мультикультурність, імперський простір, Новий світ, емансипація.</w:t>
      </w:r>
    </w:p>
    <w:p w:rsidR="00EB7B86" w:rsidRPr="00EC6831" w:rsidRDefault="00EB7B86" w:rsidP="00280F46">
      <w:pPr>
        <w:spacing w:after="0" w:line="360" w:lineRule="auto"/>
        <w:ind w:right="142" w:firstLine="851"/>
        <w:jc w:val="both"/>
        <w:rPr>
          <w:rFonts w:ascii="Times New Roman" w:eastAsia="Times New Roman" w:hAnsi="Times New Roman" w:cs="Times New Roman"/>
          <w:color w:val="000000" w:themeColor="text1"/>
          <w:sz w:val="24"/>
          <w:szCs w:val="24"/>
          <w:lang w:eastAsia="uk-UA"/>
        </w:rPr>
      </w:pPr>
    </w:p>
    <w:p w:rsidR="00EB7B86" w:rsidRPr="00EC6831" w:rsidRDefault="00EB7B86" w:rsidP="00280F46">
      <w:pPr>
        <w:spacing w:after="0" w:line="360" w:lineRule="auto"/>
        <w:ind w:right="142"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У 2014 році вийшов друком роман Софії Андрухович «Фелікс Австрія», одразу ставши помітним явищем в сучасній </w:t>
      </w:r>
      <w:r w:rsidR="002E6431" w:rsidRPr="00EC6831">
        <w:rPr>
          <w:rFonts w:ascii="Times New Roman" w:eastAsia="Times New Roman" w:hAnsi="Times New Roman" w:cs="Times New Roman"/>
          <w:color w:val="000000" w:themeColor="text1"/>
          <w:sz w:val="28"/>
          <w:szCs w:val="28"/>
          <w:lang w:eastAsia="uk-UA"/>
        </w:rPr>
        <w:t xml:space="preserve">українській </w:t>
      </w:r>
      <w:r w:rsidRPr="00EC6831">
        <w:rPr>
          <w:rFonts w:ascii="Times New Roman" w:eastAsia="Times New Roman" w:hAnsi="Times New Roman" w:cs="Times New Roman"/>
          <w:color w:val="000000" w:themeColor="text1"/>
          <w:sz w:val="28"/>
          <w:szCs w:val="28"/>
          <w:lang w:eastAsia="uk-UA"/>
        </w:rPr>
        <w:t xml:space="preserve">літературі, адже поєднав у собі історичну реконструкцію мультикультурного простору з витонченим психологізмом і глибоким символізмом. Назва твору походить від латинського виразу «Bella gerant alii, tu felix Austria nube» – «Нехай воюють інші, а ти, щаслива Австріє, укладай шлюби», що втілює історичну стратегію Габсбурзької монархії розширювати свої впливи не війнами, а династичними шлюбами [4]. Цей вислів, котрий став девізом імперії, символізує уявну стабільність та благополуччя Австро-Угорщини, яка, однак, приховувала глибокі соціальні й національні суперечності. Назва роману репрезентує як історичну епоху загалом, так і її парадокси – зовнішній блиск і внутрішню крихкість багатонаціонального імперського світу. </w:t>
      </w:r>
    </w:p>
    <w:p w:rsidR="00EB7B86" w:rsidRPr="00EC6831" w:rsidRDefault="00EB7B86" w:rsidP="00280F46">
      <w:pPr>
        <w:spacing w:after="0" w:line="360" w:lineRule="auto"/>
        <w:ind w:right="142"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Актуальність дослідження зумовлена підвищеним інтересом сучасного літературознавства до проблеми репрезентації національних меншин в українській прозі, а також поглибленням розуміння психологічної трансформації героїв в умовах змін імперської доби. Представники різних етнічних груп </w:t>
      </w:r>
      <w:r w:rsidR="002E6431" w:rsidRPr="00EC6831">
        <w:rPr>
          <w:rFonts w:ascii="Times New Roman" w:eastAsia="Times New Roman" w:hAnsi="Times New Roman" w:cs="Times New Roman"/>
          <w:color w:val="000000" w:themeColor="text1"/>
          <w:sz w:val="28"/>
          <w:szCs w:val="28"/>
          <w:lang w:eastAsia="uk-UA"/>
        </w:rPr>
        <w:t>у</w:t>
      </w:r>
      <w:r w:rsidRPr="00EC6831">
        <w:rPr>
          <w:rFonts w:ascii="Times New Roman" w:eastAsia="Times New Roman" w:hAnsi="Times New Roman" w:cs="Times New Roman"/>
          <w:color w:val="000000" w:themeColor="text1"/>
          <w:sz w:val="28"/>
          <w:szCs w:val="28"/>
          <w:lang w:eastAsia="uk-UA"/>
        </w:rPr>
        <w:t xml:space="preserve"> романі С. Андрухович формують широкий простір для аналізу, і одним із найменш досліджених, проте вкрай важливих, є образ Велвеле як носія єврейської ідентичності. Він набуває особливого значення, адже через цього персонажа авторка торкається теми внутрішньої свободи та пошуку «іншого» життя за межами знаного світу. Метою розвідки є аналіз персонажа – репрезентанта єврейської спільноти, а також нові інтерпретації національного у контексті глобалізації, еміграції та особистісного вибору.</w:t>
      </w:r>
    </w:p>
    <w:p w:rsidR="00EB7B86" w:rsidRPr="00EC6831" w:rsidRDefault="00EB7B86" w:rsidP="00280F46">
      <w:pPr>
        <w:shd w:val="clear" w:color="auto" w:fill="FFFFFF"/>
        <w:spacing w:after="0" w:line="360" w:lineRule="auto"/>
        <w:ind w:right="142"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Велвеле – виходець із єврейської родини середнього класу. Парубок постає як втілення галицького єврея кінця ХІХ – початку ХХ століття, зачатий у традиції, але вже не злитий із нею повністю. Він є уособленням іншої моделі буття, контрастної до змертвілої структури імперського Станіславова, де Стефанія Чорненько (головна героїня твору, українка за походженням) живе в застиглому, майже театралізованому світі обов’язків. Взаємодія юнака зі </w:t>
      </w:r>
      <w:r w:rsidRPr="00EC6831">
        <w:rPr>
          <w:rFonts w:ascii="Times New Roman" w:eastAsia="Times New Roman" w:hAnsi="Times New Roman" w:cs="Times New Roman"/>
          <w:color w:val="000000" w:themeColor="text1"/>
          <w:sz w:val="28"/>
          <w:szCs w:val="28"/>
          <w:lang w:eastAsia="uk-UA"/>
        </w:rPr>
        <w:lastRenderedPageBreak/>
        <w:t>Стефою посідає центральне місце в характеристиці його образу як другорядного персонажа роману (хоч багато критиків та дослідників творчості С</w:t>
      </w:r>
      <w:r w:rsidR="00B3571E" w:rsidRPr="00EC6831">
        <w:rPr>
          <w:rFonts w:ascii="Times New Roman" w:eastAsia="Times New Roman" w:hAnsi="Times New Roman" w:cs="Times New Roman"/>
          <w:bCs/>
          <w:color w:val="000000" w:themeColor="text1"/>
          <w:sz w:val="28"/>
          <w:szCs w:val="28"/>
          <w:lang w:eastAsia="ru-RU"/>
        </w:rPr>
        <w:t> </w:t>
      </w:r>
      <w:r w:rsidRPr="00EC6831">
        <w:rPr>
          <w:rFonts w:ascii="Times New Roman" w:eastAsia="Times New Roman" w:hAnsi="Times New Roman" w:cs="Times New Roman"/>
          <w:color w:val="000000" w:themeColor="text1"/>
          <w:sz w:val="28"/>
          <w:szCs w:val="28"/>
          <w:lang w:eastAsia="uk-UA"/>
        </w:rPr>
        <w:t>Андрухович саме так визначають роль Велвеле в сюжеті літературного твору, є певний фактаж, який доводить, що він став одним із чинників еволюції особистості дівчини як суб’єкта власного досвіду).</w:t>
      </w:r>
    </w:p>
    <w:p w:rsidR="00EB7B86" w:rsidRPr="00EC6831" w:rsidRDefault="00EB7B86" w:rsidP="00280F46">
      <w:pPr>
        <w:shd w:val="clear" w:color="auto" w:fill="FFFFFF"/>
        <w:spacing w:after="0" w:line="360" w:lineRule="auto"/>
        <w:ind w:right="142"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Зауважимо, що перша зустріч із євреєм не дозволяє поєднати всі його індивідуальні особливості, створивши цілісну картину образу, оскільки події розгортаються лише на рівні поверхневого контакту. Авторка закцентувала увагу на зовнішньому вимірі окремої частини міста, зосередившись на детальному описі єврейського кварталу, який відображає життя бідних народів (на противагу описам розкішної міської архітектури, що засвідчує розквіт імперії та добробут привілейованих етносів, котрі мали можливість користуватися цими перевагами): «Вулички тут щораз дрібнішають та звужуються, обсаджені, мов грибами, присадкуватими дерев’яними будиночками. Будинки фаршировано крамничками, майстернями годинникарів, шевців, кравців. Я в’їжджаю в невидиму хмару тяжких пахощів: смердить часником, сміттям і козами. Кози часто живуть у помешканнях разом із цими убогими багатодітними родинами […] Базар виявляється малолюдним як ніколи…» [1, с. 65–66]. Саме на цій території, серед «великих оцинкованих мідниць із живою рибою», і відбувається знайомство Стефи з майстерно введеним у текст твору персонажем – молодим торговцем Велвеле. С.</w:t>
      </w:r>
      <w:r w:rsidR="007810DB"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 xml:space="preserve">Андрухович надає можливість проаналізувати першу реакцією дівчини, яка (незважаючи на свою емоційну спонтанність) відіграє свою роль у розкритті характеру єврея. Виконуючи роль нараторки, що з кожним днем заповнює сторінки щоденника новими історіями із власного життя, Стефанія сама собі не боїться зізнатися: «Його погляд справляє на мене якесь незрозуміле містичне враження: я раптом холону, серце починає битись часто й тривожно, зволожуються і тремтять долоні. Щось образливе та принизливе світиться в його очах…» [1, с. 68]. Глибинна внутрішня напруга поєднується із зовнішньою стриманістю, що вирізняє героя на тлі провінційного, часто </w:t>
      </w:r>
      <w:r w:rsidRPr="00EC6831">
        <w:rPr>
          <w:rFonts w:ascii="Times New Roman" w:eastAsia="Times New Roman" w:hAnsi="Times New Roman" w:cs="Times New Roman"/>
          <w:color w:val="000000" w:themeColor="text1"/>
          <w:sz w:val="28"/>
          <w:szCs w:val="28"/>
          <w:lang w:eastAsia="uk-UA"/>
        </w:rPr>
        <w:lastRenderedPageBreak/>
        <w:t>інертного суспільства. Досить промовистою в цьому плані є характеристика юнака з уст Стефанії: «Хоч набагато молодший від мене, він має статечний, серйозний вигляд» [1, с. 68]. Авторка роману ніби умисно створює навколо нього ауру відчуження і водночас незбагненного тяжіння, що змушує інших персонажів (у нашому випадку Стефу) відчувати внутрішній неспокій та тривогу. Про такий стан головної героїні досить промовисто говорить нехарактерна для неї поведінка (дівчина втратила владу над своїми діями, що траплялося доволі рідко): «…Замість того, щоб розвернутись і піти геть, стою, наче вкопана, нездатна відірвати погляду […] чим я тепер від неї (риби) відрізняюсь: так само нажахана, так само отупіла, так само, як і їй, мені бракує повітря […] Я раптом відчуваю на собі його залізний дотик, і на мене накочує друга хвиля паралічу […] Не знаю, що то за чари, що за чорна магія, що за дурнуваті штуки, що з нормальної жінки на рівному місці зробилось якесь безпорадне опудало» [1, с.</w:t>
      </w:r>
      <w:r w:rsidR="007810DB"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68–69]. Епізод зустрічі з Велвеле набуває значущості не стільки для Стефи, скільки для читача, у якого автоматично виникає припущення щодо можливого романтичного підтексту. Не можна заперечувати, що перша їхня взаємодія сприймається як важливий (навіть символічний) момент. Проте подальша історія розгортається в іншому ракурсі, поступово виходячи за межі лише приватного досвіду й набуваючи глобального значення, характерного для соціального простору тогочасної Галичини.</w:t>
      </w:r>
    </w:p>
    <w:p w:rsidR="00EB7B86" w:rsidRPr="00EC6831" w:rsidRDefault="00EB7B86" w:rsidP="00280F46">
      <w:pPr>
        <w:shd w:val="clear" w:color="auto" w:fill="FFFFFF"/>
        <w:spacing w:after="0" w:line="360" w:lineRule="auto"/>
        <w:ind w:right="142"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Наступна поява Велвеле на сторінках роману залишає в душі Стефи неочікуваний для самої героїні, однак досить промовистий для читача, відбиток. Коли дівчина (заклопотана опікою над маленьким Феліксом та турботою про отця Йосифа) вже довгий час не згадує про молодого торговця, він втручається в її «спокійну та щасливу», обтяжену обов’язками буденність. Діалог, який відбувся між доньками родини Баумелів, змушує Стефу подумки перенестися у той день і повторно пережити «свою дивну пригоду, з ним пов’язану» [1, с. 238]. Подальші події (зустріч із Велвеле на їхньому ґанку, його намагання залучити Чорненько до розмови) знову пробуджують відчуття </w:t>
      </w:r>
      <w:r w:rsidRPr="00EC6831">
        <w:rPr>
          <w:rFonts w:ascii="Times New Roman" w:eastAsia="Times New Roman" w:hAnsi="Times New Roman" w:cs="Times New Roman"/>
          <w:color w:val="000000" w:themeColor="text1"/>
          <w:sz w:val="28"/>
          <w:szCs w:val="28"/>
          <w:lang w:eastAsia="uk-UA"/>
        </w:rPr>
        <w:lastRenderedPageBreak/>
        <w:t>занепокоєння. Короткий за своєю формою, діалог між ними – це глибока дискусія про цінність життя, самоповагу, гідність людини незалежно від її соціальної ролі. Він демонструє здатність юнака розпізнавати слабкість інших і пропонувати порятунок. Зауважимо, що його образ тут постає не як романтизований рятівник, а як реалістичний, навіть жорсткий голос істини, що не боїться порушувати зручні ілюзії головної героїні. К. Толковець у своїй статті «До проблеми ідентичності в романі «Фелікс Австрія» Софії Андрухович» зауважує: «Велвел – єдиний, хто любить Стефанію Чорненько по-справжньому й тільки від нього вона чує правду» [6, с. 108]. Важко стверджувати, що те, що єврей відчуває до Стефи, є саме почуттям кохання, адже й авторка твору прямо не вказує на це. Однак неможливо заперечувати той факт, що дівчина стала йому небайдужа. Інші герої роману радше просто звикли до її присутності в своєму житті. Ставлення Велвеле до Стефи хоч місцями й суворе (оскільки він не оберігає її від болючих істин), саме юнак, як слушно зазначає К. Толковець, відкриває їй очі на те, ким вона стала та як дозволила себе «знівелювати»: «Кажуть, що пані добровільно віддала своє життя якійсь іншій пані і робить для неї все, хоч та жінка не є хворою чи немічною. Що пані живе, як пес при господарі» [1, с. 241]. Для Велвеле важливо сказати Стефанії те, що замовчують інші: дівчина живе не своїм життям, її відданість – це форма самозаперечення. І хоча реакція героїні є досить емоційною, вона свідчить не про неправдивість цих слів, а про їхню надто влучну природу. Такий образ руйнує ідеалізоване уявлення про доброго персонажа: Велвеле не м’який і не зручний, його правда ранить, однак саме в ній – потенціал звільнення. Запитання парубка: «Хіба не мусить людина спершу навчитись себе  любити?» [1, с. 242] – звучить як виклик глибоко вкоріненим нормам самопожертви й служіння, заклик до внутрішнього звільнення, що перегукується з пізнішим катарсисом Стефанії. Велвеле в цій взаємодії з дівчиною уособлює інший тип героїзму – здатність бачити майбутнє, будувати його, нести відповідальність за власний вибір.</w:t>
      </w:r>
    </w:p>
    <w:p w:rsidR="00EB7B86" w:rsidRPr="00EC6831" w:rsidRDefault="00EB7B86" w:rsidP="00280F46">
      <w:pPr>
        <w:shd w:val="clear" w:color="auto" w:fill="FFFFFF"/>
        <w:spacing w:after="0" w:line="360" w:lineRule="auto"/>
        <w:ind w:right="142"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lastRenderedPageBreak/>
        <w:t>Зауважимо, що цей розділ твору допомагає також зрозуміти конфлікт персонажа в межах власної громади. С.</w:t>
      </w:r>
      <w:r w:rsidR="0002166B"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 xml:space="preserve">Андрухович (через репліки інших героїв) дає досить розлогу характеристику єврейської ідентичності Велвеле, що виявляється через його глибоку повагу до традиції, але водночас – через критичну дистанцію до ортодоксії (неухильного дотримання принципів певного світогляду). Така внутрішня суперечність створює динаміку образу: він був покликаний стати меламедом (вчителем в єврейській школі), натомість «приглядається до нового темплю» [1, с. 237]. </w:t>
      </w:r>
      <w:r w:rsidRPr="00EC6831">
        <w:rPr>
          <w:rFonts w:ascii="Times New Roman" w:eastAsia="Times New Roman" w:hAnsi="Times New Roman" w:cs="Times New Roman"/>
          <w:color w:val="000000" w:themeColor="text1"/>
          <w:sz w:val="28"/>
          <w:szCs w:val="28"/>
          <w:highlight w:val="white"/>
          <w:lang w:eastAsia="uk-UA"/>
        </w:rPr>
        <w:t>Цей факт є досить важливим для подальшого розуміння персонажа, що перебуває на межі «традиція vs модерність».</w:t>
      </w:r>
      <w:r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highlight w:val="white"/>
          <w:lang w:eastAsia="uk-UA"/>
        </w:rPr>
        <w:t>«Темпель»</w:t>
      </w:r>
      <w:r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highlight w:val="white"/>
          <w:lang w:eastAsia="uk-UA"/>
        </w:rPr>
        <w:t xml:space="preserve"> це реформована синагога, тобто святиня, що відображає ідеї оновленого юдаїзму [2]. </w:t>
      </w:r>
      <w:r w:rsidRPr="00EC6831">
        <w:rPr>
          <w:rFonts w:ascii="Times New Roman" w:eastAsia="Times New Roman" w:hAnsi="Times New Roman" w:cs="Times New Roman"/>
          <w:color w:val="000000" w:themeColor="text1"/>
          <w:sz w:val="28"/>
          <w:szCs w:val="28"/>
          <w:lang w:eastAsia="uk-UA"/>
        </w:rPr>
        <w:t xml:space="preserve">Реформістський юдаїзм, спрямований на модернізацію юдейської віри, виник на принципах раціоналізму та перегляді системи заповідей. Прогресивний юдаїзм підкреслює, що єврейська традиція постійно змінюється, набуваючи нового змісту та значення з кожним наступним поколінням (на противагу ортодоксам (традиціоналістам), які спираються на цілком протилежні засади, активно захищаючи незмінність релігійних ідей). Така межовість героя і є його драмою: «Сім’я Велвеле завжди посідала в синагозі місце рівно посередині між західною та східною стінами» [1, с. 239]. Символічно, що навіть фізично він перебуває «посередині» – як між минулим і майбутнім, так і між традицією й Новим світом, родинним обов’язком і особистою свободою. </w:t>
      </w:r>
    </w:p>
    <w:p w:rsidR="00EB7B86" w:rsidRPr="00EC6831" w:rsidRDefault="00EB7B86" w:rsidP="00280F46">
      <w:pPr>
        <w:shd w:val="clear" w:color="auto" w:fill="FFFFFF"/>
        <w:spacing w:after="0" w:line="360" w:lineRule="auto"/>
        <w:ind w:right="142" w:firstLine="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За допомогою інших персонажів роману маємо змогу простежити конфлікт юнака з матір’ю, що прагне зберегти сина в межах традиційної громади (яка вже вбачає в ньому відступника): «У його матері вдача не найсолодша, щиро визнали мої подруги. Але Велвеле до неї все одно не справедливий. Вона стільки зробила для нього, єдиного сина: коли Велвеле мали брати до війська, не давала проводити богослужінь: переривала читання Тори своїми плачами і криками, аж поки рабе та члени кагалу не витримали і таки допомогли відкупити хлопця.  А він сказав їй недавно, що хоче пливти за океан […] Хоче долати великі відстані» [1, с. 239]. Це також є виразом кризи </w:t>
      </w:r>
      <w:r w:rsidRPr="00EC6831">
        <w:rPr>
          <w:rFonts w:ascii="Times New Roman" w:eastAsia="Times New Roman" w:hAnsi="Times New Roman" w:cs="Times New Roman"/>
          <w:color w:val="000000" w:themeColor="text1"/>
          <w:sz w:val="28"/>
          <w:szCs w:val="28"/>
          <w:lang w:eastAsia="uk-UA"/>
        </w:rPr>
        <w:lastRenderedPageBreak/>
        <w:t>ідентичності в межах імперії. Внутрішня туга юнака за «опуклостями Землі» [1, с. 239], за рухом і оновленням – духовний бунт, що проривається крізь рамки обмеженого галицького світу, рамки ролей, які нав’язують родина, релігія, соціум (працювати продавцем риби, продовжуючи тим самим сімейну справу, або стати «хорошим меламедом» [1, с. 238], обрати собі за дружину єврейську дівчину та жити «дотримуючись всіх законів, носити пейси і бороду і не зрадить талес і тфілін» [1, с. 238] тощо).</w:t>
      </w:r>
    </w:p>
    <w:p w:rsidR="00EB7B86" w:rsidRPr="00EC6831" w:rsidRDefault="00EB7B86" w:rsidP="00280F46">
      <w:pPr>
        <w:shd w:val="clear" w:color="auto" w:fill="FFFFFF"/>
        <w:spacing w:after="0" w:line="360" w:lineRule="auto"/>
        <w:ind w:right="142" w:firstLine="851"/>
        <w:jc w:val="both"/>
        <w:rPr>
          <w:rFonts w:ascii="Times New Roman" w:eastAsia="Times New Roman" w:hAnsi="Times New Roman" w:cs="Times New Roman"/>
          <w:color w:val="000000" w:themeColor="text1"/>
          <w:sz w:val="28"/>
          <w:szCs w:val="28"/>
          <w:lang w:eastAsia="uk-UA"/>
        </w:rPr>
      </w:pPr>
      <w:bookmarkStart w:id="30" w:name="_heading=h.9q6a3l6tyh1"/>
      <w:bookmarkEnd w:id="30"/>
      <w:r w:rsidRPr="00EC6831">
        <w:rPr>
          <w:rFonts w:ascii="Times New Roman" w:eastAsia="Times New Roman" w:hAnsi="Times New Roman" w:cs="Times New Roman"/>
          <w:color w:val="000000" w:themeColor="text1"/>
          <w:sz w:val="28"/>
          <w:szCs w:val="28"/>
          <w:lang w:eastAsia="uk-UA"/>
        </w:rPr>
        <w:t xml:space="preserve">Саме тому ключовим моментом є його пропозиція втечі у Новий світ, яка набуває ознак екзистенційного перетворення. Через нього в роман і входить тема єврейської ідентичності як такої, що не обмежується лише релігійним чи побутовим виміром. Це та ідентичність, що розгортається в горизонт самореалізації та глибокого внутрішнього пошуку. Бажання Велвеле вирватись «туди, де все дихає свіжістю і новизною» [1, с. 255], виступає також метафорою майбутнього розлому. Символічно, парубок пророкує катастрофу: «Він відчуває, невдовзі щось станеться: землетрус, виверження вулкана, земля розколеться посередині, розійдеться великою тріщиною» [1, с. 255]. Йдеться про відчуття глобальних історичних змін, що охоплять Європу на зламі епох – Першу світову війну вже можна відчути дотиком у тексті. У Станіславові, що зберігає ілюзію стабільності, нуртує передчуття краху Австро-Угорської імперії, кінця багатонаціональної імперської системи. «Тут тісно й темно, у цьому місті, у цій неповороткій імперії…» [1, с. 255] – ця фраза є ключем до розуміння й екзистенційної кризи героя, і усієї австрійської доби. Серйозність і впевненість парубка, із якою той говорить про океан, нове життя й ресторан, контрастують із застиглою буденністю Стефи: «Він назбирав невеликий капітал, який допоможе відштовхнутись і стати на ноги […] Він, Велвеле, вміє продавати і догоджати. Він відчуває, що саме подобається людям. А я готую так, як не снилось навіть Францові Захеру в його ресторації у Відні […] Ми вдвох можемо стати чудовими партнерами, ідеальними спільниками» [1, с. 255–256]. С. Андрухович дає зрозуміти, що образ Велвеле, спершу відкинутий дівчиною як «божевільний», стає її одкровенням і надією: «Я, як і провіщав </w:t>
      </w:r>
      <w:r w:rsidRPr="00EC6831">
        <w:rPr>
          <w:rFonts w:ascii="Times New Roman" w:eastAsia="Times New Roman" w:hAnsi="Times New Roman" w:cs="Times New Roman"/>
          <w:color w:val="000000" w:themeColor="text1"/>
          <w:sz w:val="28"/>
          <w:szCs w:val="28"/>
          <w:lang w:eastAsia="uk-UA"/>
        </w:rPr>
        <w:lastRenderedPageBreak/>
        <w:t>шевальє Ернест Торн, даруючи мені паперового кораблика, пливтиму серед океанських хвиль разом із Велвеле…» [1, с. 295]. Сама авторка в одному з інтерв’ю зізнається: «</w:t>
      </w:r>
      <w:r w:rsidRPr="00EC6831">
        <w:rPr>
          <w:rFonts w:ascii="Times New Roman" w:eastAsia="Times New Roman" w:hAnsi="Times New Roman" w:cs="Times New Roman"/>
          <w:color w:val="000000" w:themeColor="text1"/>
          <w:sz w:val="28"/>
          <w:szCs w:val="28"/>
          <w:highlight w:val="white"/>
          <w:lang w:eastAsia="uk-UA"/>
        </w:rPr>
        <w:t xml:space="preserve">Велвеле, справді </w:t>
      </w:r>
      <w:r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highlight w:val="white"/>
          <w:lang w:eastAsia="uk-UA"/>
        </w:rPr>
        <w:t xml:space="preserve"> фантом, мрія, ще одна ілюзія. Або </w:t>
      </w:r>
      <w:r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highlight w:val="white"/>
          <w:lang w:eastAsia="uk-UA"/>
        </w:rPr>
        <w:t xml:space="preserve"> шанс, можливість</w:t>
      </w:r>
      <w:r w:rsidRPr="00EC6831">
        <w:rPr>
          <w:rFonts w:ascii="Times New Roman" w:eastAsia="Times New Roman" w:hAnsi="Times New Roman" w:cs="Times New Roman"/>
          <w:color w:val="000000" w:themeColor="text1"/>
          <w:sz w:val="28"/>
          <w:szCs w:val="28"/>
          <w:lang w:eastAsia="uk-UA"/>
        </w:rPr>
        <w:t>» [5]</w:t>
      </w:r>
      <w:r w:rsidRPr="00EC6831">
        <w:rPr>
          <w:rFonts w:ascii="Times New Roman" w:eastAsia="Times New Roman" w:hAnsi="Times New Roman" w:cs="Times New Roman"/>
          <w:color w:val="000000" w:themeColor="text1"/>
          <w:sz w:val="28"/>
          <w:szCs w:val="28"/>
          <w:highlight w:val="white"/>
          <w:lang w:eastAsia="uk-UA"/>
        </w:rPr>
        <w:t>.</w:t>
      </w:r>
      <w:r w:rsidRPr="00EC6831">
        <w:rPr>
          <w:rFonts w:ascii="Times New Roman" w:eastAsia="Times New Roman" w:hAnsi="Times New Roman" w:cs="Times New Roman"/>
          <w:color w:val="000000" w:themeColor="text1"/>
          <w:sz w:val="28"/>
          <w:szCs w:val="28"/>
          <w:lang w:eastAsia="uk-UA"/>
        </w:rPr>
        <w:t xml:space="preserve"> Вірогідно, йдеться про шанс «вирватися» з ланцюгів обов`язків та перешкод, які головна героїня самовільно дозволила на себе надягти; можливість віднайти своє місце за межами відомого світу. Зрештою, прийняття пропозиції юнака (хоч і умовне, адже С. Андрухович не показує читачам, чи змогли врятуватися Стефа та Аделя з пожежі, і тільки вона знає, як саме розвивалася б історія надалі) стало одним із каталізаторів її трансформації (від служниці до партнерки, вільної жінки).</w:t>
      </w:r>
    </w:p>
    <w:p w:rsidR="00EB7B86" w:rsidRPr="00EC6831" w:rsidRDefault="00EB7B86" w:rsidP="00EB7B86">
      <w:pPr>
        <w:shd w:val="clear" w:color="auto" w:fill="FFFFFF"/>
        <w:spacing w:after="0" w:line="360" w:lineRule="auto"/>
        <w:ind w:right="142" w:firstLine="709"/>
        <w:jc w:val="both"/>
        <w:rPr>
          <w:rFonts w:ascii="Times New Roman" w:eastAsia="Times New Roman" w:hAnsi="Times New Roman" w:cs="Times New Roman"/>
          <w:b/>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Отже, присутність Велвеле в романі «Фелікс Австрія» досить символічна. Він втілює єврейську ідентичність у стані переходу: від традиційної громади до індивідуалізму, від тісного світу галицького містечка до відкритого (хоча й невідомого) Нового світу. Його прагнення змінити долю, втекти з «темряви й тісноти» – це прагнення багатьох народів Австро-Угорщини на зламі епох. У постаті Велвеле закодовано образ єврея-мандрівника, котрий показує, що втеча може бути не лише втечею ВІД, але й втечею ДО – до нової ідентичності, до свободи, до себе.</w:t>
      </w:r>
    </w:p>
    <w:p w:rsidR="00EB7B86" w:rsidRPr="00EC6831" w:rsidRDefault="00EB7B86" w:rsidP="00EB7B86">
      <w:pPr>
        <w:spacing w:after="0" w:line="360" w:lineRule="auto"/>
        <w:ind w:right="142" w:firstLine="709"/>
        <w:jc w:val="center"/>
        <w:rPr>
          <w:rFonts w:ascii="Times New Roman" w:eastAsia="Times New Roman" w:hAnsi="Times New Roman" w:cs="Times New Roman"/>
          <w:b/>
          <w:color w:val="000000" w:themeColor="text1"/>
          <w:sz w:val="28"/>
          <w:szCs w:val="28"/>
          <w:lang w:eastAsia="uk-UA"/>
        </w:rPr>
      </w:pPr>
    </w:p>
    <w:p w:rsidR="00EB7B86" w:rsidRPr="00EC6831" w:rsidRDefault="00EB7B86" w:rsidP="003F00C3">
      <w:pPr>
        <w:spacing w:after="0" w:line="360" w:lineRule="auto"/>
        <w:ind w:right="142" w:firstLine="851"/>
        <w:jc w:val="center"/>
        <w:rPr>
          <w:rFonts w:ascii="Times New Roman" w:eastAsia="Times New Roman" w:hAnsi="Times New Roman" w:cs="Times New Roman"/>
          <w:b/>
          <w:color w:val="000000" w:themeColor="text1"/>
          <w:sz w:val="28"/>
          <w:szCs w:val="28"/>
          <w:lang w:eastAsia="uk-UA"/>
        </w:rPr>
      </w:pPr>
      <w:r w:rsidRPr="00EC6831">
        <w:rPr>
          <w:rFonts w:ascii="Times New Roman" w:eastAsia="Times New Roman" w:hAnsi="Times New Roman" w:cs="Times New Roman"/>
          <w:b/>
          <w:color w:val="000000" w:themeColor="text1"/>
          <w:sz w:val="28"/>
          <w:szCs w:val="28"/>
          <w:lang w:eastAsia="uk-UA"/>
        </w:rPr>
        <w:t>Список використаних джерел та літератури:</w:t>
      </w:r>
    </w:p>
    <w:p w:rsidR="00EB7B86" w:rsidRPr="00EC6831" w:rsidRDefault="00EB7B86" w:rsidP="007810DB">
      <w:pPr>
        <w:numPr>
          <w:ilvl w:val="0"/>
          <w:numId w:val="22"/>
        </w:numPr>
        <w:spacing w:after="0"/>
        <w:ind w:left="851" w:right="142"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Андрухович С. Фелікс Австрія</w:t>
      </w:r>
      <w:r w:rsidR="007810DB"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color w:val="000000" w:themeColor="text1"/>
          <w:sz w:val="28"/>
          <w:szCs w:val="28"/>
          <w:lang w:eastAsia="uk-UA"/>
        </w:rPr>
        <w:t>: роман. Львів : Вид-во Старого Лева, 2014. 288 с.</w:t>
      </w:r>
    </w:p>
    <w:p w:rsidR="00EB7B86" w:rsidRPr="00EC6831" w:rsidRDefault="00EB7B86" w:rsidP="007810DB">
      <w:pPr>
        <w:numPr>
          <w:ilvl w:val="0"/>
          <w:numId w:val="22"/>
        </w:numPr>
        <w:spacing w:after="0"/>
        <w:ind w:left="851" w:right="142"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Вараниця А. Модернізація галицьких євреїв. </w:t>
      </w:r>
      <w:r w:rsidRPr="00EC6831">
        <w:rPr>
          <w:rFonts w:ascii="Times New Roman" w:eastAsia="Times New Roman" w:hAnsi="Times New Roman" w:cs="Times New Roman"/>
          <w:i/>
          <w:iCs/>
          <w:color w:val="000000" w:themeColor="text1"/>
          <w:sz w:val="28"/>
          <w:szCs w:val="28"/>
          <w:lang w:eastAsia="uk-UA"/>
        </w:rPr>
        <w:t>Збруч</w:t>
      </w:r>
      <w:r w:rsidRPr="00EC6831">
        <w:rPr>
          <w:rFonts w:ascii="Times New Roman" w:eastAsia="Times New Roman" w:hAnsi="Times New Roman" w:cs="Times New Roman"/>
          <w:color w:val="000000" w:themeColor="text1"/>
          <w:sz w:val="28"/>
          <w:szCs w:val="28"/>
          <w:lang w:eastAsia="uk-UA"/>
        </w:rPr>
        <w:t xml:space="preserve"> : інтернет-газета. URL: </w:t>
      </w:r>
      <w:hyperlink r:id="rId78" w:history="1">
        <w:r w:rsidRPr="00EC6831">
          <w:rPr>
            <w:rFonts w:ascii="Times New Roman" w:eastAsia="Times New Roman" w:hAnsi="Times New Roman" w:cs="Times New Roman"/>
            <w:color w:val="000000" w:themeColor="text1"/>
            <w:sz w:val="28"/>
            <w:szCs w:val="28"/>
            <w:lang w:eastAsia="uk-UA"/>
          </w:rPr>
          <w:t>https://zbruc.eu/node/63356</w:t>
        </w:r>
      </w:hyperlink>
      <w:r w:rsidRPr="00EC6831">
        <w:rPr>
          <w:rFonts w:ascii="Times New Roman" w:eastAsia="Times New Roman" w:hAnsi="Times New Roman" w:cs="Times New Roman"/>
          <w:color w:val="000000" w:themeColor="text1"/>
          <w:sz w:val="28"/>
          <w:szCs w:val="28"/>
          <w:lang w:eastAsia="uk-UA"/>
        </w:rPr>
        <w:t xml:space="preserve"> (дата звернення: 12.04.2025).</w:t>
      </w:r>
    </w:p>
    <w:p w:rsidR="00EB7B86" w:rsidRPr="00EC6831" w:rsidRDefault="00EB7B86" w:rsidP="007810DB">
      <w:pPr>
        <w:numPr>
          <w:ilvl w:val="0"/>
          <w:numId w:val="22"/>
        </w:numPr>
        <w:spacing w:after="0"/>
        <w:ind w:left="851" w:right="142"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highlight w:val="white"/>
          <w:lang w:eastAsia="uk-UA"/>
        </w:rPr>
        <w:t xml:space="preserve">Грицак Я. Єврейське питання в австрійській Галичині. Асиміляція, антисемітизм, спроби співжиття. </w:t>
      </w:r>
      <w:r w:rsidRPr="00EC6831">
        <w:rPr>
          <w:rFonts w:ascii="Times New Roman" w:eastAsia="Times New Roman" w:hAnsi="Times New Roman" w:cs="Times New Roman"/>
          <w:i/>
          <w:iCs/>
          <w:color w:val="000000" w:themeColor="text1"/>
          <w:sz w:val="28"/>
          <w:szCs w:val="28"/>
          <w:highlight w:val="white"/>
          <w:lang w:eastAsia="uk-UA"/>
        </w:rPr>
        <w:t>Історична правда</w:t>
      </w:r>
      <w:r w:rsidRPr="00EC6831">
        <w:rPr>
          <w:rFonts w:ascii="Times New Roman" w:eastAsia="Times New Roman" w:hAnsi="Times New Roman" w:cs="Times New Roman"/>
          <w:color w:val="000000" w:themeColor="text1"/>
          <w:sz w:val="28"/>
          <w:szCs w:val="28"/>
          <w:highlight w:val="white"/>
          <w:lang w:eastAsia="uk-UA"/>
        </w:rPr>
        <w:t xml:space="preserve"> : </w:t>
      </w:r>
      <w:r w:rsidRPr="00EC6831">
        <w:rPr>
          <w:rFonts w:ascii="Times New Roman" w:eastAsia="Times New Roman" w:hAnsi="Times New Roman" w:cs="Times New Roman"/>
          <w:color w:val="000000" w:themeColor="text1"/>
          <w:sz w:val="28"/>
          <w:szCs w:val="28"/>
          <w:lang w:eastAsia="uk-UA"/>
        </w:rPr>
        <w:t>інтернет-видання</w:t>
      </w:r>
      <w:r w:rsidRPr="00EC6831">
        <w:rPr>
          <w:rFonts w:ascii="Times New Roman" w:eastAsia="Times New Roman" w:hAnsi="Times New Roman" w:cs="Times New Roman"/>
          <w:color w:val="000000" w:themeColor="text1"/>
          <w:sz w:val="28"/>
          <w:szCs w:val="28"/>
          <w:highlight w:val="white"/>
          <w:lang w:eastAsia="uk-UA"/>
        </w:rPr>
        <w:t xml:space="preserve">. URL: </w:t>
      </w:r>
      <w:hyperlink r:id="rId79" w:history="1">
        <w:r w:rsidRPr="00EC6831">
          <w:rPr>
            <w:rFonts w:ascii="Times New Roman" w:eastAsia="Times New Roman" w:hAnsi="Times New Roman" w:cs="Times New Roman"/>
            <w:color w:val="000000" w:themeColor="text1"/>
            <w:sz w:val="28"/>
            <w:szCs w:val="28"/>
            <w:highlight w:val="white"/>
            <w:lang w:eastAsia="uk-UA"/>
          </w:rPr>
          <w:t>https://www.istpravda.com.ua/articles/2018/05/24/152495/</w:t>
        </w:r>
      </w:hyperlink>
      <w:r w:rsidRPr="00EC6831">
        <w:rPr>
          <w:rFonts w:ascii="Times New Roman" w:eastAsia="Times New Roman" w:hAnsi="Times New Roman" w:cs="Times New Roman"/>
          <w:color w:val="000000" w:themeColor="text1"/>
          <w:sz w:val="28"/>
          <w:szCs w:val="28"/>
          <w:highlight w:val="white"/>
          <w:lang w:eastAsia="uk-UA"/>
        </w:rPr>
        <w:t>  (дата звернення: 11.04.2025).</w:t>
      </w:r>
    </w:p>
    <w:p w:rsidR="00EB7B86" w:rsidRPr="00EC6831" w:rsidRDefault="00EB7B86" w:rsidP="007810DB">
      <w:pPr>
        <w:numPr>
          <w:ilvl w:val="0"/>
          <w:numId w:val="22"/>
        </w:numPr>
        <w:spacing w:after="0"/>
        <w:ind w:left="851" w:right="142" w:hanging="851"/>
        <w:jc w:val="both"/>
        <w:rPr>
          <w:rFonts w:ascii="Times New Roman" w:eastAsia="Times New Roman" w:hAnsi="Times New Roman" w:cs="Times New Roman"/>
          <w:color w:val="000000" w:themeColor="text1"/>
          <w:sz w:val="28"/>
          <w:szCs w:val="28"/>
          <w:highlight w:val="white"/>
          <w:lang w:eastAsia="uk-UA"/>
        </w:rPr>
      </w:pPr>
      <w:r w:rsidRPr="00EC6831">
        <w:rPr>
          <w:rFonts w:ascii="Times New Roman" w:eastAsia="Times New Roman" w:hAnsi="Times New Roman" w:cs="Times New Roman"/>
          <w:color w:val="000000" w:themeColor="text1"/>
          <w:sz w:val="28"/>
          <w:szCs w:val="28"/>
          <w:highlight w:val="white"/>
          <w:lang w:eastAsia="uk-UA"/>
        </w:rPr>
        <w:t xml:space="preserve">Корнієнко Н. </w:t>
      </w:r>
      <w:r w:rsidRPr="00EC6831">
        <w:rPr>
          <w:rFonts w:ascii="Times New Roman" w:eastAsia="Times New Roman" w:hAnsi="Times New Roman" w:cs="Times New Roman"/>
          <w:color w:val="000000" w:themeColor="text1"/>
          <w:sz w:val="28"/>
          <w:szCs w:val="28"/>
          <w:lang w:eastAsia="uk-UA"/>
        </w:rPr>
        <w:t>Софія Андрухович : Назву книжки «Фелікс Австрія» мені «підказав» батько : інтерв</w:t>
      </w:r>
      <w:r w:rsidR="007810DB" w:rsidRPr="00EC6831">
        <w:rPr>
          <w:rFonts w:ascii="Times New Roman" w:eastAsia="Times New Roman" w:hAnsi="Times New Roman" w:cs="Times New Roman"/>
          <w:color w:val="000000" w:themeColor="text1"/>
          <w:sz w:val="28"/>
          <w:szCs w:val="28"/>
          <w:lang w:eastAsia="uk-UA"/>
        </w:rPr>
        <w:t>’</w:t>
      </w:r>
      <w:r w:rsidRPr="00EC6831">
        <w:rPr>
          <w:rFonts w:ascii="Times New Roman" w:eastAsia="Times New Roman" w:hAnsi="Times New Roman" w:cs="Times New Roman"/>
          <w:color w:val="000000" w:themeColor="text1"/>
          <w:sz w:val="28"/>
          <w:szCs w:val="28"/>
          <w:lang w:eastAsia="uk-UA"/>
        </w:rPr>
        <w:t xml:space="preserve">ю. Вид-во Старого Лева. 2014. URL: </w:t>
      </w:r>
      <w:hyperlink r:id="rId80" w:history="1">
        <w:r w:rsidRPr="00EC6831">
          <w:rPr>
            <w:rFonts w:ascii="Times New Roman" w:eastAsia="Times New Roman" w:hAnsi="Times New Roman" w:cs="Times New Roman"/>
            <w:color w:val="000000" w:themeColor="text1"/>
            <w:sz w:val="28"/>
            <w:szCs w:val="28"/>
            <w:lang w:eastAsia="uk-UA"/>
          </w:rPr>
          <w:t>https://starylev.com.ua/news/sofiya-andruhovych-nazvu-knyzhky-feliks-avstriya-meni-pidkazav-batko</w:t>
        </w:r>
      </w:hyperlink>
      <w:r w:rsidRPr="00EC6831">
        <w:rPr>
          <w:rFonts w:ascii="Times New Roman" w:eastAsia="Times New Roman" w:hAnsi="Times New Roman" w:cs="Times New Roman"/>
          <w:color w:val="000000" w:themeColor="text1"/>
          <w:sz w:val="28"/>
          <w:szCs w:val="28"/>
          <w:lang w:eastAsia="uk-UA"/>
        </w:rPr>
        <w:t xml:space="preserve"> (дата звернення: 10.04.2025).</w:t>
      </w:r>
    </w:p>
    <w:p w:rsidR="00EB7B86" w:rsidRPr="00EC6831" w:rsidRDefault="00EB7B86" w:rsidP="007810DB">
      <w:pPr>
        <w:numPr>
          <w:ilvl w:val="0"/>
          <w:numId w:val="22"/>
        </w:numPr>
        <w:spacing w:after="0"/>
        <w:ind w:left="851" w:right="142" w:hanging="851"/>
        <w:jc w:val="both"/>
        <w:rPr>
          <w:rFonts w:ascii="Times New Roman" w:eastAsia="Times New Roman" w:hAnsi="Times New Roman" w:cs="Times New Roman"/>
          <w:color w:val="000000" w:themeColor="text1"/>
          <w:sz w:val="28"/>
          <w:szCs w:val="28"/>
          <w:highlight w:val="white"/>
          <w:lang w:eastAsia="uk-UA"/>
        </w:rPr>
      </w:pPr>
      <w:r w:rsidRPr="00EC6831">
        <w:rPr>
          <w:rFonts w:ascii="Times New Roman" w:eastAsia="Times New Roman" w:hAnsi="Times New Roman" w:cs="Times New Roman"/>
          <w:color w:val="000000" w:themeColor="text1"/>
          <w:sz w:val="28"/>
          <w:szCs w:val="28"/>
          <w:highlight w:val="white"/>
          <w:lang w:eastAsia="uk-UA"/>
        </w:rPr>
        <w:lastRenderedPageBreak/>
        <w:t>Стасіневич Є. Софія Андрухович : Я ніколи не напишу досконалої книжки. Але я писатиму : інтерв</w:t>
      </w:r>
      <w:r w:rsidR="007810DB" w:rsidRPr="00EC6831">
        <w:rPr>
          <w:rFonts w:ascii="Times New Roman" w:eastAsia="Times New Roman" w:hAnsi="Times New Roman" w:cs="Times New Roman"/>
          <w:color w:val="000000" w:themeColor="text1"/>
          <w:sz w:val="28"/>
          <w:szCs w:val="28"/>
          <w:highlight w:val="white"/>
          <w:lang w:eastAsia="uk-UA"/>
        </w:rPr>
        <w:t>’</w:t>
      </w:r>
      <w:r w:rsidRPr="00EC6831">
        <w:rPr>
          <w:rFonts w:ascii="Times New Roman" w:eastAsia="Times New Roman" w:hAnsi="Times New Roman" w:cs="Times New Roman"/>
          <w:color w:val="000000" w:themeColor="text1"/>
          <w:sz w:val="28"/>
          <w:szCs w:val="28"/>
          <w:highlight w:val="white"/>
          <w:lang w:eastAsia="uk-UA"/>
        </w:rPr>
        <w:t>ю. Вид-во Старого Лева.</w:t>
      </w:r>
      <w:r w:rsidRPr="00EC6831">
        <w:rPr>
          <w:rFonts w:ascii="Times New Roman" w:eastAsia="Times New Roman" w:hAnsi="Times New Roman" w:cs="Times New Roman"/>
          <w:color w:val="000000" w:themeColor="text1"/>
          <w:sz w:val="28"/>
          <w:szCs w:val="28"/>
          <w:lang w:eastAsia="uk-UA"/>
        </w:rPr>
        <w:t xml:space="preserve"> 2014. URL: </w:t>
      </w:r>
      <w:hyperlink r:id="rId81" w:history="1">
        <w:r w:rsidRPr="00EC6831">
          <w:rPr>
            <w:rFonts w:ascii="Times New Roman" w:eastAsia="Times New Roman" w:hAnsi="Times New Roman" w:cs="Times New Roman"/>
            <w:color w:val="000000" w:themeColor="text1"/>
            <w:sz w:val="28"/>
            <w:szCs w:val="28"/>
            <w:lang w:eastAsia="uk-UA"/>
          </w:rPr>
          <w:t>https://surl.lt/xsaqji</w:t>
        </w:r>
      </w:hyperlink>
      <w:r w:rsidRPr="00EC6831">
        <w:rPr>
          <w:rFonts w:ascii="Times New Roman" w:eastAsia="Times New Roman" w:hAnsi="Times New Roman" w:cs="Times New Roman"/>
          <w:color w:val="000000" w:themeColor="text1"/>
          <w:sz w:val="28"/>
          <w:szCs w:val="28"/>
          <w:lang w:eastAsia="uk-UA"/>
        </w:rPr>
        <w:t xml:space="preserve"> (дата звернення: 12.04.2025).</w:t>
      </w:r>
    </w:p>
    <w:p w:rsidR="00EB7B86" w:rsidRPr="00EC6831" w:rsidRDefault="00EB7B86" w:rsidP="007810DB">
      <w:pPr>
        <w:numPr>
          <w:ilvl w:val="0"/>
          <w:numId w:val="22"/>
        </w:numPr>
        <w:spacing w:after="0"/>
        <w:ind w:left="851" w:right="142" w:hanging="851"/>
        <w:jc w:val="both"/>
        <w:rPr>
          <w:rFonts w:ascii="Times New Roman" w:eastAsia="Times New Roman" w:hAnsi="Times New Roman" w:cs="Times New Roman"/>
          <w:color w:val="000000" w:themeColor="text1"/>
          <w:sz w:val="28"/>
          <w:szCs w:val="28"/>
          <w:lang w:eastAsia="uk-UA"/>
        </w:rPr>
      </w:pPr>
      <w:r w:rsidRPr="00EC6831">
        <w:rPr>
          <w:rFonts w:ascii="Times New Roman" w:eastAsia="Times New Roman" w:hAnsi="Times New Roman" w:cs="Times New Roman"/>
          <w:color w:val="000000" w:themeColor="text1"/>
          <w:sz w:val="28"/>
          <w:szCs w:val="28"/>
          <w:lang w:eastAsia="uk-UA"/>
        </w:rPr>
        <w:t xml:space="preserve">Толковець К. До проблеми ідентичності в романі «Фелікс Австрія» Софії Андрухович. </w:t>
      </w:r>
      <w:r w:rsidRPr="00EC6831">
        <w:rPr>
          <w:rFonts w:ascii="Times New Roman" w:eastAsia="Times New Roman" w:hAnsi="Times New Roman" w:cs="Times New Roman"/>
          <w:i/>
          <w:color w:val="000000" w:themeColor="text1"/>
          <w:sz w:val="28"/>
          <w:szCs w:val="28"/>
          <w:lang w:eastAsia="uk-UA"/>
        </w:rPr>
        <w:t>Наукові записки НаУКМА</w:t>
      </w:r>
      <w:r w:rsidRPr="00EC6831">
        <w:rPr>
          <w:rFonts w:ascii="Times New Roman" w:eastAsia="Times New Roman" w:hAnsi="Times New Roman" w:cs="Times New Roman"/>
          <w:color w:val="000000" w:themeColor="text1"/>
          <w:sz w:val="28"/>
          <w:szCs w:val="28"/>
          <w:lang w:eastAsia="uk-UA"/>
        </w:rPr>
        <w:t xml:space="preserve">. </w:t>
      </w:r>
      <w:r w:rsidRPr="00EC6831">
        <w:rPr>
          <w:rFonts w:ascii="Times New Roman" w:eastAsia="Times New Roman" w:hAnsi="Times New Roman" w:cs="Times New Roman"/>
          <w:i/>
          <w:color w:val="000000" w:themeColor="text1"/>
          <w:sz w:val="28"/>
          <w:szCs w:val="28"/>
          <w:lang w:eastAsia="uk-UA"/>
        </w:rPr>
        <w:t>Літературознавство</w:t>
      </w:r>
      <w:r w:rsidRPr="00EC6831">
        <w:rPr>
          <w:rFonts w:ascii="Times New Roman" w:eastAsia="Times New Roman" w:hAnsi="Times New Roman" w:cs="Times New Roman"/>
          <w:color w:val="000000" w:themeColor="text1"/>
          <w:sz w:val="28"/>
          <w:szCs w:val="28"/>
          <w:lang w:eastAsia="uk-UA"/>
        </w:rPr>
        <w:t>. 2018. Т.</w:t>
      </w:r>
      <w:r w:rsidR="007810DB" w:rsidRPr="00EC6831">
        <w:rPr>
          <w:rFonts w:ascii="Times New Roman" w:eastAsia="Times New Roman" w:hAnsi="Times New Roman" w:cs="Times New Roman"/>
          <w:color w:val="000000" w:themeColor="text1"/>
          <w:sz w:val="28"/>
          <w:szCs w:val="28"/>
          <w:lang w:eastAsia="uk-UA"/>
        </w:rPr>
        <w:t> </w:t>
      </w:r>
      <w:r w:rsidRPr="00EC6831">
        <w:rPr>
          <w:rFonts w:ascii="Times New Roman" w:eastAsia="Times New Roman" w:hAnsi="Times New Roman" w:cs="Times New Roman"/>
          <w:color w:val="000000" w:themeColor="text1"/>
          <w:sz w:val="28"/>
          <w:szCs w:val="28"/>
          <w:lang w:eastAsia="uk-UA"/>
        </w:rPr>
        <w:t>1. С. 104–109.</w:t>
      </w:r>
    </w:p>
    <w:p w:rsidR="00432820" w:rsidRPr="00EC6831" w:rsidRDefault="00432820" w:rsidP="003F00C3">
      <w:pPr>
        <w:shd w:val="clear" w:color="auto" w:fill="FFFFFF"/>
        <w:spacing w:after="0" w:line="360" w:lineRule="auto"/>
        <w:ind w:left="-426" w:firstLine="851"/>
        <w:rPr>
          <w:rFonts w:ascii="Times New Roman" w:eastAsia="Times New Roman" w:hAnsi="Times New Roman" w:cs="Times New Roman"/>
          <w:color w:val="000000" w:themeColor="text1"/>
          <w:sz w:val="28"/>
          <w:szCs w:val="28"/>
          <w:lang w:eastAsia="uk-UA"/>
        </w:rPr>
      </w:pPr>
    </w:p>
    <w:p w:rsidR="001A2ECE" w:rsidRPr="00EC6831" w:rsidRDefault="001A2ECE" w:rsidP="00EB7B86">
      <w:pPr>
        <w:shd w:val="clear" w:color="auto" w:fill="FFFFFF"/>
        <w:spacing w:after="0" w:line="360" w:lineRule="auto"/>
        <w:ind w:left="-426" w:firstLine="709"/>
        <w:rPr>
          <w:rFonts w:ascii="Times New Roman" w:eastAsia="Times New Roman" w:hAnsi="Times New Roman" w:cs="Times New Roman"/>
          <w:color w:val="000000" w:themeColor="text1"/>
          <w:sz w:val="28"/>
          <w:szCs w:val="28"/>
          <w:lang w:eastAsia="uk-UA"/>
        </w:rPr>
      </w:pPr>
    </w:p>
    <w:p w:rsidR="001A2ECE" w:rsidRPr="00EC6831" w:rsidRDefault="001A2ECE" w:rsidP="00EB7B86">
      <w:pPr>
        <w:shd w:val="clear" w:color="auto" w:fill="FFFFFF"/>
        <w:spacing w:after="0" w:line="360" w:lineRule="auto"/>
        <w:ind w:left="-426" w:firstLine="709"/>
        <w:rPr>
          <w:rFonts w:ascii="Times New Roman" w:eastAsia="Times New Roman" w:hAnsi="Times New Roman" w:cs="Times New Roman"/>
          <w:color w:val="000000" w:themeColor="text1"/>
          <w:sz w:val="28"/>
          <w:szCs w:val="28"/>
          <w:lang w:eastAsia="uk-UA"/>
        </w:rPr>
      </w:pPr>
    </w:p>
    <w:p w:rsidR="001A2ECE" w:rsidRPr="00EC6831" w:rsidRDefault="001A2ECE" w:rsidP="00EB7B86">
      <w:pPr>
        <w:shd w:val="clear" w:color="auto" w:fill="FFFFFF"/>
        <w:spacing w:after="0" w:line="360" w:lineRule="auto"/>
        <w:ind w:left="-426" w:firstLine="709"/>
        <w:rPr>
          <w:rFonts w:ascii="Times New Roman" w:eastAsia="Times New Roman" w:hAnsi="Times New Roman" w:cs="Times New Roman"/>
          <w:color w:val="000000" w:themeColor="text1"/>
          <w:sz w:val="28"/>
          <w:szCs w:val="28"/>
          <w:lang w:eastAsia="uk-UA"/>
        </w:rPr>
      </w:pPr>
    </w:p>
    <w:p w:rsidR="001A2ECE" w:rsidRPr="00EC6831" w:rsidRDefault="001A2ECE" w:rsidP="00EB7B86">
      <w:pPr>
        <w:shd w:val="clear" w:color="auto" w:fill="FFFFFF"/>
        <w:spacing w:after="0" w:line="360" w:lineRule="auto"/>
        <w:ind w:left="-426" w:firstLine="709"/>
        <w:rPr>
          <w:rFonts w:ascii="Times New Roman" w:eastAsia="Times New Roman" w:hAnsi="Times New Roman" w:cs="Times New Roman"/>
          <w:color w:val="000000" w:themeColor="text1"/>
          <w:sz w:val="28"/>
          <w:szCs w:val="28"/>
          <w:lang w:eastAsia="uk-UA"/>
        </w:rPr>
      </w:pPr>
    </w:p>
    <w:p w:rsidR="001A2ECE" w:rsidRPr="00EC6831" w:rsidRDefault="001A2ECE" w:rsidP="00EB7B86">
      <w:pPr>
        <w:shd w:val="clear" w:color="auto" w:fill="FFFFFF"/>
        <w:spacing w:after="0" w:line="360" w:lineRule="auto"/>
        <w:ind w:left="-426" w:firstLine="709"/>
        <w:rPr>
          <w:rFonts w:ascii="Times New Roman" w:eastAsia="Times New Roman" w:hAnsi="Times New Roman" w:cs="Times New Roman"/>
          <w:color w:val="000000" w:themeColor="text1"/>
          <w:sz w:val="28"/>
          <w:szCs w:val="28"/>
          <w:lang w:eastAsia="uk-UA"/>
        </w:rPr>
      </w:pPr>
    </w:p>
    <w:p w:rsidR="001A2ECE" w:rsidRPr="00EC6831" w:rsidRDefault="001A2ECE" w:rsidP="00EB7B86">
      <w:pPr>
        <w:shd w:val="clear" w:color="auto" w:fill="FFFFFF"/>
        <w:spacing w:after="0" w:line="360" w:lineRule="auto"/>
        <w:ind w:left="-426" w:firstLine="709"/>
        <w:rPr>
          <w:rFonts w:ascii="Times New Roman" w:eastAsia="Times New Roman" w:hAnsi="Times New Roman" w:cs="Times New Roman"/>
          <w:color w:val="000000" w:themeColor="text1"/>
          <w:sz w:val="28"/>
          <w:szCs w:val="28"/>
          <w:lang w:eastAsia="uk-UA"/>
        </w:rPr>
      </w:pPr>
    </w:p>
    <w:p w:rsidR="00B3571E" w:rsidRPr="00EC6831" w:rsidRDefault="00B3571E" w:rsidP="001A2ECE">
      <w:pPr>
        <w:autoSpaceDE w:val="0"/>
        <w:autoSpaceDN w:val="0"/>
        <w:adjustRightInd w:val="0"/>
        <w:spacing w:after="0" w:line="240" w:lineRule="auto"/>
        <w:jc w:val="center"/>
        <w:rPr>
          <w:rFonts w:ascii="Times New Roman,BoldItalic" w:hAnsi="Times New Roman,BoldItalic" w:cs="Times New Roman,BoldItalic"/>
          <w:b/>
          <w:bCs/>
          <w:i/>
          <w:iCs/>
          <w:sz w:val="28"/>
          <w:szCs w:val="28"/>
        </w:rPr>
      </w:pPr>
    </w:p>
    <w:p w:rsidR="00F74FC6" w:rsidRPr="00EC6831" w:rsidRDefault="00F74FC6">
      <w:pPr>
        <w:rPr>
          <w:rFonts w:ascii="Times New Roman,BoldItalic" w:hAnsi="Times New Roman,BoldItalic" w:cs="Times New Roman,BoldItalic"/>
          <w:b/>
          <w:bCs/>
          <w:i/>
          <w:iCs/>
          <w:sz w:val="28"/>
          <w:szCs w:val="28"/>
        </w:rPr>
      </w:pPr>
      <w:r w:rsidRPr="00EC6831">
        <w:rPr>
          <w:rFonts w:ascii="Times New Roman,BoldItalic" w:hAnsi="Times New Roman,BoldItalic" w:cs="Times New Roman,BoldItalic"/>
          <w:b/>
          <w:bCs/>
          <w:i/>
          <w:iCs/>
          <w:sz w:val="28"/>
          <w:szCs w:val="28"/>
        </w:rPr>
        <w:br w:type="page"/>
      </w:r>
    </w:p>
    <w:p w:rsidR="001A2ECE" w:rsidRPr="00EC6831" w:rsidRDefault="001A2ECE" w:rsidP="001A2ECE">
      <w:pPr>
        <w:autoSpaceDE w:val="0"/>
        <w:autoSpaceDN w:val="0"/>
        <w:adjustRightInd w:val="0"/>
        <w:spacing w:after="0" w:line="240" w:lineRule="auto"/>
        <w:jc w:val="center"/>
        <w:rPr>
          <w:rFonts w:ascii="Times New Roman,BoldItalic" w:hAnsi="Times New Roman,BoldItalic" w:cs="Times New Roman,BoldItalic"/>
          <w:b/>
          <w:bCs/>
          <w:i/>
          <w:iCs/>
          <w:sz w:val="28"/>
          <w:szCs w:val="28"/>
        </w:rPr>
      </w:pPr>
      <w:r w:rsidRPr="00EC6831">
        <w:rPr>
          <w:rFonts w:ascii="Times New Roman,BoldItalic" w:hAnsi="Times New Roman,BoldItalic" w:cs="Times New Roman,BoldItalic"/>
          <w:b/>
          <w:bCs/>
          <w:i/>
          <w:iCs/>
          <w:sz w:val="28"/>
          <w:szCs w:val="28"/>
        </w:rPr>
        <w:lastRenderedPageBreak/>
        <w:t>НАУКОВЕ ВИДАННЯ</w:t>
      </w:r>
    </w:p>
    <w:p w:rsidR="001A2ECE" w:rsidRPr="00EC6831" w:rsidRDefault="001A2ECE" w:rsidP="001A2ECE">
      <w:pPr>
        <w:autoSpaceDE w:val="0"/>
        <w:autoSpaceDN w:val="0"/>
        <w:adjustRightInd w:val="0"/>
        <w:spacing w:after="0" w:line="240" w:lineRule="auto"/>
        <w:rPr>
          <w:rFonts w:ascii="Times New Roman,Bold" w:hAnsi="Times New Roman,Bold" w:cs="Times New Roman,Bold"/>
          <w:b/>
          <w:bCs/>
          <w:sz w:val="36"/>
          <w:szCs w:val="36"/>
        </w:rPr>
      </w:pPr>
    </w:p>
    <w:p w:rsidR="001A2ECE" w:rsidRPr="00EC6831" w:rsidRDefault="001A2ECE" w:rsidP="001A2ECE">
      <w:pPr>
        <w:autoSpaceDE w:val="0"/>
        <w:autoSpaceDN w:val="0"/>
        <w:adjustRightInd w:val="0"/>
        <w:spacing w:after="0" w:line="240" w:lineRule="auto"/>
        <w:rPr>
          <w:rFonts w:ascii="Times New Roman,Bold" w:hAnsi="Times New Roman,Bold" w:cs="Times New Roman,Bold"/>
          <w:b/>
          <w:bCs/>
          <w:sz w:val="36"/>
          <w:szCs w:val="36"/>
        </w:rPr>
      </w:pPr>
    </w:p>
    <w:p w:rsidR="001A2ECE" w:rsidRPr="00EC6831" w:rsidRDefault="001A2ECE" w:rsidP="001A2ECE">
      <w:pPr>
        <w:autoSpaceDE w:val="0"/>
        <w:autoSpaceDN w:val="0"/>
        <w:adjustRightInd w:val="0"/>
        <w:spacing w:after="0" w:line="240" w:lineRule="auto"/>
        <w:rPr>
          <w:rFonts w:ascii="Times New Roman,Bold" w:hAnsi="Times New Roman,Bold" w:cs="Times New Roman,Bold"/>
          <w:b/>
          <w:bCs/>
          <w:sz w:val="36"/>
          <w:szCs w:val="36"/>
        </w:rPr>
      </w:pPr>
    </w:p>
    <w:p w:rsidR="001A2ECE" w:rsidRPr="00EC6831" w:rsidRDefault="001A2ECE" w:rsidP="001A2ECE">
      <w:pPr>
        <w:autoSpaceDE w:val="0"/>
        <w:autoSpaceDN w:val="0"/>
        <w:adjustRightInd w:val="0"/>
        <w:spacing w:after="0" w:line="240" w:lineRule="auto"/>
        <w:rPr>
          <w:rFonts w:ascii="Times New Roman,Bold" w:hAnsi="Times New Roman,Bold" w:cs="Times New Roman,Bold"/>
          <w:b/>
          <w:bCs/>
          <w:sz w:val="36"/>
          <w:szCs w:val="36"/>
        </w:rPr>
      </w:pPr>
    </w:p>
    <w:p w:rsidR="001A2ECE" w:rsidRPr="00EC6831" w:rsidRDefault="001A2ECE" w:rsidP="00B03EE5">
      <w:pPr>
        <w:autoSpaceDE w:val="0"/>
        <w:autoSpaceDN w:val="0"/>
        <w:adjustRightInd w:val="0"/>
        <w:spacing w:after="0" w:line="360" w:lineRule="auto"/>
        <w:jc w:val="center"/>
        <w:rPr>
          <w:rFonts w:ascii="Times New Roman,Bold" w:hAnsi="Times New Roman,Bold" w:cs="Times New Roman,Bold"/>
          <w:b/>
          <w:bCs/>
          <w:sz w:val="36"/>
          <w:szCs w:val="36"/>
        </w:rPr>
      </w:pPr>
      <w:r w:rsidRPr="00EC6831">
        <w:rPr>
          <w:rFonts w:ascii="Times New Roman" w:eastAsia="Times New Roman" w:hAnsi="Times New Roman" w:cs="Times New Roman"/>
          <w:b/>
          <w:bCs/>
          <w:color w:val="000000" w:themeColor="text1"/>
          <w:w w:val="110"/>
          <w:position w:val="2"/>
          <w:sz w:val="28"/>
          <w:szCs w:val="28"/>
        </w:rPr>
        <w:t xml:space="preserve">ЗАПОРІЗЬКІ ЄВРЕЙСЬКІ ЧИТАННЯ </w:t>
      </w:r>
    </w:p>
    <w:p w:rsidR="001A2ECE" w:rsidRPr="00EC6831" w:rsidRDefault="001A2ECE" w:rsidP="00B03EE5">
      <w:pPr>
        <w:autoSpaceDE w:val="0"/>
        <w:autoSpaceDN w:val="0"/>
        <w:adjustRightInd w:val="0"/>
        <w:spacing w:after="0" w:line="360" w:lineRule="auto"/>
        <w:jc w:val="center"/>
        <w:rPr>
          <w:rFonts w:ascii="Times New Roman,Bold" w:hAnsi="Times New Roman,Bold" w:cs="Times New Roman,Bold"/>
          <w:b/>
          <w:bCs/>
          <w:sz w:val="28"/>
          <w:szCs w:val="28"/>
        </w:rPr>
      </w:pPr>
      <w:r w:rsidRPr="00EC6831">
        <w:rPr>
          <w:rFonts w:ascii="Times New Roman,Bold" w:hAnsi="Times New Roman,Bold" w:cs="Times New Roman,Bold"/>
          <w:b/>
          <w:bCs/>
          <w:sz w:val="28"/>
          <w:szCs w:val="28"/>
        </w:rPr>
        <w:t>Матеріали науково</w:t>
      </w:r>
      <w:r w:rsidRPr="00EC6831">
        <w:rPr>
          <w:rFonts w:ascii="Times New Roman" w:hAnsi="Times New Roman" w:cs="Times New Roman"/>
          <w:b/>
          <w:bCs/>
          <w:sz w:val="28"/>
          <w:szCs w:val="28"/>
        </w:rPr>
        <w:t>-</w:t>
      </w:r>
      <w:r w:rsidRPr="00EC6831">
        <w:rPr>
          <w:rFonts w:ascii="Times New Roman,Bold" w:hAnsi="Times New Roman,Bold" w:cs="Times New Roman,Bold"/>
          <w:b/>
          <w:bCs/>
          <w:sz w:val="28"/>
          <w:szCs w:val="28"/>
        </w:rPr>
        <w:t>практичної конференції,</w:t>
      </w:r>
    </w:p>
    <w:p w:rsidR="001A2ECE" w:rsidRPr="00EC6831" w:rsidRDefault="001A2ECE" w:rsidP="00B03EE5">
      <w:pPr>
        <w:autoSpaceDE w:val="0"/>
        <w:autoSpaceDN w:val="0"/>
        <w:adjustRightInd w:val="0"/>
        <w:spacing w:after="0" w:line="360" w:lineRule="auto"/>
        <w:jc w:val="center"/>
        <w:rPr>
          <w:rFonts w:ascii="Times New Roman" w:hAnsi="Times New Roman" w:cs="Times New Roman"/>
          <w:b/>
          <w:bCs/>
          <w:sz w:val="28"/>
          <w:szCs w:val="28"/>
        </w:rPr>
      </w:pPr>
      <w:r w:rsidRPr="00EC6831">
        <w:rPr>
          <w:rFonts w:ascii="Times New Roman,Bold" w:hAnsi="Times New Roman,Bold" w:cs="Times New Roman,Bold"/>
          <w:b/>
          <w:bCs/>
          <w:sz w:val="28"/>
          <w:szCs w:val="28"/>
        </w:rPr>
        <w:t xml:space="preserve">м. Запоріжжя, </w:t>
      </w:r>
      <w:r w:rsidRPr="00EC6831">
        <w:rPr>
          <w:rFonts w:ascii="Times New Roman" w:hAnsi="Times New Roman" w:cs="Times New Roman"/>
          <w:b/>
          <w:bCs/>
          <w:sz w:val="28"/>
          <w:szCs w:val="28"/>
        </w:rPr>
        <w:t xml:space="preserve">25 </w:t>
      </w:r>
      <w:r w:rsidRPr="00EC6831">
        <w:rPr>
          <w:rFonts w:ascii="Times New Roman,Bold" w:hAnsi="Times New Roman,Bold" w:cs="Times New Roman,Bold"/>
          <w:b/>
          <w:bCs/>
          <w:sz w:val="28"/>
          <w:szCs w:val="28"/>
        </w:rPr>
        <w:t xml:space="preserve">квітня </w:t>
      </w:r>
      <w:r w:rsidRPr="00EC6831">
        <w:rPr>
          <w:rFonts w:ascii="Times New Roman" w:hAnsi="Times New Roman" w:cs="Times New Roman"/>
          <w:b/>
          <w:bCs/>
          <w:sz w:val="28"/>
          <w:szCs w:val="28"/>
        </w:rPr>
        <w:t xml:space="preserve">2025 </w:t>
      </w:r>
      <w:r w:rsidRPr="00EC6831">
        <w:rPr>
          <w:rFonts w:ascii="Times New Roman,Bold" w:hAnsi="Times New Roman,Bold" w:cs="Times New Roman,Bold"/>
          <w:b/>
          <w:bCs/>
          <w:sz w:val="28"/>
          <w:szCs w:val="28"/>
        </w:rPr>
        <w:t>р</w:t>
      </w:r>
      <w:r w:rsidRPr="00EC6831">
        <w:rPr>
          <w:rFonts w:ascii="Times New Roman" w:hAnsi="Times New Roman" w:cs="Times New Roman"/>
          <w:b/>
          <w:bCs/>
          <w:sz w:val="28"/>
          <w:szCs w:val="28"/>
        </w:rPr>
        <w:t>.</w:t>
      </w:r>
    </w:p>
    <w:p w:rsidR="001A2ECE" w:rsidRPr="00EC6831" w:rsidRDefault="001A2ECE" w:rsidP="00B03EE5">
      <w:pPr>
        <w:shd w:val="clear" w:color="auto" w:fill="FFFFFF"/>
        <w:spacing w:after="0" w:line="360" w:lineRule="auto"/>
        <w:ind w:left="-426" w:firstLine="709"/>
        <w:rPr>
          <w:rFonts w:ascii="Times New Roman" w:hAnsi="Times New Roman" w:cs="Times New Roman"/>
          <w:sz w:val="28"/>
          <w:szCs w:val="28"/>
        </w:rPr>
      </w:pPr>
    </w:p>
    <w:p w:rsidR="001A2ECE" w:rsidRPr="00EC6831" w:rsidRDefault="001A2ECE" w:rsidP="001A2ECE">
      <w:pPr>
        <w:shd w:val="clear" w:color="auto" w:fill="FFFFFF"/>
        <w:spacing w:after="0" w:line="360" w:lineRule="auto"/>
        <w:ind w:left="-426" w:firstLine="709"/>
        <w:rPr>
          <w:rFonts w:ascii="Times New Roman" w:hAnsi="Times New Roman" w:cs="Times New Roman"/>
          <w:sz w:val="28"/>
          <w:szCs w:val="28"/>
        </w:rPr>
      </w:pPr>
    </w:p>
    <w:p w:rsidR="001A2ECE" w:rsidRPr="00EC6831" w:rsidRDefault="001A2ECE" w:rsidP="001A2ECE">
      <w:pPr>
        <w:shd w:val="clear" w:color="auto" w:fill="FFFFFF"/>
        <w:spacing w:after="0" w:line="360" w:lineRule="auto"/>
        <w:ind w:left="-426" w:firstLine="709"/>
        <w:rPr>
          <w:rFonts w:ascii="Times New Roman" w:hAnsi="Times New Roman" w:cs="Times New Roman"/>
          <w:sz w:val="28"/>
          <w:szCs w:val="28"/>
        </w:rPr>
      </w:pPr>
    </w:p>
    <w:p w:rsidR="001A2ECE" w:rsidRPr="00EC6831" w:rsidRDefault="001A2ECE" w:rsidP="001A2ECE">
      <w:pPr>
        <w:shd w:val="clear" w:color="auto" w:fill="FFFFFF"/>
        <w:spacing w:after="0" w:line="360" w:lineRule="auto"/>
        <w:ind w:left="-426" w:firstLine="709"/>
        <w:rPr>
          <w:rFonts w:ascii="Times New Roman" w:hAnsi="Times New Roman" w:cs="Times New Roman"/>
          <w:sz w:val="28"/>
          <w:szCs w:val="28"/>
        </w:rPr>
      </w:pPr>
    </w:p>
    <w:p w:rsidR="001A2ECE" w:rsidRPr="00EC6831" w:rsidRDefault="001A2ECE" w:rsidP="001A2ECE">
      <w:pPr>
        <w:shd w:val="clear" w:color="auto" w:fill="FFFFFF"/>
        <w:spacing w:after="0" w:line="360" w:lineRule="auto"/>
        <w:ind w:left="-426" w:firstLine="709"/>
        <w:rPr>
          <w:rFonts w:ascii="Times New Roman" w:hAnsi="Times New Roman" w:cs="Times New Roman"/>
          <w:sz w:val="28"/>
          <w:szCs w:val="28"/>
        </w:rPr>
      </w:pPr>
    </w:p>
    <w:p w:rsidR="001A2ECE" w:rsidRPr="00EC6831" w:rsidRDefault="001A2ECE" w:rsidP="001A2ECE">
      <w:pPr>
        <w:shd w:val="clear" w:color="auto" w:fill="FFFFFF"/>
        <w:spacing w:after="0" w:line="360" w:lineRule="auto"/>
        <w:ind w:left="-426" w:firstLine="709"/>
        <w:rPr>
          <w:rFonts w:ascii="Times New Roman" w:hAnsi="Times New Roman" w:cs="Times New Roman"/>
          <w:sz w:val="28"/>
          <w:szCs w:val="28"/>
        </w:rPr>
      </w:pPr>
    </w:p>
    <w:p w:rsidR="001A2ECE" w:rsidRDefault="001A2ECE" w:rsidP="001A2ECE">
      <w:pPr>
        <w:shd w:val="clear" w:color="auto" w:fill="FFFFFF"/>
        <w:spacing w:after="0" w:line="360" w:lineRule="auto"/>
        <w:ind w:left="-426" w:firstLine="709"/>
        <w:jc w:val="center"/>
        <w:rPr>
          <w:rFonts w:ascii="Times New Roman" w:hAnsi="Times New Roman" w:cs="Times New Roman"/>
          <w:sz w:val="28"/>
          <w:szCs w:val="28"/>
        </w:rPr>
      </w:pPr>
      <w:r w:rsidRPr="00EC6831">
        <w:rPr>
          <w:rFonts w:ascii="Times New Roman" w:hAnsi="Times New Roman" w:cs="Times New Roman"/>
          <w:sz w:val="28"/>
          <w:szCs w:val="28"/>
        </w:rPr>
        <w:t>Верстка та макетування –</w:t>
      </w:r>
      <w:r w:rsidR="0044349D">
        <w:rPr>
          <w:rFonts w:ascii="Times New Roman" w:hAnsi="Times New Roman" w:cs="Times New Roman"/>
          <w:sz w:val="28"/>
          <w:szCs w:val="28"/>
        </w:rPr>
        <w:t xml:space="preserve"> Каплун К.Р.</w:t>
      </w:r>
    </w:p>
    <w:p w:rsidR="0044349D" w:rsidRDefault="0044349D" w:rsidP="001A2ECE">
      <w:pPr>
        <w:shd w:val="clear" w:color="auto" w:fill="FFFFFF"/>
        <w:spacing w:after="0" w:line="360" w:lineRule="auto"/>
        <w:ind w:left="-426" w:firstLine="709"/>
        <w:jc w:val="center"/>
        <w:rPr>
          <w:rFonts w:ascii="Times New Roman" w:hAnsi="Times New Roman" w:cs="Times New Roman"/>
          <w:sz w:val="28"/>
          <w:szCs w:val="28"/>
        </w:rPr>
      </w:pPr>
    </w:p>
    <w:p w:rsidR="0044349D" w:rsidRDefault="0044349D" w:rsidP="001A2ECE">
      <w:pPr>
        <w:shd w:val="clear" w:color="auto" w:fill="FFFFFF"/>
        <w:spacing w:after="0" w:line="360" w:lineRule="auto"/>
        <w:ind w:left="-426" w:firstLine="709"/>
        <w:jc w:val="center"/>
        <w:rPr>
          <w:rFonts w:ascii="Times New Roman" w:hAnsi="Times New Roman" w:cs="Times New Roman"/>
          <w:sz w:val="28"/>
          <w:szCs w:val="28"/>
        </w:rPr>
      </w:pPr>
    </w:p>
    <w:p w:rsidR="0044349D" w:rsidRPr="00EC6831" w:rsidRDefault="0044349D" w:rsidP="001A2ECE">
      <w:pPr>
        <w:shd w:val="clear" w:color="auto" w:fill="FFFFFF"/>
        <w:spacing w:after="0" w:line="360" w:lineRule="auto"/>
        <w:ind w:left="-426" w:firstLine="709"/>
        <w:jc w:val="center"/>
        <w:rPr>
          <w:rFonts w:ascii="Times New Roman" w:eastAsia="Times New Roman" w:hAnsi="Times New Roman" w:cs="Times New Roman"/>
          <w:color w:val="000000" w:themeColor="text1"/>
          <w:sz w:val="28"/>
          <w:szCs w:val="28"/>
          <w:lang w:eastAsia="uk-UA"/>
        </w:rPr>
      </w:pPr>
    </w:p>
    <w:sectPr w:rsidR="0044349D" w:rsidRPr="00EC6831" w:rsidSect="00506B04">
      <w:footerReference w:type="default" r:id="rId82"/>
      <w:footerReference w:type="first" r:id="rId83"/>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A33" w:rsidRDefault="00AC3A33" w:rsidP="00176BAA">
      <w:pPr>
        <w:spacing w:after="0" w:line="240" w:lineRule="auto"/>
      </w:pPr>
      <w:r>
        <w:separator/>
      </w:r>
    </w:p>
  </w:endnote>
  <w:endnote w:type="continuationSeparator" w:id="0">
    <w:p w:rsidR="00AC3A33" w:rsidRDefault="00AC3A33" w:rsidP="00176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201" w:usb1="08070000" w:usb2="00000010" w:usb3="00000000" w:csb0="00020004" w:csb1="00000000"/>
  </w:font>
  <w:font w:name="MS Mincho">
    <w:altName w:val="ＭＳ 明朝"/>
    <w:panose1 w:val="02020609040205080304"/>
    <w:charset w:val="80"/>
    <w:family w:val="modern"/>
    <w:pitch w:val="fixed"/>
    <w:sig w:usb0="E00002FF" w:usb1="6AC7FDFB" w:usb2="00000012" w:usb3="00000000" w:csb0="0002009F"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555741"/>
      <w:docPartObj>
        <w:docPartGallery w:val="Page Numbers (Bottom of Page)"/>
        <w:docPartUnique/>
      </w:docPartObj>
    </w:sdtPr>
    <w:sdtContent>
      <w:p w:rsidR="00F77495" w:rsidRDefault="001A49BA">
        <w:pPr>
          <w:pStyle w:val="af1"/>
          <w:jc w:val="center"/>
        </w:pPr>
        <w:r>
          <w:fldChar w:fldCharType="begin"/>
        </w:r>
        <w:r w:rsidR="00F77495">
          <w:instrText>PAGE   \* MERGEFORMAT</w:instrText>
        </w:r>
        <w:r>
          <w:fldChar w:fldCharType="separate"/>
        </w:r>
        <w:r w:rsidR="00F77495" w:rsidRPr="006D7126">
          <w:rPr>
            <w:noProof/>
            <w:lang w:val="ru-RU"/>
          </w:rPr>
          <w:t>2</w:t>
        </w:r>
        <w:r>
          <w:fldChar w:fldCharType="end"/>
        </w:r>
      </w:p>
    </w:sdtContent>
  </w:sdt>
  <w:p w:rsidR="00F77495" w:rsidRDefault="00F77495">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239427"/>
      <w:docPartObj>
        <w:docPartGallery w:val="Page Numbers (Bottom of Page)"/>
        <w:docPartUnique/>
      </w:docPartObj>
    </w:sdtPr>
    <w:sdtContent>
      <w:p w:rsidR="00F77495" w:rsidRDefault="001A49BA">
        <w:pPr>
          <w:pStyle w:val="af1"/>
          <w:jc w:val="center"/>
        </w:pPr>
        <w:r>
          <w:fldChar w:fldCharType="begin"/>
        </w:r>
        <w:r w:rsidR="00F77495">
          <w:instrText>PAGE   \* MERGEFORMAT</w:instrText>
        </w:r>
        <w:r>
          <w:fldChar w:fldCharType="separate"/>
        </w:r>
        <w:r w:rsidR="00D176A3">
          <w:rPr>
            <w:noProof/>
          </w:rPr>
          <w:t>2</w:t>
        </w:r>
        <w:r>
          <w:fldChar w:fldCharType="end"/>
        </w:r>
      </w:p>
    </w:sdtContent>
  </w:sdt>
  <w:p w:rsidR="00F77495" w:rsidRDefault="00F77495">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921864464"/>
      <w:docPartObj>
        <w:docPartGallery w:val="Page Numbers (Bottom of Page)"/>
        <w:docPartUnique/>
      </w:docPartObj>
    </w:sdtPr>
    <w:sdtContent>
      <w:p w:rsidR="00F77495" w:rsidRPr="006D7126" w:rsidRDefault="001A49BA">
        <w:pPr>
          <w:pStyle w:val="af1"/>
          <w:jc w:val="center"/>
          <w:rPr>
            <w:rFonts w:ascii="Times New Roman" w:hAnsi="Times New Roman" w:cs="Times New Roman"/>
            <w:sz w:val="28"/>
            <w:szCs w:val="28"/>
          </w:rPr>
        </w:pPr>
        <w:r w:rsidRPr="006D7126">
          <w:rPr>
            <w:rFonts w:ascii="Times New Roman" w:hAnsi="Times New Roman" w:cs="Times New Roman"/>
            <w:sz w:val="28"/>
            <w:szCs w:val="28"/>
          </w:rPr>
          <w:fldChar w:fldCharType="begin"/>
        </w:r>
        <w:r w:rsidR="00F77495" w:rsidRPr="006D7126">
          <w:rPr>
            <w:rFonts w:ascii="Times New Roman" w:hAnsi="Times New Roman" w:cs="Times New Roman"/>
            <w:sz w:val="28"/>
            <w:szCs w:val="28"/>
          </w:rPr>
          <w:instrText>PAGE   \* MERGEFORMAT</w:instrText>
        </w:r>
        <w:r w:rsidRPr="006D7126">
          <w:rPr>
            <w:rFonts w:ascii="Times New Roman" w:hAnsi="Times New Roman" w:cs="Times New Roman"/>
            <w:sz w:val="28"/>
            <w:szCs w:val="28"/>
          </w:rPr>
          <w:fldChar w:fldCharType="separate"/>
        </w:r>
        <w:r w:rsidR="00D176A3" w:rsidRPr="00D176A3">
          <w:rPr>
            <w:rFonts w:ascii="Times New Roman" w:hAnsi="Times New Roman" w:cs="Times New Roman"/>
            <w:noProof/>
            <w:sz w:val="28"/>
            <w:szCs w:val="28"/>
            <w:lang w:val="ru-RU"/>
          </w:rPr>
          <w:t>4</w:t>
        </w:r>
        <w:r w:rsidRPr="006D7126">
          <w:rPr>
            <w:rFonts w:ascii="Times New Roman" w:hAnsi="Times New Roman" w:cs="Times New Roman"/>
            <w:sz w:val="28"/>
            <w:szCs w:val="28"/>
          </w:rPr>
          <w:fldChar w:fldCharType="end"/>
        </w:r>
      </w:p>
    </w:sdtContent>
  </w:sdt>
  <w:p w:rsidR="00F77495" w:rsidRPr="006D7126" w:rsidRDefault="00F77495">
    <w:pPr>
      <w:pStyle w:val="af1"/>
      <w:rPr>
        <w:rFonts w:ascii="Times New Roman" w:hAnsi="Times New Roman" w:cs="Times New Roman"/>
        <w:sz w:val="28"/>
        <w:szCs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719243"/>
      <w:docPartObj>
        <w:docPartGallery w:val="Page Numbers (Bottom of Page)"/>
        <w:docPartUnique/>
      </w:docPartObj>
    </w:sdtPr>
    <w:sdtContent>
      <w:p w:rsidR="00F77495" w:rsidRDefault="001A49BA">
        <w:pPr>
          <w:pStyle w:val="af1"/>
          <w:jc w:val="center"/>
        </w:pPr>
        <w:r>
          <w:fldChar w:fldCharType="begin"/>
        </w:r>
        <w:r w:rsidR="00F77495">
          <w:instrText>PAGE   \* MERGEFORMAT</w:instrText>
        </w:r>
        <w:r>
          <w:fldChar w:fldCharType="separate"/>
        </w:r>
        <w:r w:rsidR="00D176A3">
          <w:rPr>
            <w:noProof/>
          </w:rPr>
          <w:t>3</w:t>
        </w:r>
        <w:r>
          <w:fldChar w:fldCharType="end"/>
        </w:r>
      </w:p>
    </w:sdtContent>
  </w:sdt>
  <w:p w:rsidR="00F77495" w:rsidRDefault="00F77495" w:rsidP="00E10886">
    <w:pPr>
      <w:pStyle w:val="af1"/>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A33" w:rsidRDefault="00AC3A33" w:rsidP="00176BAA">
      <w:pPr>
        <w:spacing w:after="0" w:line="240" w:lineRule="auto"/>
      </w:pPr>
      <w:r>
        <w:separator/>
      </w:r>
    </w:p>
  </w:footnote>
  <w:footnote w:type="continuationSeparator" w:id="0">
    <w:p w:rsidR="00AC3A33" w:rsidRDefault="00AC3A33" w:rsidP="00176BAA">
      <w:pPr>
        <w:spacing w:after="0" w:line="240" w:lineRule="auto"/>
      </w:pPr>
      <w:r>
        <w:continuationSeparator/>
      </w:r>
    </w:p>
  </w:footnote>
  <w:footnote w:id="1">
    <w:p w:rsidR="00F77495" w:rsidRPr="007638AE" w:rsidRDefault="00F77495" w:rsidP="00176BAA">
      <w:pPr>
        <w:pStyle w:val="a8"/>
        <w:jc w:val="both"/>
        <w:rPr>
          <w:rFonts w:ascii="Times New Roman" w:hAnsi="Times New Roman" w:cs="Times New Roman"/>
        </w:rPr>
      </w:pPr>
      <w:r>
        <w:rPr>
          <w:rStyle w:val="aa"/>
        </w:rPr>
        <w:footnoteRef/>
      </w:r>
      <w:r>
        <w:t xml:space="preserve"> </w:t>
      </w:r>
      <w:r w:rsidRPr="007638AE">
        <w:rPr>
          <w:rFonts w:ascii="Times New Roman" w:hAnsi="Times New Roman" w:cs="Times New Roman"/>
        </w:rPr>
        <w:t xml:space="preserve">Стаття підготовлена в межах рамкової програми ЄС з досліджень та інновацій «Горизонт Європа», за програмою (Peace and Mobilities №101182968 — HORIZON TMA MSCA) </w:t>
      </w:r>
    </w:p>
    <w:p w:rsidR="00F77495" w:rsidRPr="007638AE" w:rsidRDefault="00F77495" w:rsidP="00176BAA">
      <w:pPr>
        <w:pStyle w:val="a8"/>
        <w:jc w:val="both"/>
        <w:rPr>
          <w:rFonts w:ascii="Times New Roman" w:hAnsi="Times New Roman" w:cs="Times New Roman"/>
        </w:rPr>
      </w:pPr>
      <w:r w:rsidRPr="007638AE">
        <w:rPr>
          <w:rFonts w:ascii="Times New Roman" w:hAnsi="Times New Roman" w:cs="Times New Roman"/>
        </w:rPr>
        <w:t>Підтримка Європейської Комісії у створенні цього видання не означає схвалення змісту, який відображає лише погляди авторів, і Комісія не може нести відповідальність за будь-яке використання інформації, що міститься в ньому.</w:t>
      </w:r>
    </w:p>
    <w:p w:rsidR="00F77495" w:rsidRPr="00FA2CB9" w:rsidRDefault="00F77495" w:rsidP="00176BAA">
      <w:pPr>
        <w:pStyle w:val="a8"/>
        <w:jc w:val="both"/>
        <w:rPr>
          <w:rFonts w:ascii="Times New Roman" w:hAnsi="Times New Roman" w:cs="Times New Roman"/>
          <w:lang w:val="en-US"/>
        </w:rPr>
      </w:pPr>
      <w:r w:rsidRPr="00FA2CB9">
        <w:rPr>
          <w:rFonts w:ascii="Times New Roman" w:hAnsi="Times New Roman" w:cs="Times New Roman"/>
          <w:lang w:val="en-US"/>
        </w:rPr>
        <w:t>The publication was carried out within the framework of the EU Framework Programme for Research and Innovation "Horizon Europe", under the program (Peace and Mobilities No. 101182968 - HORIZON TMA MSCA)</w:t>
      </w:r>
    </w:p>
    <w:p w:rsidR="00F77495" w:rsidRDefault="00F77495" w:rsidP="00176BAA">
      <w:pPr>
        <w:pStyle w:val="a8"/>
        <w:jc w:val="both"/>
      </w:pPr>
      <w:r w:rsidRPr="00FA2CB9">
        <w:rPr>
          <w:rFonts w:ascii="Times New Roman" w:hAnsi="Times New Roman" w:cs="Times New Roman"/>
          <w:lang w:val="en-US"/>
        </w:rPr>
        <w:t>The European Commission support for the production of</w:t>
      </w:r>
      <w:r>
        <w:rPr>
          <w:rFonts w:ascii="Times New Roman" w:hAnsi="Times New Roman" w:cs="Times New Roman"/>
          <w:lang w:val="en-US"/>
        </w:rPr>
        <w:t xml:space="preserve"> this publica</w:t>
      </w:r>
      <w:r w:rsidRPr="00FA2CB9">
        <w:rPr>
          <w:rFonts w:ascii="Times New Roman" w:hAnsi="Times New Roman" w:cs="Times New Roman"/>
          <w:lang w:val="en-US"/>
        </w:rPr>
        <w:t>tion does not constitute an endorsement of the contents which reflects the views only of the authors, and the Commission cannot be held responsible for any use which may be made of the information contained therein.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115A"/>
    <w:multiLevelType w:val="hybridMultilevel"/>
    <w:tmpl w:val="DC4CD2D4"/>
    <w:styleLink w:val="ImportedStyle10"/>
    <w:lvl w:ilvl="0" w:tplc="CCC8C846">
      <w:start w:val="1"/>
      <w:numFmt w:val="bullet"/>
      <w:lvlText w:val="-"/>
      <w:lvlJc w:val="left"/>
      <w:pPr>
        <w:tabs>
          <w:tab w:val="num" w:pos="2086"/>
        </w:tabs>
        <w:ind w:left="956" w:firstLine="807"/>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u w:val="none"/>
        <w:effect w:val="none"/>
        <w:vertAlign w:val="baseline"/>
      </w:rPr>
    </w:lvl>
    <w:lvl w:ilvl="1" w:tplc="C57003FC">
      <w:start w:val="1"/>
      <w:numFmt w:val="bullet"/>
      <w:lvlText w:val="-"/>
      <w:lvlJc w:val="left"/>
      <w:pPr>
        <w:tabs>
          <w:tab w:val="num" w:pos="2015"/>
        </w:tabs>
        <w:ind w:left="885" w:firstLine="8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430209E6">
      <w:start w:val="1"/>
      <w:numFmt w:val="bullet"/>
      <w:lvlText w:val="•"/>
      <w:lvlJc w:val="left"/>
      <w:pPr>
        <w:tabs>
          <w:tab w:val="left" w:pos="2015"/>
          <w:tab w:val="num" w:pos="3229"/>
        </w:tabs>
        <w:ind w:left="2732" w:firstLine="61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3" w:tplc="2D64D4DC">
      <w:start w:val="1"/>
      <w:numFmt w:val="bullet"/>
      <w:lvlText w:val="•"/>
      <w:lvlJc w:val="left"/>
      <w:pPr>
        <w:tabs>
          <w:tab w:val="left" w:pos="2015"/>
          <w:tab w:val="num" w:pos="4208"/>
        </w:tabs>
        <w:ind w:left="3711" w:firstLine="8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4" w:tplc="95FEC608">
      <w:start w:val="1"/>
      <w:numFmt w:val="bullet"/>
      <w:lvlText w:val="•"/>
      <w:lvlJc w:val="left"/>
      <w:pPr>
        <w:tabs>
          <w:tab w:val="left" w:pos="2015"/>
          <w:tab w:val="num" w:pos="5188"/>
        </w:tabs>
        <w:ind w:left="4691" w:firstLine="4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5" w:tplc="DEF88464">
      <w:start w:val="1"/>
      <w:numFmt w:val="bullet"/>
      <w:lvlText w:val="•"/>
      <w:lvlJc w:val="left"/>
      <w:pPr>
        <w:tabs>
          <w:tab w:val="left" w:pos="2015"/>
          <w:tab w:val="num" w:pos="6168"/>
        </w:tabs>
        <w:ind w:left="5671" w:firstLine="6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6" w:tplc="7ED88A46">
      <w:start w:val="1"/>
      <w:numFmt w:val="bullet"/>
      <w:lvlText w:val="•"/>
      <w:lvlJc w:val="left"/>
      <w:pPr>
        <w:tabs>
          <w:tab w:val="left" w:pos="2015"/>
          <w:tab w:val="num" w:pos="7147"/>
        </w:tabs>
        <w:ind w:left="6650" w:firstLine="93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7" w:tplc="1E7824B6">
      <w:start w:val="1"/>
      <w:numFmt w:val="bullet"/>
      <w:lvlText w:val="•"/>
      <w:lvlJc w:val="left"/>
      <w:pPr>
        <w:tabs>
          <w:tab w:val="left" w:pos="2015"/>
          <w:tab w:val="num" w:pos="8127"/>
        </w:tabs>
        <w:ind w:left="7630" w:firstLine="47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8" w:tplc="C436BFDA">
      <w:start w:val="1"/>
      <w:numFmt w:val="bullet"/>
      <w:lvlText w:val="•"/>
      <w:lvlJc w:val="left"/>
      <w:pPr>
        <w:tabs>
          <w:tab w:val="left" w:pos="2015"/>
          <w:tab w:val="num" w:pos="9106"/>
        </w:tabs>
        <w:ind w:left="8609" w:firstLine="7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
    <w:nsid w:val="0EC07E56"/>
    <w:multiLevelType w:val="hybridMultilevel"/>
    <w:tmpl w:val="027EF2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0500F1E"/>
    <w:multiLevelType w:val="hybridMultilevel"/>
    <w:tmpl w:val="5D6C7472"/>
    <w:lvl w:ilvl="0" w:tplc="A2FE9804">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nsid w:val="11FA5065"/>
    <w:multiLevelType w:val="hybridMultilevel"/>
    <w:tmpl w:val="082494B6"/>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12050A79"/>
    <w:multiLevelType w:val="hybridMultilevel"/>
    <w:tmpl w:val="04D82DF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295594"/>
    <w:multiLevelType w:val="hybridMultilevel"/>
    <w:tmpl w:val="BD1EB1D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1A02000B"/>
    <w:multiLevelType w:val="hybridMultilevel"/>
    <w:tmpl w:val="B4EC3A86"/>
    <w:styleLink w:val="ImportedStyle2"/>
    <w:lvl w:ilvl="0" w:tplc="8F9277A6">
      <w:start w:val="1"/>
      <w:numFmt w:val="bullet"/>
      <w:lvlText w:val="-"/>
      <w:lvlJc w:val="left"/>
      <w:pPr>
        <w:tabs>
          <w:tab w:val="num" w:pos="1304"/>
        </w:tabs>
        <w:ind w:left="309" w:firstLine="6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1" w:tplc="B758311C">
      <w:start w:val="1"/>
      <w:numFmt w:val="bullet"/>
      <w:lvlText w:val="•"/>
      <w:lvlJc w:val="left"/>
      <w:pPr>
        <w:tabs>
          <w:tab w:val="left" w:pos="1304"/>
          <w:tab w:val="num" w:pos="2114"/>
        </w:tabs>
        <w:ind w:left="1119" w:firstLine="8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672C592C">
      <w:start w:val="1"/>
      <w:numFmt w:val="bullet"/>
      <w:lvlText w:val="•"/>
      <w:lvlJc w:val="left"/>
      <w:pPr>
        <w:tabs>
          <w:tab w:val="left" w:pos="1304"/>
          <w:tab w:val="num" w:pos="3094"/>
        </w:tabs>
        <w:ind w:left="2099" w:firstLine="34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3" w:tplc="896A35B0">
      <w:start w:val="1"/>
      <w:numFmt w:val="bullet"/>
      <w:lvlText w:val="•"/>
      <w:lvlJc w:val="left"/>
      <w:pPr>
        <w:tabs>
          <w:tab w:val="left" w:pos="1304"/>
          <w:tab w:val="num" w:pos="4073"/>
        </w:tabs>
        <w:ind w:left="3078" w:firstLine="6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4" w:tplc="0A6C4772">
      <w:start w:val="1"/>
      <w:numFmt w:val="bullet"/>
      <w:lvlText w:val="•"/>
      <w:lvlJc w:val="left"/>
      <w:pPr>
        <w:tabs>
          <w:tab w:val="left" w:pos="1304"/>
          <w:tab w:val="num" w:pos="5053"/>
        </w:tabs>
        <w:ind w:left="4058" w:firstLine="14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5" w:tplc="709C98BE">
      <w:start w:val="1"/>
      <w:numFmt w:val="bullet"/>
      <w:lvlText w:val="•"/>
      <w:lvlJc w:val="left"/>
      <w:pPr>
        <w:tabs>
          <w:tab w:val="left" w:pos="1304"/>
          <w:tab w:val="num" w:pos="6033"/>
        </w:tabs>
        <w:ind w:left="5038" w:firstLine="4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6" w:tplc="44668934">
      <w:start w:val="1"/>
      <w:numFmt w:val="bullet"/>
      <w:lvlText w:val="•"/>
      <w:lvlJc w:val="left"/>
      <w:pPr>
        <w:tabs>
          <w:tab w:val="left" w:pos="1304"/>
          <w:tab w:val="num" w:pos="7012"/>
        </w:tabs>
        <w:ind w:left="6017" w:firstLine="6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7" w:tplc="30F0CAE6">
      <w:start w:val="1"/>
      <w:numFmt w:val="bullet"/>
      <w:lvlText w:val="•"/>
      <w:lvlJc w:val="left"/>
      <w:pPr>
        <w:tabs>
          <w:tab w:val="left" w:pos="1304"/>
          <w:tab w:val="num" w:pos="7992"/>
        </w:tabs>
        <w:ind w:left="6997" w:firstLine="20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8" w:tplc="877AC74E">
      <w:start w:val="1"/>
      <w:numFmt w:val="bullet"/>
      <w:lvlText w:val="•"/>
      <w:lvlJc w:val="left"/>
      <w:pPr>
        <w:tabs>
          <w:tab w:val="left" w:pos="1304"/>
          <w:tab w:val="num" w:pos="8971"/>
        </w:tabs>
        <w:ind w:left="7976" w:firstLine="4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
    <w:nsid w:val="1AA9725C"/>
    <w:multiLevelType w:val="hybridMultilevel"/>
    <w:tmpl w:val="0912548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FC45283"/>
    <w:multiLevelType w:val="hybridMultilevel"/>
    <w:tmpl w:val="32984C7C"/>
    <w:lvl w:ilvl="0" w:tplc="9B708524">
      <w:start w:val="1"/>
      <w:numFmt w:val="decimal"/>
      <w:lvlText w:val="%1."/>
      <w:lvlJc w:val="left"/>
      <w:pPr>
        <w:ind w:left="1729" w:hanging="10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21A16647"/>
    <w:multiLevelType w:val="hybridMultilevel"/>
    <w:tmpl w:val="128C0A0C"/>
    <w:lvl w:ilvl="0" w:tplc="BEE4C82C">
      <w:start w:val="1"/>
      <w:numFmt w:val="decimal"/>
      <w:lvlText w:val="%1."/>
      <w:lvlJc w:val="left"/>
      <w:pPr>
        <w:ind w:left="720" w:hanging="360"/>
      </w:pPr>
      <w:rPr>
        <w:rFonts w:ascii="Times New Roman" w:eastAsia="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63924BE"/>
    <w:multiLevelType w:val="hybridMultilevel"/>
    <w:tmpl w:val="DC4CD2D4"/>
    <w:numStyleLink w:val="ImportedStyle10"/>
  </w:abstractNum>
  <w:abstractNum w:abstractNumId="11">
    <w:nsid w:val="2AEC5E37"/>
    <w:multiLevelType w:val="hybridMultilevel"/>
    <w:tmpl w:val="8130B286"/>
    <w:lvl w:ilvl="0" w:tplc="DE26FD92">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2">
    <w:nsid w:val="2B6D3A06"/>
    <w:multiLevelType w:val="hybridMultilevel"/>
    <w:tmpl w:val="6A2469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DB76FA1"/>
    <w:multiLevelType w:val="hybridMultilevel"/>
    <w:tmpl w:val="7C867CAA"/>
    <w:styleLink w:val="ImportedStyle3"/>
    <w:lvl w:ilvl="0" w:tplc="01043C58">
      <w:start w:val="1"/>
      <w:numFmt w:val="decimal"/>
      <w:lvlText w:val="%1."/>
      <w:lvlJc w:val="left"/>
      <w:pPr>
        <w:ind w:left="5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1" w:tplc="74F8DA38">
      <w:start w:val="1"/>
      <w:numFmt w:val="decimal"/>
      <w:lvlText w:val="%2."/>
      <w:lvlJc w:val="left"/>
      <w:pPr>
        <w:tabs>
          <w:tab w:val="left" w:pos="56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11788052">
      <w:start w:val="1"/>
      <w:numFmt w:val="decimal"/>
      <w:lvlText w:val="%3."/>
      <w:lvlJc w:val="left"/>
      <w:pPr>
        <w:tabs>
          <w:tab w:val="left" w:pos="56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3" w:tplc="3E4AFB46">
      <w:start w:val="1"/>
      <w:numFmt w:val="decimal"/>
      <w:lvlText w:val="%4."/>
      <w:lvlJc w:val="left"/>
      <w:pPr>
        <w:tabs>
          <w:tab w:val="left" w:pos="56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4" w:tplc="6D2496E6">
      <w:start w:val="1"/>
      <w:numFmt w:val="decimal"/>
      <w:lvlText w:val="%5."/>
      <w:lvlJc w:val="left"/>
      <w:pPr>
        <w:tabs>
          <w:tab w:val="left" w:pos="56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5" w:tplc="8480C6DE">
      <w:start w:val="1"/>
      <w:numFmt w:val="decimal"/>
      <w:lvlText w:val="%6."/>
      <w:lvlJc w:val="left"/>
      <w:pPr>
        <w:tabs>
          <w:tab w:val="left" w:pos="56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6" w:tplc="C7C42F20">
      <w:start w:val="1"/>
      <w:numFmt w:val="decimal"/>
      <w:lvlText w:val="%7."/>
      <w:lvlJc w:val="left"/>
      <w:pPr>
        <w:tabs>
          <w:tab w:val="left" w:pos="56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7" w:tplc="6DB07F32">
      <w:start w:val="1"/>
      <w:numFmt w:val="decimal"/>
      <w:lvlText w:val="%8."/>
      <w:lvlJc w:val="left"/>
      <w:pPr>
        <w:tabs>
          <w:tab w:val="left" w:pos="56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8" w:tplc="FF9CBF82">
      <w:start w:val="1"/>
      <w:numFmt w:val="decimal"/>
      <w:lvlText w:val="%9."/>
      <w:lvlJc w:val="left"/>
      <w:pPr>
        <w:tabs>
          <w:tab w:val="left" w:pos="56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4">
    <w:nsid w:val="2DF971B6"/>
    <w:multiLevelType w:val="multilevel"/>
    <w:tmpl w:val="2CA0596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nsid w:val="35DB4D1D"/>
    <w:multiLevelType w:val="hybridMultilevel"/>
    <w:tmpl w:val="1B586C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9E703FB"/>
    <w:multiLevelType w:val="hybridMultilevel"/>
    <w:tmpl w:val="D1ECF1BC"/>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7">
    <w:nsid w:val="3E4632E1"/>
    <w:multiLevelType w:val="hybridMultilevel"/>
    <w:tmpl w:val="461E78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9522102"/>
    <w:multiLevelType w:val="hybridMultilevel"/>
    <w:tmpl w:val="0FC675BC"/>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9">
    <w:nsid w:val="4ED03859"/>
    <w:multiLevelType w:val="hybridMultilevel"/>
    <w:tmpl w:val="D33C388E"/>
    <w:styleLink w:val="ImportedStyle1"/>
    <w:lvl w:ilvl="0" w:tplc="EFF88C8C">
      <w:start w:val="1"/>
      <w:numFmt w:val="decimal"/>
      <w:lvlText w:val="(%1)"/>
      <w:lvlJc w:val="left"/>
      <w:pPr>
        <w:tabs>
          <w:tab w:val="num" w:pos="1568"/>
        </w:tabs>
        <w:ind w:left="438" w:firstLine="692"/>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u w:val="none"/>
        <w:effect w:val="none"/>
        <w:vertAlign w:val="baseline"/>
      </w:rPr>
    </w:lvl>
    <w:lvl w:ilvl="1" w:tplc="4E84A502">
      <w:start w:val="1"/>
      <w:numFmt w:val="decimal"/>
      <w:lvlText w:val="(%2)"/>
      <w:lvlJc w:val="left"/>
      <w:pPr>
        <w:tabs>
          <w:tab w:val="left" w:pos="1568"/>
          <w:tab w:val="num" w:pos="2288"/>
        </w:tabs>
        <w:ind w:left="1158" w:firstLine="692"/>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u w:val="none"/>
        <w:effect w:val="none"/>
        <w:vertAlign w:val="baseline"/>
      </w:rPr>
    </w:lvl>
    <w:lvl w:ilvl="2" w:tplc="BDDC1516">
      <w:start w:val="1"/>
      <w:numFmt w:val="decimal"/>
      <w:lvlText w:val="(%3)"/>
      <w:lvlJc w:val="left"/>
      <w:pPr>
        <w:tabs>
          <w:tab w:val="left" w:pos="1568"/>
          <w:tab w:val="num" w:pos="3008"/>
        </w:tabs>
        <w:ind w:left="1878" w:firstLine="692"/>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u w:val="none"/>
        <w:effect w:val="none"/>
        <w:vertAlign w:val="baseline"/>
      </w:rPr>
    </w:lvl>
    <w:lvl w:ilvl="3" w:tplc="44782D0E">
      <w:start w:val="1"/>
      <w:numFmt w:val="decimal"/>
      <w:lvlText w:val="(%4)"/>
      <w:lvlJc w:val="left"/>
      <w:pPr>
        <w:tabs>
          <w:tab w:val="left" w:pos="1568"/>
          <w:tab w:val="num" w:pos="3728"/>
        </w:tabs>
        <w:ind w:left="2598" w:firstLine="692"/>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u w:val="none"/>
        <w:effect w:val="none"/>
        <w:vertAlign w:val="baseline"/>
      </w:rPr>
    </w:lvl>
    <w:lvl w:ilvl="4" w:tplc="F9282A24">
      <w:start w:val="1"/>
      <w:numFmt w:val="decimal"/>
      <w:lvlText w:val="(%5)"/>
      <w:lvlJc w:val="left"/>
      <w:pPr>
        <w:tabs>
          <w:tab w:val="left" w:pos="1568"/>
          <w:tab w:val="num" w:pos="4448"/>
        </w:tabs>
        <w:ind w:left="3318" w:firstLine="692"/>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u w:val="none"/>
        <w:effect w:val="none"/>
        <w:vertAlign w:val="baseline"/>
      </w:rPr>
    </w:lvl>
    <w:lvl w:ilvl="5" w:tplc="17380B54">
      <w:start w:val="1"/>
      <w:numFmt w:val="decimal"/>
      <w:lvlText w:val="(%6)"/>
      <w:lvlJc w:val="left"/>
      <w:pPr>
        <w:tabs>
          <w:tab w:val="left" w:pos="1568"/>
          <w:tab w:val="num" w:pos="5168"/>
        </w:tabs>
        <w:ind w:left="4038" w:firstLine="692"/>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u w:val="none"/>
        <w:effect w:val="none"/>
        <w:vertAlign w:val="baseline"/>
      </w:rPr>
    </w:lvl>
    <w:lvl w:ilvl="6" w:tplc="016CE9CE">
      <w:start w:val="1"/>
      <w:numFmt w:val="decimal"/>
      <w:lvlText w:val="(%7)"/>
      <w:lvlJc w:val="left"/>
      <w:pPr>
        <w:tabs>
          <w:tab w:val="left" w:pos="1568"/>
          <w:tab w:val="num" w:pos="5888"/>
        </w:tabs>
        <w:ind w:left="4758" w:firstLine="692"/>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u w:val="none"/>
        <w:effect w:val="none"/>
        <w:vertAlign w:val="baseline"/>
      </w:rPr>
    </w:lvl>
    <w:lvl w:ilvl="7" w:tplc="307A1BE8">
      <w:start w:val="1"/>
      <w:numFmt w:val="decimal"/>
      <w:lvlText w:val="(%8)"/>
      <w:lvlJc w:val="left"/>
      <w:pPr>
        <w:tabs>
          <w:tab w:val="left" w:pos="1568"/>
          <w:tab w:val="num" w:pos="6608"/>
        </w:tabs>
        <w:ind w:left="5478" w:firstLine="692"/>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u w:val="none"/>
        <w:effect w:val="none"/>
        <w:vertAlign w:val="baseline"/>
      </w:rPr>
    </w:lvl>
    <w:lvl w:ilvl="8" w:tplc="F806ACA2">
      <w:start w:val="1"/>
      <w:numFmt w:val="decimal"/>
      <w:lvlText w:val="(%9)"/>
      <w:lvlJc w:val="left"/>
      <w:pPr>
        <w:tabs>
          <w:tab w:val="left" w:pos="1568"/>
          <w:tab w:val="num" w:pos="7328"/>
        </w:tabs>
        <w:ind w:left="6198" w:firstLine="692"/>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u w:val="none"/>
        <w:effect w:val="none"/>
        <w:vertAlign w:val="baseline"/>
      </w:rPr>
    </w:lvl>
  </w:abstractNum>
  <w:abstractNum w:abstractNumId="20">
    <w:nsid w:val="52490D71"/>
    <w:multiLevelType w:val="hybridMultilevel"/>
    <w:tmpl w:val="A472111C"/>
    <w:lvl w:ilvl="0" w:tplc="0422000F">
      <w:start w:val="1"/>
      <w:numFmt w:val="decimal"/>
      <w:lvlText w:val="%1."/>
      <w:lvlJc w:val="left"/>
      <w:pPr>
        <w:ind w:left="1353" w:hanging="360"/>
      </w:pPr>
    </w:lvl>
    <w:lvl w:ilvl="1" w:tplc="04220019">
      <w:start w:val="1"/>
      <w:numFmt w:val="lowerLetter"/>
      <w:lvlText w:val="%2."/>
      <w:lvlJc w:val="left"/>
      <w:pPr>
        <w:ind w:left="2073" w:hanging="360"/>
      </w:pPr>
    </w:lvl>
    <w:lvl w:ilvl="2" w:tplc="0422001B">
      <w:start w:val="1"/>
      <w:numFmt w:val="lowerRoman"/>
      <w:lvlText w:val="%3."/>
      <w:lvlJc w:val="right"/>
      <w:pPr>
        <w:ind w:left="2793" w:hanging="180"/>
      </w:pPr>
    </w:lvl>
    <w:lvl w:ilvl="3" w:tplc="0422000F">
      <w:start w:val="1"/>
      <w:numFmt w:val="decimal"/>
      <w:lvlText w:val="%4."/>
      <w:lvlJc w:val="left"/>
      <w:pPr>
        <w:ind w:left="3513" w:hanging="360"/>
      </w:pPr>
    </w:lvl>
    <w:lvl w:ilvl="4" w:tplc="04220019">
      <w:start w:val="1"/>
      <w:numFmt w:val="lowerLetter"/>
      <w:lvlText w:val="%5."/>
      <w:lvlJc w:val="left"/>
      <w:pPr>
        <w:ind w:left="4233" w:hanging="360"/>
      </w:pPr>
    </w:lvl>
    <w:lvl w:ilvl="5" w:tplc="0422001B">
      <w:start w:val="1"/>
      <w:numFmt w:val="lowerRoman"/>
      <w:lvlText w:val="%6."/>
      <w:lvlJc w:val="right"/>
      <w:pPr>
        <w:ind w:left="4953" w:hanging="180"/>
      </w:pPr>
    </w:lvl>
    <w:lvl w:ilvl="6" w:tplc="0422000F">
      <w:start w:val="1"/>
      <w:numFmt w:val="decimal"/>
      <w:lvlText w:val="%7."/>
      <w:lvlJc w:val="left"/>
      <w:pPr>
        <w:ind w:left="5673" w:hanging="360"/>
      </w:pPr>
    </w:lvl>
    <w:lvl w:ilvl="7" w:tplc="04220019">
      <w:start w:val="1"/>
      <w:numFmt w:val="lowerLetter"/>
      <w:lvlText w:val="%8."/>
      <w:lvlJc w:val="left"/>
      <w:pPr>
        <w:ind w:left="6393" w:hanging="360"/>
      </w:pPr>
    </w:lvl>
    <w:lvl w:ilvl="8" w:tplc="0422001B">
      <w:start w:val="1"/>
      <w:numFmt w:val="lowerRoman"/>
      <w:lvlText w:val="%9."/>
      <w:lvlJc w:val="right"/>
      <w:pPr>
        <w:ind w:left="7113" w:hanging="180"/>
      </w:pPr>
    </w:lvl>
  </w:abstractNum>
  <w:abstractNum w:abstractNumId="21">
    <w:nsid w:val="52777034"/>
    <w:multiLevelType w:val="hybridMultilevel"/>
    <w:tmpl w:val="7C867CAA"/>
    <w:numStyleLink w:val="ImportedStyle3"/>
  </w:abstractNum>
  <w:abstractNum w:abstractNumId="22">
    <w:nsid w:val="530B090B"/>
    <w:multiLevelType w:val="multilevel"/>
    <w:tmpl w:val="3CA25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3C271CF"/>
    <w:multiLevelType w:val="hybridMultilevel"/>
    <w:tmpl w:val="A1106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8E5E54"/>
    <w:multiLevelType w:val="hybridMultilevel"/>
    <w:tmpl w:val="F5FC676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nsid w:val="56472A25"/>
    <w:multiLevelType w:val="hybridMultilevel"/>
    <w:tmpl w:val="0EDC9328"/>
    <w:lvl w:ilvl="0" w:tplc="205A690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nsid w:val="5E2E645A"/>
    <w:multiLevelType w:val="hybridMultilevel"/>
    <w:tmpl w:val="4A6EBC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0C247AF"/>
    <w:multiLevelType w:val="hybridMultilevel"/>
    <w:tmpl w:val="ECF047D2"/>
    <w:lvl w:ilvl="0" w:tplc="BAE0C3F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8">
    <w:nsid w:val="62F21CC1"/>
    <w:multiLevelType w:val="hybridMultilevel"/>
    <w:tmpl w:val="D33C388E"/>
    <w:numStyleLink w:val="ImportedStyle1"/>
  </w:abstractNum>
  <w:abstractNum w:abstractNumId="29">
    <w:nsid w:val="63923562"/>
    <w:multiLevelType w:val="multilevel"/>
    <w:tmpl w:val="80B66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3FA3FED"/>
    <w:multiLevelType w:val="hybridMultilevel"/>
    <w:tmpl w:val="B4EC3A86"/>
    <w:numStyleLink w:val="ImportedStyle2"/>
  </w:abstractNum>
  <w:abstractNum w:abstractNumId="31">
    <w:nsid w:val="657C0552"/>
    <w:multiLevelType w:val="hybridMultilevel"/>
    <w:tmpl w:val="BA943D78"/>
    <w:lvl w:ilvl="0" w:tplc="0422000F">
      <w:start w:val="1"/>
      <w:numFmt w:val="decimal"/>
      <w:lvlText w:val="%1."/>
      <w:lvlJc w:val="left"/>
      <w:pPr>
        <w:ind w:left="2138" w:hanging="360"/>
      </w:pPr>
    </w:lvl>
    <w:lvl w:ilvl="1" w:tplc="04220019" w:tentative="1">
      <w:start w:val="1"/>
      <w:numFmt w:val="lowerLetter"/>
      <w:lvlText w:val="%2."/>
      <w:lvlJc w:val="left"/>
      <w:pPr>
        <w:ind w:left="2858" w:hanging="360"/>
      </w:pPr>
    </w:lvl>
    <w:lvl w:ilvl="2" w:tplc="0422001B" w:tentative="1">
      <w:start w:val="1"/>
      <w:numFmt w:val="lowerRoman"/>
      <w:lvlText w:val="%3."/>
      <w:lvlJc w:val="right"/>
      <w:pPr>
        <w:ind w:left="3578" w:hanging="180"/>
      </w:pPr>
    </w:lvl>
    <w:lvl w:ilvl="3" w:tplc="0422000F" w:tentative="1">
      <w:start w:val="1"/>
      <w:numFmt w:val="decimal"/>
      <w:lvlText w:val="%4."/>
      <w:lvlJc w:val="left"/>
      <w:pPr>
        <w:ind w:left="4298" w:hanging="360"/>
      </w:pPr>
    </w:lvl>
    <w:lvl w:ilvl="4" w:tplc="04220019" w:tentative="1">
      <w:start w:val="1"/>
      <w:numFmt w:val="lowerLetter"/>
      <w:lvlText w:val="%5."/>
      <w:lvlJc w:val="left"/>
      <w:pPr>
        <w:ind w:left="5018" w:hanging="360"/>
      </w:pPr>
    </w:lvl>
    <w:lvl w:ilvl="5" w:tplc="0422001B" w:tentative="1">
      <w:start w:val="1"/>
      <w:numFmt w:val="lowerRoman"/>
      <w:lvlText w:val="%6."/>
      <w:lvlJc w:val="right"/>
      <w:pPr>
        <w:ind w:left="5738" w:hanging="180"/>
      </w:pPr>
    </w:lvl>
    <w:lvl w:ilvl="6" w:tplc="0422000F" w:tentative="1">
      <w:start w:val="1"/>
      <w:numFmt w:val="decimal"/>
      <w:lvlText w:val="%7."/>
      <w:lvlJc w:val="left"/>
      <w:pPr>
        <w:ind w:left="6458" w:hanging="360"/>
      </w:pPr>
    </w:lvl>
    <w:lvl w:ilvl="7" w:tplc="04220019" w:tentative="1">
      <w:start w:val="1"/>
      <w:numFmt w:val="lowerLetter"/>
      <w:lvlText w:val="%8."/>
      <w:lvlJc w:val="left"/>
      <w:pPr>
        <w:ind w:left="7178" w:hanging="360"/>
      </w:pPr>
    </w:lvl>
    <w:lvl w:ilvl="8" w:tplc="0422001B" w:tentative="1">
      <w:start w:val="1"/>
      <w:numFmt w:val="lowerRoman"/>
      <w:lvlText w:val="%9."/>
      <w:lvlJc w:val="right"/>
      <w:pPr>
        <w:ind w:left="7898" w:hanging="180"/>
      </w:pPr>
    </w:lvl>
  </w:abstractNum>
  <w:abstractNum w:abstractNumId="32">
    <w:nsid w:val="68D74E23"/>
    <w:multiLevelType w:val="multilevel"/>
    <w:tmpl w:val="8F24F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354312B"/>
    <w:multiLevelType w:val="hybridMultilevel"/>
    <w:tmpl w:val="D7D215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9D94365"/>
    <w:multiLevelType w:val="hybridMultilevel"/>
    <w:tmpl w:val="C2224EE4"/>
    <w:lvl w:ilvl="0" w:tplc="5B286016">
      <w:start w:val="1"/>
      <w:numFmt w:val="decimal"/>
      <w:lvlText w:val="%1."/>
      <w:lvlJc w:val="left"/>
      <w:pPr>
        <w:ind w:left="1698" w:hanging="705"/>
      </w:pPr>
    </w:lvl>
    <w:lvl w:ilvl="1" w:tplc="04220019">
      <w:start w:val="1"/>
      <w:numFmt w:val="lowerLetter"/>
      <w:lvlText w:val="%2."/>
      <w:lvlJc w:val="left"/>
      <w:pPr>
        <w:ind w:left="2073" w:hanging="360"/>
      </w:pPr>
    </w:lvl>
    <w:lvl w:ilvl="2" w:tplc="0422001B">
      <w:start w:val="1"/>
      <w:numFmt w:val="lowerRoman"/>
      <w:lvlText w:val="%3."/>
      <w:lvlJc w:val="right"/>
      <w:pPr>
        <w:ind w:left="2793" w:hanging="180"/>
      </w:pPr>
    </w:lvl>
    <w:lvl w:ilvl="3" w:tplc="0422000F">
      <w:start w:val="1"/>
      <w:numFmt w:val="decimal"/>
      <w:lvlText w:val="%4."/>
      <w:lvlJc w:val="left"/>
      <w:pPr>
        <w:ind w:left="3513" w:hanging="360"/>
      </w:pPr>
    </w:lvl>
    <w:lvl w:ilvl="4" w:tplc="04220019">
      <w:start w:val="1"/>
      <w:numFmt w:val="lowerLetter"/>
      <w:lvlText w:val="%5."/>
      <w:lvlJc w:val="left"/>
      <w:pPr>
        <w:ind w:left="4233" w:hanging="360"/>
      </w:pPr>
    </w:lvl>
    <w:lvl w:ilvl="5" w:tplc="0422001B">
      <w:start w:val="1"/>
      <w:numFmt w:val="lowerRoman"/>
      <w:lvlText w:val="%6."/>
      <w:lvlJc w:val="right"/>
      <w:pPr>
        <w:ind w:left="4953" w:hanging="180"/>
      </w:pPr>
    </w:lvl>
    <w:lvl w:ilvl="6" w:tplc="0422000F">
      <w:start w:val="1"/>
      <w:numFmt w:val="decimal"/>
      <w:lvlText w:val="%7."/>
      <w:lvlJc w:val="left"/>
      <w:pPr>
        <w:ind w:left="5673" w:hanging="360"/>
      </w:pPr>
    </w:lvl>
    <w:lvl w:ilvl="7" w:tplc="04220019">
      <w:start w:val="1"/>
      <w:numFmt w:val="lowerLetter"/>
      <w:lvlText w:val="%8."/>
      <w:lvlJc w:val="left"/>
      <w:pPr>
        <w:ind w:left="6393" w:hanging="360"/>
      </w:pPr>
    </w:lvl>
    <w:lvl w:ilvl="8" w:tplc="0422001B">
      <w:start w:val="1"/>
      <w:numFmt w:val="lowerRoman"/>
      <w:lvlText w:val="%9."/>
      <w:lvlJc w:val="right"/>
      <w:pPr>
        <w:ind w:left="7113" w:hanging="180"/>
      </w:pPr>
    </w:lvl>
  </w:abstractNum>
  <w:abstractNum w:abstractNumId="35">
    <w:nsid w:val="7D895180"/>
    <w:multiLevelType w:val="hybridMultilevel"/>
    <w:tmpl w:val="D1DEE656"/>
    <w:lvl w:ilvl="0" w:tplc="96EEA514">
      <w:start w:val="1"/>
      <w:numFmt w:val="decimal"/>
      <w:lvlText w:val="%1."/>
      <w:lvlJc w:val="left"/>
      <w:pPr>
        <w:tabs>
          <w:tab w:val="num" w:pos="825"/>
        </w:tabs>
        <w:ind w:left="825" w:hanging="825"/>
      </w:pPr>
    </w:lvl>
    <w:lvl w:ilvl="1" w:tplc="2B64084E">
      <w:start w:val="1"/>
      <w:numFmt w:val="decimal"/>
      <w:lvlText w:val="%2."/>
      <w:lvlJc w:val="left"/>
      <w:pPr>
        <w:tabs>
          <w:tab w:val="num" w:pos="1260"/>
        </w:tabs>
        <w:ind w:left="1260" w:hanging="360"/>
      </w:pPr>
      <w:rPr>
        <w:b w:val="0"/>
      </w:r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36">
    <w:nsid w:val="7DE92EB4"/>
    <w:multiLevelType w:val="hybridMultilevel"/>
    <w:tmpl w:val="578ACDF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nsid w:val="7FC219CC"/>
    <w:multiLevelType w:val="hybridMultilevel"/>
    <w:tmpl w:val="79E2798A"/>
    <w:lvl w:ilvl="0" w:tplc="778CD874">
      <w:start w:val="1"/>
      <w:numFmt w:val="decimal"/>
      <w:suff w:val="space"/>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2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1"/>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4"/>
  </w:num>
  <w:num w:numId="17">
    <w:abstractNumId w:va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lvlOverride w:ilvl="0">
      <w:lvl w:ilvl="0" w:tplc="07AA4094">
        <w:start w:val="1"/>
        <w:numFmt w:val="bullet"/>
        <w:lvlText w:val="-"/>
        <w:lvlJc w:val="left"/>
        <w:pPr>
          <w:tabs>
            <w:tab w:val="num" w:pos="1453"/>
          </w:tabs>
          <w:ind w:left="323" w:firstLine="807"/>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DA30E35A">
        <w:start w:val="1"/>
        <w:numFmt w:val="bullet"/>
        <w:lvlText w:val="-"/>
        <w:lvlJc w:val="left"/>
        <w:pPr>
          <w:tabs>
            <w:tab w:val="num" w:pos="1367"/>
          </w:tabs>
          <w:ind w:left="237" w:firstLine="89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AEA8F2EE">
        <w:start w:val="1"/>
        <w:numFmt w:val="bullet"/>
        <w:lvlText w:val="•"/>
        <w:lvlJc w:val="left"/>
        <w:pPr>
          <w:tabs>
            <w:tab w:val="left" w:pos="1367"/>
            <w:tab w:val="num" w:pos="3229"/>
          </w:tabs>
          <w:ind w:left="2099" w:firstLine="619"/>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42C047DC">
        <w:start w:val="1"/>
        <w:numFmt w:val="bullet"/>
        <w:lvlText w:val="•"/>
        <w:lvlJc w:val="left"/>
        <w:pPr>
          <w:tabs>
            <w:tab w:val="left" w:pos="1367"/>
            <w:tab w:val="num" w:pos="4208"/>
          </w:tabs>
          <w:ind w:left="3078" w:firstLine="87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1A186E8C">
        <w:start w:val="1"/>
        <w:numFmt w:val="bullet"/>
        <w:lvlText w:val="•"/>
        <w:lvlJc w:val="left"/>
        <w:pPr>
          <w:tabs>
            <w:tab w:val="left" w:pos="1367"/>
            <w:tab w:val="num" w:pos="5188"/>
          </w:tabs>
          <w:ind w:left="4058" w:firstLine="41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52C48F64">
        <w:start w:val="1"/>
        <w:numFmt w:val="bullet"/>
        <w:lvlText w:val="•"/>
        <w:lvlJc w:val="left"/>
        <w:pPr>
          <w:tabs>
            <w:tab w:val="left" w:pos="1367"/>
            <w:tab w:val="num" w:pos="6168"/>
          </w:tabs>
          <w:ind w:left="5038" w:firstLine="67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5EFEAB08">
        <w:start w:val="1"/>
        <w:numFmt w:val="bullet"/>
        <w:lvlText w:val="•"/>
        <w:lvlJc w:val="left"/>
        <w:pPr>
          <w:tabs>
            <w:tab w:val="left" w:pos="1367"/>
            <w:tab w:val="num" w:pos="7147"/>
          </w:tabs>
          <w:ind w:left="6017" w:firstLine="937"/>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BD4E106E">
        <w:start w:val="1"/>
        <w:numFmt w:val="bullet"/>
        <w:lvlText w:val="•"/>
        <w:lvlJc w:val="left"/>
        <w:pPr>
          <w:tabs>
            <w:tab w:val="left" w:pos="1367"/>
            <w:tab w:val="num" w:pos="8127"/>
          </w:tabs>
          <w:ind w:left="6997" w:firstLine="477"/>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9C9A7156">
        <w:start w:val="1"/>
        <w:numFmt w:val="bullet"/>
        <w:lvlText w:val="•"/>
        <w:lvlJc w:val="left"/>
        <w:pPr>
          <w:tabs>
            <w:tab w:val="left" w:pos="1367"/>
            <w:tab w:val="num" w:pos="9106"/>
          </w:tabs>
          <w:ind w:left="7976" w:firstLine="736"/>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6">
    <w:abstractNumId w:val="28"/>
    <w:lvlOverride w:ilvl="0">
      <w:lvl w:ilvl="0" w:tplc="17708864">
        <w:start w:val="1"/>
        <w:numFmt w:val="decimal"/>
        <w:lvlText w:val="(%1)"/>
        <w:lvlJc w:val="left"/>
        <w:pPr>
          <w:ind w:left="819" w:hanging="393"/>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FCC6C188">
        <w:start w:val="1"/>
        <w:numFmt w:val="decimal"/>
        <w:lvlText w:val="(%2)"/>
        <w:lvlJc w:val="left"/>
        <w:pPr>
          <w:tabs>
            <w:tab w:val="left" w:pos="1523"/>
          </w:tabs>
          <w:ind w:left="1113" w:hanging="393"/>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F05E0888">
        <w:start w:val="1"/>
        <w:numFmt w:val="decimal"/>
        <w:lvlText w:val="(%3)"/>
        <w:lvlJc w:val="left"/>
        <w:pPr>
          <w:tabs>
            <w:tab w:val="left" w:pos="1523"/>
          </w:tabs>
          <w:ind w:left="1833" w:hanging="393"/>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9CBC637A">
        <w:start w:val="1"/>
        <w:numFmt w:val="decimal"/>
        <w:lvlText w:val="(%4)"/>
        <w:lvlJc w:val="left"/>
        <w:pPr>
          <w:tabs>
            <w:tab w:val="left" w:pos="1523"/>
          </w:tabs>
          <w:ind w:left="2553" w:hanging="393"/>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AEFEBDDE">
        <w:start w:val="1"/>
        <w:numFmt w:val="decimal"/>
        <w:lvlText w:val="(%5)"/>
        <w:lvlJc w:val="left"/>
        <w:pPr>
          <w:tabs>
            <w:tab w:val="left" w:pos="1523"/>
          </w:tabs>
          <w:ind w:left="3273" w:hanging="393"/>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72C45AB6">
        <w:start w:val="1"/>
        <w:numFmt w:val="decimal"/>
        <w:lvlText w:val="(%6)"/>
        <w:lvlJc w:val="left"/>
        <w:pPr>
          <w:tabs>
            <w:tab w:val="left" w:pos="1523"/>
          </w:tabs>
          <w:ind w:left="3993" w:hanging="393"/>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9502060C">
        <w:start w:val="1"/>
        <w:numFmt w:val="decimal"/>
        <w:lvlText w:val="(%7)"/>
        <w:lvlJc w:val="left"/>
        <w:pPr>
          <w:tabs>
            <w:tab w:val="left" w:pos="1523"/>
          </w:tabs>
          <w:ind w:left="4713" w:hanging="393"/>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68B0AB82">
        <w:start w:val="1"/>
        <w:numFmt w:val="decimal"/>
        <w:lvlText w:val="(%8)"/>
        <w:lvlJc w:val="left"/>
        <w:pPr>
          <w:tabs>
            <w:tab w:val="left" w:pos="1523"/>
          </w:tabs>
          <w:ind w:left="5433" w:hanging="393"/>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13FAD414">
        <w:start w:val="1"/>
        <w:numFmt w:val="decimal"/>
        <w:lvlText w:val="(%9)"/>
        <w:lvlJc w:val="left"/>
        <w:pPr>
          <w:tabs>
            <w:tab w:val="left" w:pos="1523"/>
          </w:tabs>
          <w:ind w:left="6153" w:hanging="393"/>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7">
    <w:abstractNumId w:val="30"/>
  </w:num>
  <w:num w:numId="28">
    <w:abstractNumId w:val="30"/>
    <w:lvlOverride w:ilvl="0">
      <w:lvl w:ilvl="0" w:tplc="79AEABEC">
        <w:start w:val="1"/>
        <w:numFmt w:val="bullet"/>
        <w:lvlText w:val="-"/>
        <w:lvlJc w:val="left"/>
        <w:pPr>
          <w:tabs>
            <w:tab w:val="num" w:pos="1144"/>
          </w:tabs>
          <w:ind w:left="149" w:firstLine="846"/>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F68265BA">
        <w:start w:val="1"/>
        <w:numFmt w:val="bullet"/>
        <w:lvlText w:val="•"/>
        <w:lvlJc w:val="left"/>
        <w:pPr>
          <w:tabs>
            <w:tab w:val="left" w:pos="1144"/>
            <w:tab w:val="num" w:pos="2114"/>
          </w:tabs>
          <w:ind w:left="1119" w:firstLine="809"/>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EAF0A384">
        <w:start w:val="1"/>
        <w:numFmt w:val="bullet"/>
        <w:lvlText w:val="•"/>
        <w:lvlJc w:val="left"/>
        <w:pPr>
          <w:tabs>
            <w:tab w:val="left" w:pos="1144"/>
            <w:tab w:val="num" w:pos="3094"/>
          </w:tabs>
          <w:ind w:left="2099" w:firstLine="349"/>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7C3ED9B2">
        <w:start w:val="1"/>
        <w:numFmt w:val="bullet"/>
        <w:lvlText w:val="•"/>
        <w:lvlJc w:val="left"/>
        <w:pPr>
          <w:tabs>
            <w:tab w:val="left" w:pos="1144"/>
            <w:tab w:val="num" w:pos="4073"/>
          </w:tabs>
          <w:ind w:left="3078" w:firstLine="6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0CE64D14">
        <w:start w:val="1"/>
        <w:numFmt w:val="bullet"/>
        <w:lvlText w:val="•"/>
        <w:lvlJc w:val="left"/>
        <w:pPr>
          <w:tabs>
            <w:tab w:val="left" w:pos="1144"/>
            <w:tab w:val="num" w:pos="5053"/>
          </w:tabs>
          <w:ind w:left="4058" w:firstLine="14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88A988C">
        <w:start w:val="1"/>
        <w:numFmt w:val="bullet"/>
        <w:lvlText w:val="•"/>
        <w:lvlJc w:val="left"/>
        <w:pPr>
          <w:tabs>
            <w:tab w:val="left" w:pos="1144"/>
            <w:tab w:val="num" w:pos="6033"/>
          </w:tabs>
          <w:ind w:left="5038" w:firstLine="4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A8E027EA">
        <w:start w:val="1"/>
        <w:numFmt w:val="bullet"/>
        <w:lvlText w:val="•"/>
        <w:lvlJc w:val="left"/>
        <w:pPr>
          <w:tabs>
            <w:tab w:val="left" w:pos="1144"/>
            <w:tab w:val="num" w:pos="7012"/>
          </w:tabs>
          <w:ind w:left="6017" w:firstLine="667"/>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8F506E30">
        <w:start w:val="1"/>
        <w:numFmt w:val="bullet"/>
        <w:lvlText w:val="•"/>
        <w:lvlJc w:val="left"/>
        <w:pPr>
          <w:tabs>
            <w:tab w:val="left" w:pos="1144"/>
            <w:tab w:val="num" w:pos="7992"/>
          </w:tabs>
          <w:ind w:left="6997" w:firstLine="207"/>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B1B4B776">
        <w:start w:val="1"/>
        <w:numFmt w:val="bullet"/>
        <w:lvlText w:val="•"/>
        <w:lvlJc w:val="left"/>
        <w:pPr>
          <w:tabs>
            <w:tab w:val="left" w:pos="1144"/>
            <w:tab w:val="num" w:pos="8971"/>
          </w:tabs>
          <w:ind w:left="7976" w:firstLine="466"/>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9">
    <w:abstractNumId w:val="28"/>
    <w:lvlOverride w:ilvl="0">
      <w:lvl w:ilvl="0" w:tplc="17708864">
        <w:start w:val="1"/>
        <w:numFmt w:val="decimal"/>
        <w:lvlText w:val="(%1)"/>
        <w:lvlJc w:val="left"/>
        <w:pPr>
          <w:tabs>
            <w:tab w:val="num" w:pos="1268"/>
          </w:tabs>
          <w:ind w:left="138" w:firstLine="572"/>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FCC6C188">
        <w:start w:val="1"/>
        <w:numFmt w:val="decimal"/>
        <w:lvlText w:val="(%2)"/>
        <w:lvlJc w:val="left"/>
        <w:pPr>
          <w:tabs>
            <w:tab w:val="left" w:pos="1688"/>
            <w:tab w:val="num" w:pos="2408"/>
          </w:tabs>
          <w:ind w:left="1278" w:firstLine="572"/>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F05E0888">
        <w:start w:val="1"/>
        <w:numFmt w:val="decimal"/>
        <w:lvlText w:val="(%3)"/>
        <w:lvlJc w:val="left"/>
        <w:pPr>
          <w:tabs>
            <w:tab w:val="left" w:pos="1688"/>
            <w:tab w:val="num" w:pos="3128"/>
          </w:tabs>
          <w:ind w:left="1998" w:firstLine="572"/>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9CBC637A">
        <w:start w:val="1"/>
        <w:numFmt w:val="decimal"/>
        <w:lvlText w:val="(%4)"/>
        <w:lvlJc w:val="left"/>
        <w:pPr>
          <w:tabs>
            <w:tab w:val="left" w:pos="1688"/>
            <w:tab w:val="num" w:pos="3848"/>
          </w:tabs>
          <w:ind w:left="2718" w:firstLine="572"/>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AEFEBDDE">
        <w:start w:val="1"/>
        <w:numFmt w:val="decimal"/>
        <w:lvlText w:val="(%5)"/>
        <w:lvlJc w:val="left"/>
        <w:pPr>
          <w:tabs>
            <w:tab w:val="left" w:pos="1688"/>
            <w:tab w:val="num" w:pos="4568"/>
          </w:tabs>
          <w:ind w:left="3438" w:firstLine="572"/>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72C45AB6">
        <w:start w:val="1"/>
        <w:numFmt w:val="decimal"/>
        <w:lvlText w:val="(%6)"/>
        <w:lvlJc w:val="left"/>
        <w:pPr>
          <w:tabs>
            <w:tab w:val="left" w:pos="1688"/>
            <w:tab w:val="num" w:pos="5288"/>
          </w:tabs>
          <w:ind w:left="4158" w:firstLine="572"/>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9502060C">
        <w:start w:val="1"/>
        <w:numFmt w:val="decimal"/>
        <w:lvlText w:val="(%7)"/>
        <w:lvlJc w:val="left"/>
        <w:pPr>
          <w:tabs>
            <w:tab w:val="left" w:pos="1688"/>
            <w:tab w:val="num" w:pos="6008"/>
          </w:tabs>
          <w:ind w:left="4878" w:firstLine="572"/>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68B0AB82">
        <w:start w:val="1"/>
        <w:numFmt w:val="decimal"/>
        <w:lvlText w:val="(%8)"/>
        <w:lvlJc w:val="left"/>
        <w:pPr>
          <w:tabs>
            <w:tab w:val="left" w:pos="1688"/>
            <w:tab w:val="num" w:pos="6728"/>
          </w:tabs>
          <w:ind w:left="5598" w:firstLine="572"/>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13FAD414">
        <w:start w:val="1"/>
        <w:numFmt w:val="decimal"/>
        <w:lvlText w:val="(%9)"/>
        <w:lvlJc w:val="left"/>
        <w:pPr>
          <w:tabs>
            <w:tab w:val="left" w:pos="1688"/>
            <w:tab w:val="num" w:pos="7448"/>
          </w:tabs>
          <w:ind w:left="6318" w:firstLine="572"/>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0">
    <w:abstractNumId w:val="28"/>
    <w:lvlOverride w:ilvl="0">
      <w:lvl w:ilvl="0" w:tplc="17708864">
        <w:start w:val="1"/>
        <w:numFmt w:val="decimal"/>
        <w:lvlText w:val="(%1)"/>
        <w:lvlJc w:val="left"/>
        <w:pPr>
          <w:tabs>
            <w:tab w:val="num" w:pos="1613"/>
          </w:tabs>
          <w:ind w:left="483" w:firstLine="647"/>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FCC6C188">
        <w:start w:val="1"/>
        <w:numFmt w:val="decimal"/>
        <w:lvlText w:val="(%2)"/>
        <w:lvlJc w:val="left"/>
        <w:pPr>
          <w:tabs>
            <w:tab w:val="left" w:pos="1613"/>
            <w:tab w:val="num" w:pos="2333"/>
          </w:tabs>
          <w:ind w:left="1203" w:firstLine="647"/>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F05E0888">
        <w:start w:val="1"/>
        <w:numFmt w:val="decimal"/>
        <w:lvlText w:val="(%3)"/>
        <w:lvlJc w:val="left"/>
        <w:pPr>
          <w:tabs>
            <w:tab w:val="left" w:pos="1613"/>
            <w:tab w:val="num" w:pos="3053"/>
          </w:tabs>
          <w:ind w:left="1923" w:firstLine="647"/>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9CBC637A">
        <w:start w:val="1"/>
        <w:numFmt w:val="decimal"/>
        <w:lvlText w:val="(%4)"/>
        <w:lvlJc w:val="left"/>
        <w:pPr>
          <w:tabs>
            <w:tab w:val="left" w:pos="1613"/>
            <w:tab w:val="num" w:pos="3773"/>
          </w:tabs>
          <w:ind w:left="2643" w:firstLine="647"/>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AEFEBDDE">
        <w:start w:val="1"/>
        <w:numFmt w:val="decimal"/>
        <w:lvlText w:val="(%5)"/>
        <w:lvlJc w:val="left"/>
        <w:pPr>
          <w:tabs>
            <w:tab w:val="left" w:pos="1613"/>
            <w:tab w:val="num" w:pos="4493"/>
          </w:tabs>
          <w:ind w:left="3363" w:firstLine="647"/>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72C45AB6">
        <w:start w:val="1"/>
        <w:numFmt w:val="decimal"/>
        <w:lvlText w:val="(%6)"/>
        <w:lvlJc w:val="left"/>
        <w:pPr>
          <w:tabs>
            <w:tab w:val="left" w:pos="1613"/>
            <w:tab w:val="num" w:pos="5213"/>
          </w:tabs>
          <w:ind w:left="4083" w:firstLine="647"/>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9502060C">
        <w:start w:val="1"/>
        <w:numFmt w:val="decimal"/>
        <w:lvlText w:val="(%7)"/>
        <w:lvlJc w:val="left"/>
        <w:pPr>
          <w:tabs>
            <w:tab w:val="left" w:pos="1613"/>
            <w:tab w:val="num" w:pos="5933"/>
          </w:tabs>
          <w:ind w:left="4803" w:firstLine="647"/>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68B0AB82">
        <w:start w:val="1"/>
        <w:numFmt w:val="decimal"/>
        <w:lvlText w:val="(%8)"/>
        <w:lvlJc w:val="left"/>
        <w:pPr>
          <w:tabs>
            <w:tab w:val="left" w:pos="1613"/>
            <w:tab w:val="num" w:pos="6653"/>
          </w:tabs>
          <w:ind w:left="5523" w:firstLine="647"/>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13FAD414">
        <w:start w:val="1"/>
        <w:numFmt w:val="decimal"/>
        <w:lvlText w:val="(%9)"/>
        <w:lvlJc w:val="left"/>
        <w:pPr>
          <w:tabs>
            <w:tab w:val="left" w:pos="1613"/>
            <w:tab w:val="num" w:pos="7373"/>
          </w:tabs>
          <w:ind w:left="6243" w:firstLine="647"/>
        </w:pPr>
        <w:rPr>
          <w:rFonts w:ascii="Times New Roman" w:eastAsia="Times New Roman" w:hAnsi="Times New Roman" w:cs="Times New Roman"/>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lvl w:ilvl="0" w:tplc="867A685A">
        <w:start w:val="1"/>
        <w:numFmt w:val="decimal"/>
        <w:lvlText w:val="%1."/>
        <w:lvlJc w:val="left"/>
        <w:pPr>
          <w:tabs>
            <w:tab w:val="left" w:pos="1423"/>
            <w:tab w:val="left" w:pos="2206"/>
            <w:tab w:val="left" w:pos="3389"/>
            <w:tab w:val="left" w:pos="4546"/>
            <w:tab w:val="left" w:pos="5656"/>
            <w:tab w:val="left" w:pos="6412"/>
          </w:tabs>
          <w:ind w:left="5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B0600948">
        <w:start w:val="1"/>
        <w:numFmt w:val="decimal"/>
        <w:lvlText w:val="%2."/>
        <w:lvlJc w:val="left"/>
        <w:pPr>
          <w:tabs>
            <w:tab w:val="left" w:pos="560"/>
            <w:tab w:val="left" w:pos="1423"/>
            <w:tab w:val="left" w:pos="2206"/>
            <w:tab w:val="left" w:pos="3389"/>
            <w:tab w:val="left" w:pos="4546"/>
            <w:tab w:val="left" w:pos="5656"/>
            <w:tab w:val="left" w:pos="6412"/>
          </w:tabs>
          <w:ind w:left="10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602869E8">
        <w:start w:val="1"/>
        <w:numFmt w:val="decimal"/>
        <w:lvlText w:val="%3."/>
        <w:lvlJc w:val="left"/>
        <w:pPr>
          <w:tabs>
            <w:tab w:val="left" w:pos="560"/>
            <w:tab w:val="left" w:pos="1423"/>
            <w:tab w:val="left" w:pos="2206"/>
            <w:tab w:val="left" w:pos="3389"/>
            <w:tab w:val="left" w:pos="4546"/>
            <w:tab w:val="left" w:pos="5656"/>
            <w:tab w:val="left" w:pos="6412"/>
          </w:tabs>
          <w:ind w:left="180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8662DB30">
        <w:start w:val="1"/>
        <w:numFmt w:val="decimal"/>
        <w:lvlText w:val="%4."/>
        <w:lvlJc w:val="left"/>
        <w:pPr>
          <w:tabs>
            <w:tab w:val="left" w:pos="560"/>
            <w:tab w:val="left" w:pos="1423"/>
            <w:tab w:val="left" w:pos="2206"/>
            <w:tab w:val="left" w:pos="3389"/>
            <w:tab w:val="left" w:pos="4546"/>
            <w:tab w:val="left" w:pos="5656"/>
            <w:tab w:val="left" w:pos="6412"/>
          </w:tabs>
          <w:ind w:left="25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68446DE4">
        <w:start w:val="1"/>
        <w:numFmt w:val="decimal"/>
        <w:lvlText w:val="%5."/>
        <w:lvlJc w:val="left"/>
        <w:pPr>
          <w:tabs>
            <w:tab w:val="left" w:pos="560"/>
            <w:tab w:val="left" w:pos="1423"/>
            <w:tab w:val="left" w:pos="2206"/>
            <w:tab w:val="left" w:pos="3389"/>
            <w:tab w:val="left" w:pos="4546"/>
            <w:tab w:val="left" w:pos="5656"/>
            <w:tab w:val="left" w:pos="6412"/>
          </w:tabs>
          <w:ind w:left="32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2A461164">
        <w:start w:val="1"/>
        <w:numFmt w:val="decimal"/>
        <w:lvlText w:val="%6."/>
        <w:lvlJc w:val="left"/>
        <w:pPr>
          <w:tabs>
            <w:tab w:val="left" w:pos="560"/>
            <w:tab w:val="left" w:pos="1423"/>
            <w:tab w:val="left" w:pos="2206"/>
            <w:tab w:val="left" w:pos="3389"/>
            <w:tab w:val="left" w:pos="4546"/>
            <w:tab w:val="left" w:pos="5656"/>
            <w:tab w:val="left" w:pos="6412"/>
          </w:tabs>
          <w:ind w:left="39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7E46C7C0">
        <w:start w:val="1"/>
        <w:numFmt w:val="decimal"/>
        <w:lvlText w:val="%7."/>
        <w:lvlJc w:val="left"/>
        <w:pPr>
          <w:tabs>
            <w:tab w:val="left" w:pos="560"/>
            <w:tab w:val="left" w:pos="1423"/>
            <w:tab w:val="left" w:pos="2206"/>
            <w:tab w:val="left" w:pos="3389"/>
            <w:tab w:val="left" w:pos="5656"/>
            <w:tab w:val="left" w:pos="6412"/>
          </w:tabs>
          <w:ind w:left="46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A6A48E0A">
        <w:start w:val="1"/>
        <w:numFmt w:val="decimal"/>
        <w:lvlText w:val="%8."/>
        <w:lvlJc w:val="left"/>
        <w:pPr>
          <w:tabs>
            <w:tab w:val="left" w:pos="560"/>
            <w:tab w:val="left" w:pos="1423"/>
            <w:tab w:val="left" w:pos="2206"/>
            <w:tab w:val="left" w:pos="3389"/>
            <w:tab w:val="left" w:pos="4546"/>
            <w:tab w:val="left" w:pos="5656"/>
            <w:tab w:val="left" w:pos="6412"/>
          </w:tabs>
          <w:ind w:left="540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9086D344">
        <w:start w:val="1"/>
        <w:numFmt w:val="decimal"/>
        <w:lvlText w:val="%9."/>
        <w:lvlJc w:val="left"/>
        <w:pPr>
          <w:tabs>
            <w:tab w:val="left" w:pos="560"/>
            <w:tab w:val="left" w:pos="1423"/>
            <w:tab w:val="left" w:pos="2206"/>
            <w:tab w:val="left" w:pos="3389"/>
            <w:tab w:val="left" w:pos="4546"/>
            <w:tab w:val="left" w:pos="5656"/>
            <w:tab w:val="left" w:pos="6412"/>
          </w:tabs>
          <w:ind w:left="61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3">
    <w:abstractNumId w:val="0"/>
  </w:num>
  <w:num w:numId="34">
    <w:abstractNumId w:val="6"/>
  </w:num>
  <w:num w:numId="35">
    <w:abstractNumId w:val="13"/>
  </w:num>
  <w:num w:numId="36">
    <w:abstractNumId w:val="19"/>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
  </w:num>
  <w:num w:numId="41">
    <w:abstractNumId w:val="18"/>
  </w:num>
  <w:num w:numId="42">
    <w:abstractNumId w:val="9"/>
  </w:num>
  <w:num w:numId="43">
    <w:abstractNumId w:val="26"/>
  </w:num>
  <w:num w:numId="44">
    <w:abstractNumId w:val="15"/>
  </w:num>
  <w:num w:numId="45">
    <w:abstractNumId w:val="4"/>
  </w:num>
  <w:num w:numId="46">
    <w:abstractNumId w:val="23"/>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8A7BCA"/>
    <w:rsid w:val="00020227"/>
    <w:rsid w:val="0002166B"/>
    <w:rsid w:val="00025BFE"/>
    <w:rsid w:val="00032068"/>
    <w:rsid w:val="00033C89"/>
    <w:rsid w:val="000451DA"/>
    <w:rsid w:val="00046DFD"/>
    <w:rsid w:val="00051F72"/>
    <w:rsid w:val="00052DEE"/>
    <w:rsid w:val="0005792F"/>
    <w:rsid w:val="00062AC1"/>
    <w:rsid w:val="00070AEF"/>
    <w:rsid w:val="00081845"/>
    <w:rsid w:val="00081E0A"/>
    <w:rsid w:val="000B149C"/>
    <w:rsid w:val="000B78D5"/>
    <w:rsid w:val="000E33F2"/>
    <w:rsid w:val="000F2BA7"/>
    <w:rsid w:val="000F37BC"/>
    <w:rsid w:val="000F5B8C"/>
    <w:rsid w:val="000F7B39"/>
    <w:rsid w:val="00101944"/>
    <w:rsid w:val="0012340A"/>
    <w:rsid w:val="0012414D"/>
    <w:rsid w:val="00135E30"/>
    <w:rsid w:val="00142F08"/>
    <w:rsid w:val="00150A7F"/>
    <w:rsid w:val="00152421"/>
    <w:rsid w:val="00152941"/>
    <w:rsid w:val="001548B6"/>
    <w:rsid w:val="00161829"/>
    <w:rsid w:val="001729E2"/>
    <w:rsid w:val="00176BAA"/>
    <w:rsid w:val="001803B4"/>
    <w:rsid w:val="0018514D"/>
    <w:rsid w:val="0019186C"/>
    <w:rsid w:val="0019780B"/>
    <w:rsid w:val="001A2ECE"/>
    <w:rsid w:val="001A49BA"/>
    <w:rsid w:val="001A4BF1"/>
    <w:rsid w:val="001B33AA"/>
    <w:rsid w:val="001C796B"/>
    <w:rsid w:val="001D5E61"/>
    <w:rsid w:val="001E0C63"/>
    <w:rsid w:val="001E5855"/>
    <w:rsid w:val="001F662C"/>
    <w:rsid w:val="00201E64"/>
    <w:rsid w:val="002157C7"/>
    <w:rsid w:val="00216BD0"/>
    <w:rsid w:val="00226C6A"/>
    <w:rsid w:val="0023695D"/>
    <w:rsid w:val="0024331E"/>
    <w:rsid w:val="00263731"/>
    <w:rsid w:val="00266354"/>
    <w:rsid w:val="00270038"/>
    <w:rsid w:val="00271C49"/>
    <w:rsid w:val="00271EED"/>
    <w:rsid w:val="0027380E"/>
    <w:rsid w:val="00280F46"/>
    <w:rsid w:val="0028732D"/>
    <w:rsid w:val="002B2563"/>
    <w:rsid w:val="002C5FAD"/>
    <w:rsid w:val="002D03F3"/>
    <w:rsid w:val="002E4414"/>
    <w:rsid w:val="002E48E4"/>
    <w:rsid w:val="002E6431"/>
    <w:rsid w:val="00302569"/>
    <w:rsid w:val="00305CC0"/>
    <w:rsid w:val="0030611F"/>
    <w:rsid w:val="003122A2"/>
    <w:rsid w:val="003124B7"/>
    <w:rsid w:val="00315FEF"/>
    <w:rsid w:val="00324420"/>
    <w:rsid w:val="00324A64"/>
    <w:rsid w:val="0032527C"/>
    <w:rsid w:val="0032798D"/>
    <w:rsid w:val="0033062E"/>
    <w:rsid w:val="00330B32"/>
    <w:rsid w:val="003337EB"/>
    <w:rsid w:val="00347FFD"/>
    <w:rsid w:val="00350E22"/>
    <w:rsid w:val="003538B9"/>
    <w:rsid w:val="00357F80"/>
    <w:rsid w:val="00380B1C"/>
    <w:rsid w:val="00391587"/>
    <w:rsid w:val="00396966"/>
    <w:rsid w:val="003A4AC1"/>
    <w:rsid w:val="003A59B5"/>
    <w:rsid w:val="003B3374"/>
    <w:rsid w:val="003C04B6"/>
    <w:rsid w:val="003C130B"/>
    <w:rsid w:val="003F00C3"/>
    <w:rsid w:val="003F1CDF"/>
    <w:rsid w:val="003F2908"/>
    <w:rsid w:val="003F3973"/>
    <w:rsid w:val="003F7A48"/>
    <w:rsid w:val="00404863"/>
    <w:rsid w:val="004224B6"/>
    <w:rsid w:val="00423FF8"/>
    <w:rsid w:val="004261EE"/>
    <w:rsid w:val="0043114D"/>
    <w:rsid w:val="00432820"/>
    <w:rsid w:val="00437802"/>
    <w:rsid w:val="0044349D"/>
    <w:rsid w:val="00453EFB"/>
    <w:rsid w:val="0046676C"/>
    <w:rsid w:val="004703F1"/>
    <w:rsid w:val="00473D4E"/>
    <w:rsid w:val="00480BDB"/>
    <w:rsid w:val="00485C00"/>
    <w:rsid w:val="00494BE4"/>
    <w:rsid w:val="00495D03"/>
    <w:rsid w:val="004C7FEA"/>
    <w:rsid w:val="004D5872"/>
    <w:rsid w:val="004D5EB0"/>
    <w:rsid w:val="004D76F9"/>
    <w:rsid w:val="005002E2"/>
    <w:rsid w:val="0050529A"/>
    <w:rsid w:val="00506B04"/>
    <w:rsid w:val="005169C3"/>
    <w:rsid w:val="005224D9"/>
    <w:rsid w:val="005337DD"/>
    <w:rsid w:val="00543403"/>
    <w:rsid w:val="00547235"/>
    <w:rsid w:val="005674BA"/>
    <w:rsid w:val="00572CEC"/>
    <w:rsid w:val="00575870"/>
    <w:rsid w:val="005811F6"/>
    <w:rsid w:val="00590EC1"/>
    <w:rsid w:val="005A214D"/>
    <w:rsid w:val="005B045E"/>
    <w:rsid w:val="005B20AA"/>
    <w:rsid w:val="005C1D5B"/>
    <w:rsid w:val="005C236D"/>
    <w:rsid w:val="005C5B86"/>
    <w:rsid w:val="005C7C0C"/>
    <w:rsid w:val="005D7DF5"/>
    <w:rsid w:val="005E17A8"/>
    <w:rsid w:val="005E63CA"/>
    <w:rsid w:val="005F0346"/>
    <w:rsid w:val="005F03D3"/>
    <w:rsid w:val="006008DF"/>
    <w:rsid w:val="00601ED0"/>
    <w:rsid w:val="0061511C"/>
    <w:rsid w:val="00624BDA"/>
    <w:rsid w:val="00633A6C"/>
    <w:rsid w:val="00640F80"/>
    <w:rsid w:val="006439FF"/>
    <w:rsid w:val="00645CC3"/>
    <w:rsid w:val="00662C0A"/>
    <w:rsid w:val="0067128B"/>
    <w:rsid w:val="006845F0"/>
    <w:rsid w:val="006849D6"/>
    <w:rsid w:val="00693D0A"/>
    <w:rsid w:val="006A0D47"/>
    <w:rsid w:val="006A4531"/>
    <w:rsid w:val="006A4721"/>
    <w:rsid w:val="006C31A8"/>
    <w:rsid w:val="006C4FB6"/>
    <w:rsid w:val="006C7CE8"/>
    <w:rsid w:val="006D7126"/>
    <w:rsid w:val="006E2D4D"/>
    <w:rsid w:val="006F12E1"/>
    <w:rsid w:val="006F6A63"/>
    <w:rsid w:val="00703B14"/>
    <w:rsid w:val="00703E3C"/>
    <w:rsid w:val="00705E4C"/>
    <w:rsid w:val="00724245"/>
    <w:rsid w:val="007551FC"/>
    <w:rsid w:val="00762875"/>
    <w:rsid w:val="007810DB"/>
    <w:rsid w:val="007947F8"/>
    <w:rsid w:val="007B50C7"/>
    <w:rsid w:val="007C12D2"/>
    <w:rsid w:val="007C3EC8"/>
    <w:rsid w:val="007C5D92"/>
    <w:rsid w:val="007D0022"/>
    <w:rsid w:val="007D3550"/>
    <w:rsid w:val="007F4AF7"/>
    <w:rsid w:val="007F4C77"/>
    <w:rsid w:val="00807CA8"/>
    <w:rsid w:val="00822793"/>
    <w:rsid w:val="00827F5E"/>
    <w:rsid w:val="0083081B"/>
    <w:rsid w:val="00835DFE"/>
    <w:rsid w:val="00836F72"/>
    <w:rsid w:val="00865FEF"/>
    <w:rsid w:val="008667E0"/>
    <w:rsid w:val="00873363"/>
    <w:rsid w:val="00877F2F"/>
    <w:rsid w:val="00880C49"/>
    <w:rsid w:val="008874AF"/>
    <w:rsid w:val="0089405C"/>
    <w:rsid w:val="008A71A8"/>
    <w:rsid w:val="008A7BCA"/>
    <w:rsid w:val="008B1FDB"/>
    <w:rsid w:val="008B4CAF"/>
    <w:rsid w:val="008C33A0"/>
    <w:rsid w:val="008C4076"/>
    <w:rsid w:val="009043CD"/>
    <w:rsid w:val="00932FDD"/>
    <w:rsid w:val="00953B7D"/>
    <w:rsid w:val="009600C4"/>
    <w:rsid w:val="0096059A"/>
    <w:rsid w:val="009669F0"/>
    <w:rsid w:val="0097148E"/>
    <w:rsid w:val="009730D0"/>
    <w:rsid w:val="00974174"/>
    <w:rsid w:val="009762CD"/>
    <w:rsid w:val="00977A72"/>
    <w:rsid w:val="00980309"/>
    <w:rsid w:val="00983FD5"/>
    <w:rsid w:val="0099187F"/>
    <w:rsid w:val="00993030"/>
    <w:rsid w:val="009A05EB"/>
    <w:rsid w:val="009A6B7A"/>
    <w:rsid w:val="009B1BAF"/>
    <w:rsid w:val="009B2E4B"/>
    <w:rsid w:val="009C3ED7"/>
    <w:rsid w:val="009C647E"/>
    <w:rsid w:val="009E3C32"/>
    <w:rsid w:val="009E6D19"/>
    <w:rsid w:val="00A25ED6"/>
    <w:rsid w:val="00A379F7"/>
    <w:rsid w:val="00A44A09"/>
    <w:rsid w:val="00A4618A"/>
    <w:rsid w:val="00A775DF"/>
    <w:rsid w:val="00A8236B"/>
    <w:rsid w:val="00A83CBB"/>
    <w:rsid w:val="00AA3FB5"/>
    <w:rsid w:val="00AB1979"/>
    <w:rsid w:val="00AC3A33"/>
    <w:rsid w:val="00AC4CBA"/>
    <w:rsid w:val="00AC62BC"/>
    <w:rsid w:val="00AC6E29"/>
    <w:rsid w:val="00AD1575"/>
    <w:rsid w:val="00AD24C1"/>
    <w:rsid w:val="00AE3163"/>
    <w:rsid w:val="00AE6B36"/>
    <w:rsid w:val="00B03D6F"/>
    <w:rsid w:val="00B03EE5"/>
    <w:rsid w:val="00B1507C"/>
    <w:rsid w:val="00B17A03"/>
    <w:rsid w:val="00B217FD"/>
    <w:rsid w:val="00B25DBC"/>
    <w:rsid w:val="00B3571E"/>
    <w:rsid w:val="00B452C0"/>
    <w:rsid w:val="00B54AEC"/>
    <w:rsid w:val="00B65D07"/>
    <w:rsid w:val="00B72A8E"/>
    <w:rsid w:val="00B76BB9"/>
    <w:rsid w:val="00B77708"/>
    <w:rsid w:val="00B93ABA"/>
    <w:rsid w:val="00B94185"/>
    <w:rsid w:val="00BA6582"/>
    <w:rsid w:val="00BC0A5B"/>
    <w:rsid w:val="00BE2DD6"/>
    <w:rsid w:val="00C20D68"/>
    <w:rsid w:val="00C2403A"/>
    <w:rsid w:val="00C30700"/>
    <w:rsid w:val="00C4369D"/>
    <w:rsid w:val="00C451B2"/>
    <w:rsid w:val="00C51799"/>
    <w:rsid w:val="00C54B32"/>
    <w:rsid w:val="00C62BEC"/>
    <w:rsid w:val="00C67297"/>
    <w:rsid w:val="00C745C4"/>
    <w:rsid w:val="00C80D96"/>
    <w:rsid w:val="00CC6222"/>
    <w:rsid w:val="00CD2E76"/>
    <w:rsid w:val="00CD3CDF"/>
    <w:rsid w:val="00CE29DC"/>
    <w:rsid w:val="00D00EB6"/>
    <w:rsid w:val="00D01A15"/>
    <w:rsid w:val="00D035F3"/>
    <w:rsid w:val="00D06ACF"/>
    <w:rsid w:val="00D10F36"/>
    <w:rsid w:val="00D126AB"/>
    <w:rsid w:val="00D151A8"/>
    <w:rsid w:val="00D176A3"/>
    <w:rsid w:val="00D34B51"/>
    <w:rsid w:val="00D40CBF"/>
    <w:rsid w:val="00D50D89"/>
    <w:rsid w:val="00D87F0E"/>
    <w:rsid w:val="00D93518"/>
    <w:rsid w:val="00DA2D23"/>
    <w:rsid w:val="00DA3323"/>
    <w:rsid w:val="00DB19A8"/>
    <w:rsid w:val="00DC304A"/>
    <w:rsid w:val="00DC3C9D"/>
    <w:rsid w:val="00DE0FAF"/>
    <w:rsid w:val="00DE5F0C"/>
    <w:rsid w:val="00DF523F"/>
    <w:rsid w:val="00E0412E"/>
    <w:rsid w:val="00E05DB3"/>
    <w:rsid w:val="00E06DE4"/>
    <w:rsid w:val="00E10886"/>
    <w:rsid w:val="00E160FD"/>
    <w:rsid w:val="00E165CC"/>
    <w:rsid w:val="00E21249"/>
    <w:rsid w:val="00E2578A"/>
    <w:rsid w:val="00E37B60"/>
    <w:rsid w:val="00E40334"/>
    <w:rsid w:val="00E526F8"/>
    <w:rsid w:val="00E55BB9"/>
    <w:rsid w:val="00E7598F"/>
    <w:rsid w:val="00E7605A"/>
    <w:rsid w:val="00E835BD"/>
    <w:rsid w:val="00E83DE3"/>
    <w:rsid w:val="00E84D8E"/>
    <w:rsid w:val="00E90858"/>
    <w:rsid w:val="00EA05EA"/>
    <w:rsid w:val="00EB2144"/>
    <w:rsid w:val="00EB304A"/>
    <w:rsid w:val="00EB4C28"/>
    <w:rsid w:val="00EB56F3"/>
    <w:rsid w:val="00EB7B86"/>
    <w:rsid w:val="00EC6831"/>
    <w:rsid w:val="00ED5603"/>
    <w:rsid w:val="00ED6844"/>
    <w:rsid w:val="00EE274F"/>
    <w:rsid w:val="00EE3647"/>
    <w:rsid w:val="00EE4EC8"/>
    <w:rsid w:val="00EF1CC7"/>
    <w:rsid w:val="00EF556A"/>
    <w:rsid w:val="00F013A0"/>
    <w:rsid w:val="00F02CFA"/>
    <w:rsid w:val="00F144BA"/>
    <w:rsid w:val="00F14AFC"/>
    <w:rsid w:val="00F4098B"/>
    <w:rsid w:val="00F46E39"/>
    <w:rsid w:val="00F558C2"/>
    <w:rsid w:val="00F74FC6"/>
    <w:rsid w:val="00F77495"/>
    <w:rsid w:val="00F94EDC"/>
    <w:rsid w:val="00F9547A"/>
    <w:rsid w:val="00F97898"/>
    <w:rsid w:val="00FF0683"/>
    <w:rsid w:val="00FF30FD"/>
    <w:rsid w:val="00FF4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B32"/>
  </w:style>
  <w:style w:type="paragraph" w:styleId="1">
    <w:name w:val="heading 1"/>
    <w:basedOn w:val="a"/>
    <w:next w:val="a"/>
    <w:link w:val="10"/>
    <w:uiPriority w:val="9"/>
    <w:qFormat/>
    <w:rsid w:val="00324A64"/>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F1C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A64"/>
    <w:rPr>
      <w:rFonts w:asciiTheme="majorHAnsi" w:eastAsiaTheme="majorEastAsia" w:hAnsiTheme="majorHAnsi" w:cstheme="majorBidi"/>
      <w:color w:val="365F91" w:themeColor="accent1" w:themeShade="BF"/>
      <w:sz w:val="32"/>
      <w:szCs w:val="32"/>
    </w:rPr>
  </w:style>
  <w:style w:type="paragraph" w:styleId="a3">
    <w:name w:val="Normal (Web)"/>
    <w:basedOn w:val="a"/>
    <w:uiPriority w:val="99"/>
    <w:unhideWhenUsed/>
    <w:rsid w:val="00324A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324A64"/>
    <w:pPr>
      <w:spacing w:after="160" w:line="256" w:lineRule="auto"/>
      <w:ind w:left="720"/>
      <w:contextualSpacing/>
    </w:pPr>
  </w:style>
  <w:style w:type="character" w:customStyle="1" w:styleId="relative">
    <w:name w:val="relative"/>
    <w:basedOn w:val="a0"/>
    <w:rsid w:val="00324A64"/>
  </w:style>
  <w:style w:type="character" w:styleId="a5">
    <w:name w:val="Hyperlink"/>
    <w:basedOn w:val="a0"/>
    <w:uiPriority w:val="99"/>
    <w:unhideWhenUsed/>
    <w:rsid w:val="00324A64"/>
    <w:rPr>
      <w:color w:val="0000FF" w:themeColor="hyperlink"/>
      <w:u w:val="single"/>
    </w:rPr>
  </w:style>
  <w:style w:type="character" w:styleId="a6">
    <w:name w:val="Strong"/>
    <w:basedOn w:val="a0"/>
    <w:uiPriority w:val="22"/>
    <w:qFormat/>
    <w:rsid w:val="00324A64"/>
    <w:rPr>
      <w:b/>
      <w:bCs/>
    </w:rPr>
  </w:style>
  <w:style w:type="character" w:styleId="a7">
    <w:name w:val="Emphasis"/>
    <w:basedOn w:val="a0"/>
    <w:uiPriority w:val="20"/>
    <w:qFormat/>
    <w:rsid w:val="00324A64"/>
    <w:rPr>
      <w:i/>
      <w:iCs/>
    </w:rPr>
  </w:style>
  <w:style w:type="paragraph" w:styleId="HTML">
    <w:name w:val="HTML Preformatted"/>
    <w:basedOn w:val="a"/>
    <w:link w:val="HTML0"/>
    <w:uiPriority w:val="99"/>
    <w:semiHidden/>
    <w:unhideWhenUsed/>
    <w:rsid w:val="00176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SimSun"/>
      <w:sz w:val="20"/>
      <w:szCs w:val="20"/>
      <w:lang w:val="ru-RU"/>
    </w:rPr>
  </w:style>
  <w:style w:type="character" w:customStyle="1" w:styleId="HTML0">
    <w:name w:val="Стандартный HTML Знак"/>
    <w:basedOn w:val="a0"/>
    <w:link w:val="HTML"/>
    <w:uiPriority w:val="99"/>
    <w:semiHidden/>
    <w:rsid w:val="00176BAA"/>
    <w:rPr>
      <w:rFonts w:ascii="Consolas" w:eastAsia="Calibri" w:hAnsi="Consolas" w:cs="SimSun"/>
      <w:sz w:val="20"/>
      <w:szCs w:val="20"/>
      <w:lang w:val="ru-RU"/>
    </w:rPr>
  </w:style>
  <w:style w:type="paragraph" w:styleId="a8">
    <w:name w:val="footnote text"/>
    <w:basedOn w:val="a"/>
    <w:link w:val="a9"/>
    <w:uiPriority w:val="99"/>
    <w:unhideWhenUsed/>
    <w:rsid w:val="00176BAA"/>
    <w:pPr>
      <w:spacing w:after="0" w:line="240" w:lineRule="auto"/>
    </w:pPr>
    <w:rPr>
      <w:sz w:val="20"/>
      <w:szCs w:val="20"/>
    </w:rPr>
  </w:style>
  <w:style w:type="character" w:customStyle="1" w:styleId="a9">
    <w:name w:val="Текст сноски Знак"/>
    <w:basedOn w:val="a0"/>
    <w:link w:val="a8"/>
    <w:uiPriority w:val="99"/>
    <w:rsid w:val="00176BAA"/>
    <w:rPr>
      <w:sz w:val="20"/>
      <w:szCs w:val="20"/>
    </w:rPr>
  </w:style>
  <w:style w:type="character" w:styleId="aa">
    <w:name w:val="footnote reference"/>
    <w:basedOn w:val="a0"/>
    <w:uiPriority w:val="99"/>
    <w:semiHidden/>
    <w:unhideWhenUsed/>
    <w:rsid w:val="00176BAA"/>
    <w:rPr>
      <w:vertAlign w:val="superscript"/>
    </w:rPr>
  </w:style>
  <w:style w:type="paragraph" w:styleId="ab">
    <w:name w:val="Balloon Text"/>
    <w:basedOn w:val="a"/>
    <w:link w:val="ac"/>
    <w:uiPriority w:val="99"/>
    <w:semiHidden/>
    <w:unhideWhenUsed/>
    <w:rsid w:val="002E441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E4414"/>
    <w:rPr>
      <w:rFonts w:ascii="Tahoma" w:hAnsi="Tahoma" w:cs="Tahoma"/>
      <w:sz w:val="16"/>
      <w:szCs w:val="16"/>
    </w:rPr>
  </w:style>
  <w:style w:type="character" w:customStyle="1" w:styleId="20">
    <w:name w:val="Заголовок 2 Знак"/>
    <w:basedOn w:val="a0"/>
    <w:link w:val="2"/>
    <w:uiPriority w:val="9"/>
    <w:semiHidden/>
    <w:rsid w:val="003F1CDF"/>
    <w:rPr>
      <w:rFonts w:asciiTheme="majorHAnsi" w:eastAsiaTheme="majorEastAsia" w:hAnsiTheme="majorHAnsi" w:cstheme="majorBidi"/>
      <w:b/>
      <w:bCs/>
      <w:color w:val="4F81BD" w:themeColor="accent1"/>
      <w:sz w:val="26"/>
      <w:szCs w:val="26"/>
    </w:rPr>
  </w:style>
  <w:style w:type="paragraph" w:customStyle="1" w:styleId="Normal1">
    <w:name w:val="Normal1"/>
    <w:rsid w:val="003F2908"/>
    <w:rPr>
      <w:rFonts w:ascii="Calibri" w:eastAsia="Times New Roman" w:hAnsi="Calibri" w:cs="Times New Roman"/>
      <w:color w:val="000000"/>
      <w:lang w:eastAsia="ru-RU"/>
    </w:rPr>
  </w:style>
  <w:style w:type="paragraph" w:styleId="ad">
    <w:name w:val="TOC Heading"/>
    <w:basedOn w:val="1"/>
    <w:next w:val="a"/>
    <w:uiPriority w:val="39"/>
    <w:semiHidden/>
    <w:unhideWhenUsed/>
    <w:qFormat/>
    <w:rsid w:val="00432820"/>
    <w:pPr>
      <w:spacing w:before="480" w:line="276" w:lineRule="auto"/>
      <w:outlineLvl w:val="9"/>
    </w:pPr>
    <w:rPr>
      <w:b/>
      <w:bCs/>
      <w:sz w:val="28"/>
      <w:szCs w:val="28"/>
      <w:lang w:eastAsia="uk-UA"/>
    </w:rPr>
  </w:style>
  <w:style w:type="paragraph" w:styleId="21">
    <w:name w:val="toc 2"/>
    <w:basedOn w:val="a"/>
    <w:next w:val="a"/>
    <w:autoRedefine/>
    <w:uiPriority w:val="39"/>
    <w:unhideWhenUsed/>
    <w:rsid w:val="00432820"/>
    <w:pPr>
      <w:spacing w:after="100"/>
      <w:ind w:left="220"/>
    </w:pPr>
  </w:style>
  <w:style w:type="paragraph" w:styleId="3">
    <w:name w:val="toc 3"/>
    <w:basedOn w:val="a"/>
    <w:next w:val="a"/>
    <w:autoRedefine/>
    <w:uiPriority w:val="39"/>
    <w:unhideWhenUsed/>
    <w:rsid w:val="00432820"/>
    <w:pPr>
      <w:spacing w:after="100"/>
      <w:ind w:left="440"/>
    </w:pPr>
  </w:style>
  <w:style w:type="paragraph" w:styleId="11">
    <w:name w:val="toc 1"/>
    <w:basedOn w:val="a"/>
    <w:next w:val="a"/>
    <w:autoRedefine/>
    <w:uiPriority w:val="39"/>
    <w:unhideWhenUsed/>
    <w:rsid w:val="00432820"/>
    <w:pPr>
      <w:spacing w:after="100"/>
    </w:pPr>
  </w:style>
  <w:style w:type="numbering" w:customStyle="1" w:styleId="ImportedStyle10">
    <w:name w:val="Imported Style 1.0"/>
    <w:rsid w:val="00E55BB9"/>
    <w:pPr>
      <w:numPr>
        <w:numId w:val="33"/>
      </w:numPr>
    </w:pPr>
  </w:style>
  <w:style w:type="numbering" w:customStyle="1" w:styleId="ImportedStyle2">
    <w:name w:val="Imported Style 2"/>
    <w:rsid w:val="00E55BB9"/>
    <w:pPr>
      <w:numPr>
        <w:numId w:val="34"/>
      </w:numPr>
    </w:pPr>
  </w:style>
  <w:style w:type="numbering" w:customStyle="1" w:styleId="ImportedStyle3">
    <w:name w:val="Imported Style 3"/>
    <w:rsid w:val="00E55BB9"/>
    <w:pPr>
      <w:numPr>
        <w:numId w:val="35"/>
      </w:numPr>
    </w:pPr>
  </w:style>
  <w:style w:type="numbering" w:customStyle="1" w:styleId="ImportedStyle1">
    <w:name w:val="Imported Style 1"/>
    <w:rsid w:val="00E55BB9"/>
    <w:pPr>
      <w:numPr>
        <w:numId w:val="36"/>
      </w:numPr>
    </w:pPr>
  </w:style>
  <w:style w:type="paragraph" w:customStyle="1" w:styleId="TableParagraph">
    <w:name w:val="Table Paragraph"/>
    <w:basedOn w:val="a"/>
    <w:uiPriority w:val="1"/>
    <w:qFormat/>
    <w:rsid w:val="006A4531"/>
    <w:pPr>
      <w:widowControl w:val="0"/>
      <w:autoSpaceDE w:val="0"/>
      <w:autoSpaceDN w:val="0"/>
      <w:spacing w:after="0" w:line="240" w:lineRule="auto"/>
    </w:pPr>
    <w:rPr>
      <w:rFonts w:ascii="Times New Roman" w:eastAsia="Times New Roman" w:hAnsi="Times New Roman" w:cs="Times New Roman"/>
    </w:rPr>
  </w:style>
  <w:style w:type="table" w:styleId="ae">
    <w:name w:val="Table Grid"/>
    <w:basedOn w:val="a1"/>
    <w:uiPriority w:val="59"/>
    <w:unhideWhenUsed/>
    <w:rsid w:val="00CD3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4C7FEA"/>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4C7FEA"/>
  </w:style>
  <w:style w:type="paragraph" w:styleId="af1">
    <w:name w:val="footer"/>
    <w:basedOn w:val="a"/>
    <w:link w:val="af2"/>
    <w:uiPriority w:val="99"/>
    <w:unhideWhenUsed/>
    <w:rsid w:val="004C7FEA"/>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4C7FEA"/>
  </w:style>
  <w:style w:type="paragraph" w:customStyle="1" w:styleId="Default">
    <w:name w:val="Default"/>
    <w:rsid w:val="0003206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880C49"/>
    <w:rPr>
      <w:color w:val="605E5C"/>
      <w:shd w:val="clear" w:color="auto" w:fill="E1DFDD"/>
    </w:rPr>
  </w:style>
  <w:style w:type="character" w:styleId="af3">
    <w:name w:val="FollowedHyperlink"/>
    <w:basedOn w:val="a0"/>
    <w:uiPriority w:val="99"/>
    <w:semiHidden/>
    <w:unhideWhenUsed/>
    <w:rsid w:val="0019780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396983">
      <w:bodyDiv w:val="1"/>
      <w:marLeft w:val="0"/>
      <w:marRight w:val="0"/>
      <w:marTop w:val="0"/>
      <w:marBottom w:val="0"/>
      <w:divBdr>
        <w:top w:val="none" w:sz="0" w:space="0" w:color="auto"/>
        <w:left w:val="none" w:sz="0" w:space="0" w:color="auto"/>
        <w:bottom w:val="none" w:sz="0" w:space="0" w:color="auto"/>
        <w:right w:val="none" w:sz="0" w:space="0" w:color="auto"/>
      </w:divBdr>
    </w:div>
    <w:div w:id="19747057">
      <w:bodyDiv w:val="1"/>
      <w:marLeft w:val="0"/>
      <w:marRight w:val="0"/>
      <w:marTop w:val="0"/>
      <w:marBottom w:val="0"/>
      <w:divBdr>
        <w:top w:val="none" w:sz="0" w:space="0" w:color="auto"/>
        <w:left w:val="none" w:sz="0" w:space="0" w:color="auto"/>
        <w:bottom w:val="none" w:sz="0" w:space="0" w:color="auto"/>
        <w:right w:val="none" w:sz="0" w:space="0" w:color="auto"/>
      </w:divBdr>
    </w:div>
    <w:div w:id="90706931">
      <w:bodyDiv w:val="1"/>
      <w:marLeft w:val="0"/>
      <w:marRight w:val="0"/>
      <w:marTop w:val="0"/>
      <w:marBottom w:val="0"/>
      <w:divBdr>
        <w:top w:val="none" w:sz="0" w:space="0" w:color="auto"/>
        <w:left w:val="none" w:sz="0" w:space="0" w:color="auto"/>
        <w:bottom w:val="none" w:sz="0" w:space="0" w:color="auto"/>
        <w:right w:val="none" w:sz="0" w:space="0" w:color="auto"/>
      </w:divBdr>
    </w:div>
    <w:div w:id="149563331">
      <w:bodyDiv w:val="1"/>
      <w:marLeft w:val="0"/>
      <w:marRight w:val="0"/>
      <w:marTop w:val="0"/>
      <w:marBottom w:val="0"/>
      <w:divBdr>
        <w:top w:val="none" w:sz="0" w:space="0" w:color="auto"/>
        <w:left w:val="none" w:sz="0" w:space="0" w:color="auto"/>
        <w:bottom w:val="none" w:sz="0" w:space="0" w:color="auto"/>
        <w:right w:val="none" w:sz="0" w:space="0" w:color="auto"/>
      </w:divBdr>
    </w:div>
    <w:div w:id="173570702">
      <w:bodyDiv w:val="1"/>
      <w:marLeft w:val="0"/>
      <w:marRight w:val="0"/>
      <w:marTop w:val="0"/>
      <w:marBottom w:val="0"/>
      <w:divBdr>
        <w:top w:val="none" w:sz="0" w:space="0" w:color="auto"/>
        <w:left w:val="none" w:sz="0" w:space="0" w:color="auto"/>
        <w:bottom w:val="none" w:sz="0" w:space="0" w:color="auto"/>
        <w:right w:val="none" w:sz="0" w:space="0" w:color="auto"/>
      </w:divBdr>
    </w:div>
    <w:div w:id="195629843">
      <w:bodyDiv w:val="1"/>
      <w:marLeft w:val="0"/>
      <w:marRight w:val="0"/>
      <w:marTop w:val="0"/>
      <w:marBottom w:val="0"/>
      <w:divBdr>
        <w:top w:val="none" w:sz="0" w:space="0" w:color="auto"/>
        <w:left w:val="none" w:sz="0" w:space="0" w:color="auto"/>
        <w:bottom w:val="none" w:sz="0" w:space="0" w:color="auto"/>
        <w:right w:val="none" w:sz="0" w:space="0" w:color="auto"/>
      </w:divBdr>
    </w:div>
    <w:div w:id="265310112">
      <w:bodyDiv w:val="1"/>
      <w:marLeft w:val="0"/>
      <w:marRight w:val="0"/>
      <w:marTop w:val="0"/>
      <w:marBottom w:val="0"/>
      <w:divBdr>
        <w:top w:val="none" w:sz="0" w:space="0" w:color="auto"/>
        <w:left w:val="none" w:sz="0" w:space="0" w:color="auto"/>
        <w:bottom w:val="none" w:sz="0" w:space="0" w:color="auto"/>
        <w:right w:val="none" w:sz="0" w:space="0" w:color="auto"/>
      </w:divBdr>
    </w:div>
    <w:div w:id="274098817">
      <w:bodyDiv w:val="1"/>
      <w:marLeft w:val="0"/>
      <w:marRight w:val="0"/>
      <w:marTop w:val="0"/>
      <w:marBottom w:val="0"/>
      <w:divBdr>
        <w:top w:val="none" w:sz="0" w:space="0" w:color="auto"/>
        <w:left w:val="none" w:sz="0" w:space="0" w:color="auto"/>
        <w:bottom w:val="none" w:sz="0" w:space="0" w:color="auto"/>
        <w:right w:val="none" w:sz="0" w:space="0" w:color="auto"/>
      </w:divBdr>
    </w:div>
    <w:div w:id="297613028">
      <w:bodyDiv w:val="1"/>
      <w:marLeft w:val="0"/>
      <w:marRight w:val="0"/>
      <w:marTop w:val="0"/>
      <w:marBottom w:val="0"/>
      <w:divBdr>
        <w:top w:val="none" w:sz="0" w:space="0" w:color="auto"/>
        <w:left w:val="none" w:sz="0" w:space="0" w:color="auto"/>
        <w:bottom w:val="none" w:sz="0" w:space="0" w:color="auto"/>
        <w:right w:val="none" w:sz="0" w:space="0" w:color="auto"/>
      </w:divBdr>
    </w:div>
    <w:div w:id="318076045">
      <w:bodyDiv w:val="1"/>
      <w:marLeft w:val="0"/>
      <w:marRight w:val="0"/>
      <w:marTop w:val="0"/>
      <w:marBottom w:val="0"/>
      <w:divBdr>
        <w:top w:val="none" w:sz="0" w:space="0" w:color="auto"/>
        <w:left w:val="none" w:sz="0" w:space="0" w:color="auto"/>
        <w:bottom w:val="none" w:sz="0" w:space="0" w:color="auto"/>
        <w:right w:val="none" w:sz="0" w:space="0" w:color="auto"/>
      </w:divBdr>
    </w:div>
    <w:div w:id="365375669">
      <w:bodyDiv w:val="1"/>
      <w:marLeft w:val="0"/>
      <w:marRight w:val="0"/>
      <w:marTop w:val="0"/>
      <w:marBottom w:val="0"/>
      <w:divBdr>
        <w:top w:val="none" w:sz="0" w:space="0" w:color="auto"/>
        <w:left w:val="none" w:sz="0" w:space="0" w:color="auto"/>
        <w:bottom w:val="none" w:sz="0" w:space="0" w:color="auto"/>
        <w:right w:val="none" w:sz="0" w:space="0" w:color="auto"/>
      </w:divBdr>
    </w:div>
    <w:div w:id="369569960">
      <w:bodyDiv w:val="1"/>
      <w:marLeft w:val="0"/>
      <w:marRight w:val="0"/>
      <w:marTop w:val="0"/>
      <w:marBottom w:val="0"/>
      <w:divBdr>
        <w:top w:val="none" w:sz="0" w:space="0" w:color="auto"/>
        <w:left w:val="none" w:sz="0" w:space="0" w:color="auto"/>
        <w:bottom w:val="none" w:sz="0" w:space="0" w:color="auto"/>
        <w:right w:val="none" w:sz="0" w:space="0" w:color="auto"/>
      </w:divBdr>
    </w:div>
    <w:div w:id="401871515">
      <w:bodyDiv w:val="1"/>
      <w:marLeft w:val="0"/>
      <w:marRight w:val="0"/>
      <w:marTop w:val="0"/>
      <w:marBottom w:val="0"/>
      <w:divBdr>
        <w:top w:val="none" w:sz="0" w:space="0" w:color="auto"/>
        <w:left w:val="none" w:sz="0" w:space="0" w:color="auto"/>
        <w:bottom w:val="none" w:sz="0" w:space="0" w:color="auto"/>
        <w:right w:val="none" w:sz="0" w:space="0" w:color="auto"/>
      </w:divBdr>
    </w:div>
    <w:div w:id="427165085">
      <w:bodyDiv w:val="1"/>
      <w:marLeft w:val="0"/>
      <w:marRight w:val="0"/>
      <w:marTop w:val="0"/>
      <w:marBottom w:val="0"/>
      <w:divBdr>
        <w:top w:val="none" w:sz="0" w:space="0" w:color="auto"/>
        <w:left w:val="none" w:sz="0" w:space="0" w:color="auto"/>
        <w:bottom w:val="none" w:sz="0" w:space="0" w:color="auto"/>
        <w:right w:val="none" w:sz="0" w:space="0" w:color="auto"/>
      </w:divBdr>
    </w:div>
    <w:div w:id="455955550">
      <w:bodyDiv w:val="1"/>
      <w:marLeft w:val="0"/>
      <w:marRight w:val="0"/>
      <w:marTop w:val="0"/>
      <w:marBottom w:val="0"/>
      <w:divBdr>
        <w:top w:val="none" w:sz="0" w:space="0" w:color="auto"/>
        <w:left w:val="none" w:sz="0" w:space="0" w:color="auto"/>
        <w:bottom w:val="none" w:sz="0" w:space="0" w:color="auto"/>
        <w:right w:val="none" w:sz="0" w:space="0" w:color="auto"/>
      </w:divBdr>
    </w:div>
    <w:div w:id="488059907">
      <w:bodyDiv w:val="1"/>
      <w:marLeft w:val="0"/>
      <w:marRight w:val="0"/>
      <w:marTop w:val="0"/>
      <w:marBottom w:val="0"/>
      <w:divBdr>
        <w:top w:val="none" w:sz="0" w:space="0" w:color="auto"/>
        <w:left w:val="none" w:sz="0" w:space="0" w:color="auto"/>
        <w:bottom w:val="none" w:sz="0" w:space="0" w:color="auto"/>
        <w:right w:val="none" w:sz="0" w:space="0" w:color="auto"/>
      </w:divBdr>
    </w:div>
    <w:div w:id="489911467">
      <w:bodyDiv w:val="1"/>
      <w:marLeft w:val="0"/>
      <w:marRight w:val="0"/>
      <w:marTop w:val="0"/>
      <w:marBottom w:val="0"/>
      <w:divBdr>
        <w:top w:val="none" w:sz="0" w:space="0" w:color="auto"/>
        <w:left w:val="none" w:sz="0" w:space="0" w:color="auto"/>
        <w:bottom w:val="none" w:sz="0" w:space="0" w:color="auto"/>
        <w:right w:val="none" w:sz="0" w:space="0" w:color="auto"/>
      </w:divBdr>
    </w:div>
    <w:div w:id="490365426">
      <w:bodyDiv w:val="1"/>
      <w:marLeft w:val="0"/>
      <w:marRight w:val="0"/>
      <w:marTop w:val="0"/>
      <w:marBottom w:val="0"/>
      <w:divBdr>
        <w:top w:val="none" w:sz="0" w:space="0" w:color="auto"/>
        <w:left w:val="none" w:sz="0" w:space="0" w:color="auto"/>
        <w:bottom w:val="none" w:sz="0" w:space="0" w:color="auto"/>
        <w:right w:val="none" w:sz="0" w:space="0" w:color="auto"/>
      </w:divBdr>
    </w:div>
    <w:div w:id="491139493">
      <w:bodyDiv w:val="1"/>
      <w:marLeft w:val="0"/>
      <w:marRight w:val="0"/>
      <w:marTop w:val="0"/>
      <w:marBottom w:val="0"/>
      <w:divBdr>
        <w:top w:val="none" w:sz="0" w:space="0" w:color="auto"/>
        <w:left w:val="none" w:sz="0" w:space="0" w:color="auto"/>
        <w:bottom w:val="none" w:sz="0" w:space="0" w:color="auto"/>
        <w:right w:val="none" w:sz="0" w:space="0" w:color="auto"/>
      </w:divBdr>
    </w:div>
    <w:div w:id="495538190">
      <w:bodyDiv w:val="1"/>
      <w:marLeft w:val="0"/>
      <w:marRight w:val="0"/>
      <w:marTop w:val="0"/>
      <w:marBottom w:val="0"/>
      <w:divBdr>
        <w:top w:val="none" w:sz="0" w:space="0" w:color="auto"/>
        <w:left w:val="none" w:sz="0" w:space="0" w:color="auto"/>
        <w:bottom w:val="none" w:sz="0" w:space="0" w:color="auto"/>
        <w:right w:val="none" w:sz="0" w:space="0" w:color="auto"/>
      </w:divBdr>
    </w:div>
    <w:div w:id="549272437">
      <w:bodyDiv w:val="1"/>
      <w:marLeft w:val="0"/>
      <w:marRight w:val="0"/>
      <w:marTop w:val="0"/>
      <w:marBottom w:val="0"/>
      <w:divBdr>
        <w:top w:val="none" w:sz="0" w:space="0" w:color="auto"/>
        <w:left w:val="none" w:sz="0" w:space="0" w:color="auto"/>
        <w:bottom w:val="none" w:sz="0" w:space="0" w:color="auto"/>
        <w:right w:val="none" w:sz="0" w:space="0" w:color="auto"/>
      </w:divBdr>
    </w:div>
    <w:div w:id="556553016">
      <w:bodyDiv w:val="1"/>
      <w:marLeft w:val="0"/>
      <w:marRight w:val="0"/>
      <w:marTop w:val="0"/>
      <w:marBottom w:val="0"/>
      <w:divBdr>
        <w:top w:val="none" w:sz="0" w:space="0" w:color="auto"/>
        <w:left w:val="none" w:sz="0" w:space="0" w:color="auto"/>
        <w:bottom w:val="none" w:sz="0" w:space="0" w:color="auto"/>
        <w:right w:val="none" w:sz="0" w:space="0" w:color="auto"/>
      </w:divBdr>
    </w:div>
    <w:div w:id="562984872">
      <w:bodyDiv w:val="1"/>
      <w:marLeft w:val="0"/>
      <w:marRight w:val="0"/>
      <w:marTop w:val="0"/>
      <w:marBottom w:val="0"/>
      <w:divBdr>
        <w:top w:val="none" w:sz="0" w:space="0" w:color="auto"/>
        <w:left w:val="none" w:sz="0" w:space="0" w:color="auto"/>
        <w:bottom w:val="none" w:sz="0" w:space="0" w:color="auto"/>
        <w:right w:val="none" w:sz="0" w:space="0" w:color="auto"/>
      </w:divBdr>
    </w:div>
    <w:div w:id="610866163">
      <w:bodyDiv w:val="1"/>
      <w:marLeft w:val="0"/>
      <w:marRight w:val="0"/>
      <w:marTop w:val="0"/>
      <w:marBottom w:val="0"/>
      <w:divBdr>
        <w:top w:val="none" w:sz="0" w:space="0" w:color="auto"/>
        <w:left w:val="none" w:sz="0" w:space="0" w:color="auto"/>
        <w:bottom w:val="none" w:sz="0" w:space="0" w:color="auto"/>
        <w:right w:val="none" w:sz="0" w:space="0" w:color="auto"/>
      </w:divBdr>
    </w:div>
    <w:div w:id="817570411">
      <w:bodyDiv w:val="1"/>
      <w:marLeft w:val="0"/>
      <w:marRight w:val="0"/>
      <w:marTop w:val="0"/>
      <w:marBottom w:val="0"/>
      <w:divBdr>
        <w:top w:val="none" w:sz="0" w:space="0" w:color="auto"/>
        <w:left w:val="none" w:sz="0" w:space="0" w:color="auto"/>
        <w:bottom w:val="none" w:sz="0" w:space="0" w:color="auto"/>
        <w:right w:val="none" w:sz="0" w:space="0" w:color="auto"/>
      </w:divBdr>
    </w:div>
    <w:div w:id="925698684">
      <w:bodyDiv w:val="1"/>
      <w:marLeft w:val="0"/>
      <w:marRight w:val="0"/>
      <w:marTop w:val="0"/>
      <w:marBottom w:val="0"/>
      <w:divBdr>
        <w:top w:val="none" w:sz="0" w:space="0" w:color="auto"/>
        <w:left w:val="none" w:sz="0" w:space="0" w:color="auto"/>
        <w:bottom w:val="none" w:sz="0" w:space="0" w:color="auto"/>
        <w:right w:val="none" w:sz="0" w:space="0" w:color="auto"/>
      </w:divBdr>
    </w:div>
    <w:div w:id="1030301399">
      <w:bodyDiv w:val="1"/>
      <w:marLeft w:val="0"/>
      <w:marRight w:val="0"/>
      <w:marTop w:val="0"/>
      <w:marBottom w:val="0"/>
      <w:divBdr>
        <w:top w:val="none" w:sz="0" w:space="0" w:color="auto"/>
        <w:left w:val="none" w:sz="0" w:space="0" w:color="auto"/>
        <w:bottom w:val="none" w:sz="0" w:space="0" w:color="auto"/>
        <w:right w:val="none" w:sz="0" w:space="0" w:color="auto"/>
      </w:divBdr>
    </w:div>
    <w:div w:id="1198398892">
      <w:bodyDiv w:val="1"/>
      <w:marLeft w:val="0"/>
      <w:marRight w:val="0"/>
      <w:marTop w:val="0"/>
      <w:marBottom w:val="0"/>
      <w:divBdr>
        <w:top w:val="none" w:sz="0" w:space="0" w:color="auto"/>
        <w:left w:val="none" w:sz="0" w:space="0" w:color="auto"/>
        <w:bottom w:val="none" w:sz="0" w:space="0" w:color="auto"/>
        <w:right w:val="none" w:sz="0" w:space="0" w:color="auto"/>
      </w:divBdr>
    </w:div>
    <w:div w:id="1627160484">
      <w:bodyDiv w:val="1"/>
      <w:marLeft w:val="0"/>
      <w:marRight w:val="0"/>
      <w:marTop w:val="0"/>
      <w:marBottom w:val="0"/>
      <w:divBdr>
        <w:top w:val="none" w:sz="0" w:space="0" w:color="auto"/>
        <w:left w:val="none" w:sz="0" w:space="0" w:color="auto"/>
        <w:bottom w:val="none" w:sz="0" w:space="0" w:color="auto"/>
        <w:right w:val="none" w:sz="0" w:space="0" w:color="auto"/>
      </w:divBdr>
    </w:div>
    <w:div w:id="1720664786">
      <w:bodyDiv w:val="1"/>
      <w:marLeft w:val="0"/>
      <w:marRight w:val="0"/>
      <w:marTop w:val="0"/>
      <w:marBottom w:val="0"/>
      <w:divBdr>
        <w:top w:val="none" w:sz="0" w:space="0" w:color="auto"/>
        <w:left w:val="none" w:sz="0" w:space="0" w:color="auto"/>
        <w:bottom w:val="none" w:sz="0" w:space="0" w:color="auto"/>
        <w:right w:val="none" w:sz="0" w:space="0" w:color="auto"/>
      </w:divBdr>
    </w:div>
    <w:div w:id="1752388285">
      <w:bodyDiv w:val="1"/>
      <w:marLeft w:val="0"/>
      <w:marRight w:val="0"/>
      <w:marTop w:val="0"/>
      <w:marBottom w:val="0"/>
      <w:divBdr>
        <w:top w:val="none" w:sz="0" w:space="0" w:color="auto"/>
        <w:left w:val="none" w:sz="0" w:space="0" w:color="auto"/>
        <w:bottom w:val="none" w:sz="0" w:space="0" w:color="auto"/>
        <w:right w:val="none" w:sz="0" w:space="0" w:color="auto"/>
      </w:divBdr>
    </w:div>
    <w:div w:id="1758139448">
      <w:bodyDiv w:val="1"/>
      <w:marLeft w:val="0"/>
      <w:marRight w:val="0"/>
      <w:marTop w:val="0"/>
      <w:marBottom w:val="0"/>
      <w:divBdr>
        <w:top w:val="none" w:sz="0" w:space="0" w:color="auto"/>
        <w:left w:val="none" w:sz="0" w:space="0" w:color="auto"/>
        <w:bottom w:val="none" w:sz="0" w:space="0" w:color="auto"/>
        <w:right w:val="none" w:sz="0" w:space="0" w:color="auto"/>
      </w:divBdr>
    </w:div>
    <w:div w:id="1790784353">
      <w:bodyDiv w:val="1"/>
      <w:marLeft w:val="0"/>
      <w:marRight w:val="0"/>
      <w:marTop w:val="0"/>
      <w:marBottom w:val="0"/>
      <w:divBdr>
        <w:top w:val="none" w:sz="0" w:space="0" w:color="auto"/>
        <w:left w:val="none" w:sz="0" w:space="0" w:color="auto"/>
        <w:bottom w:val="none" w:sz="0" w:space="0" w:color="auto"/>
        <w:right w:val="none" w:sz="0" w:space="0" w:color="auto"/>
      </w:divBdr>
    </w:div>
    <w:div w:id="1798328621">
      <w:bodyDiv w:val="1"/>
      <w:marLeft w:val="0"/>
      <w:marRight w:val="0"/>
      <w:marTop w:val="0"/>
      <w:marBottom w:val="0"/>
      <w:divBdr>
        <w:top w:val="none" w:sz="0" w:space="0" w:color="auto"/>
        <w:left w:val="none" w:sz="0" w:space="0" w:color="auto"/>
        <w:bottom w:val="none" w:sz="0" w:space="0" w:color="auto"/>
        <w:right w:val="none" w:sz="0" w:space="0" w:color="auto"/>
      </w:divBdr>
    </w:div>
    <w:div w:id="1824194758">
      <w:bodyDiv w:val="1"/>
      <w:marLeft w:val="0"/>
      <w:marRight w:val="0"/>
      <w:marTop w:val="0"/>
      <w:marBottom w:val="0"/>
      <w:divBdr>
        <w:top w:val="none" w:sz="0" w:space="0" w:color="auto"/>
        <w:left w:val="none" w:sz="0" w:space="0" w:color="auto"/>
        <w:bottom w:val="none" w:sz="0" w:space="0" w:color="auto"/>
        <w:right w:val="none" w:sz="0" w:space="0" w:color="auto"/>
      </w:divBdr>
    </w:div>
    <w:div w:id="1927766164">
      <w:bodyDiv w:val="1"/>
      <w:marLeft w:val="0"/>
      <w:marRight w:val="0"/>
      <w:marTop w:val="0"/>
      <w:marBottom w:val="0"/>
      <w:divBdr>
        <w:top w:val="none" w:sz="0" w:space="0" w:color="auto"/>
        <w:left w:val="none" w:sz="0" w:space="0" w:color="auto"/>
        <w:bottom w:val="none" w:sz="0" w:space="0" w:color="auto"/>
        <w:right w:val="none" w:sz="0" w:space="0" w:color="auto"/>
      </w:divBdr>
    </w:div>
    <w:div w:id="1971860139">
      <w:bodyDiv w:val="1"/>
      <w:marLeft w:val="0"/>
      <w:marRight w:val="0"/>
      <w:marTop w:val="0"/>
      <w:marBottom w:val="0"/>
      <w:divBdr>
        <w:top w:val="none" w:sz="0" w:space="0" w:color="auto"/>
        <w:left w:val="none" w:sz="0" w:space="0" w:color="auto"/>
        <w:bottom w:val="none" w:sz="0" w:space="0" w:color="auto"/>
        <w:right w:val="none" w:sz="0" w:space="0" w:color="auto"/>
      </w:divBdr>
    </w:div>
    <w:div w:id="2039430115">
      <w:bodyDiv w:val="1"/>
      <w:marLeft w:val="0"/>
      <w:marRight w:val="0"/>
      <w:marTop w:val="0"/>
      <w:marBottom w:val="0"/>
      <w:divBdr>
        <w:top w:val="none" w:sz="0" w:space="0" w:color="auto"/>
        <w:left w:val="none" w:sz="0" w:space="0" w:color="auto"/>
        <w:bottom w:val="none" w:sz="0" w:space="0" w:color="auto"/>
        <w:right w:val="none" w:sz="0" w:space="0" w:color="auto"/>
      </w:divBdr>
    </w:div>
    <w:div w:id="21207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researchgate.net/publication/354557121_Old_Souks_of_Aleppo_A_Narrative_Approach_to_Post-conflict_Heritage_Reconstruction" TargetMode="External"/><Relationship Id="rId26" Type="http://schemas.openxmlformats.org/officeDocument/2006/relationships/hyperlink" Target="https://www.jewthink.org/2021/05/04/teaching-holocaust-art/" TargetMode="External"/><Relationship Id="rId39" Type="http://schemas.openxmlformats.org/officeDocument/2006/relationships/image" Target="media/image4.png"/><Relationship Id="rId21" Type="http://schemas.openxmlformats.org/officeDocument/2006/relationships/hyperlink" Target="http://jewishart.com.ua/" TargetMode="External"/><Relationship Id="rId34" Type="http://schemas.openxmlformats.org/officeDocument/2006/relationships/hyperlink" Target="https://www.ushmm.org/online/" TargetMode="External"/><Relationship Id="rId42" Type="http://schemas.openxmlformats.org/officeDocument/2006/relationships/image" Target="media/image7.png"/><Relationship Id="rId47" Type="http://schemas.openxmlformats.org/officeDocument/2006/relationships/hyperlink" Target="https://gamedev.dou.ua/articles/glory-to-the-heroes-game-developer-interview/" TargetMode="External"/><Relationship Id="rId50" Type="http://schemas.openxmlformats.org/officeDocument/2006/relationships/hyperlink" Target="http://nbuv.gov.ua/UJRN/aprfc_2016_10_43" TargetMode="External"/><Relationship Id="rId55" Type="http://schemas.openxmlformats.org/officeDocument/2006/relationships/hyperlink" Target="https://gamedev.dou.ua/news/glory-to-heroes-game/" TargetMode="External"/><Relationship Id="rId63" Type="http://schemas.openxmlformats.org/officeDocument/2006/relationships/hyperlink" Target="https://stalker.fandom.com/uk/wiki/S.T.A.L.K.E.R." TargetMode="External"/><Relationship Id="rId68" Type="http://schemas.openxmlformats.org/officeDocument/2006/relationships/hyperlink" Target="https://web.archive.org/web/20120103190915/http:/www.president.gov.ua/documents/14356.html" TargetMode="External"/><Relationship Id="rId76" Type="http://schemas.openxmlformats.org/officeDocument/2006/relationships/hyperlink" Target="https://kroun.info/teritoriya-kulturi/yurij-kovaliv-pro-yuriya-klena/"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maidanmuseum.org/uk/node/2808" TargetMode="External"/><Relationship Id="rId2" Type="http://schemas.openxmlformats.org/officeDocument/2006/relationships/numbering" Target="numbering.xml"/><Relationship Id="rId16" Type="http://schemas.openxmlformats.org/officeDocument/2006/relationships/hyperlink" Target="https://ui.org.ua/postcard/doneczkyj-akademichnyj-oblasnyj-dramatychnyj-teatr/" TargetMode="External"/><Relationship Id="rId29" Type="http://schemas.openxmlformats.org/officeDocument/2006/relationships/hyperlink" Target="https://www.europarl.europa.eu/pdfs/news/expert/2025/1/press_release/20250127IPR26501/20250127IPR26501_en.pdf" TargetMode="External"/><Relationship Id="rId11" Type="http://schemas.openxmlformats.org/officeDocument/2006/relationships/image" Target="media/image3.jpeg"/><Relationship Id="rId24" Type="http://schemas.openxmlformats.org/officeDocument/2006/relationships/hyperlink" Target="https://nlu.org.ua/storage/files/Infocentr/Hronika_kult_zhittya/2016/Hron10.pdf" TargetMode="External"/><Relationship Id="rId32" Type="http://schemas.openxmlformats.org/officeDocument/2006/relationships/hyperlink" Target="http://www.tandfonline.com/" TargetMode="External"/><Relationship Id="rId37" Type="http://schemas.openxmlformats.org/officeDocument/2006/relationships/hyperlink" Target="https://www.yadvashem.org/from-our-collections/aerial-evidence-for-schindlers-list.html" TargetMode="External"/><Relationship Id="rId40" Type="http://schemas.openxmlformats.org/officeDocument/2006/relationships/image" Target="media/image5.png"/><Relationship Id="rId45" Type="http://schemas.openxmlformats.org/officeDocument/2006/relationships/hyperlink" Target="http://nbuv.gov.ua/UJRN/gileya_2017_118_59" TargetMode="External"/><Relationship Id="rId53" Type="http://schemas.openxmlformats.org/officeDocument/2006/relationships/hyperlink" Target="https://ms.detector.media/onlain-media/post/13222/2015-05-12-kompyuterni-igry-yak-terytoriya-propagandy/" TargetMode="External"/><Relationship Id="rId58" Type="http://schemas.openxmlformats.org/officeDocument/2006/relationships/hyperlink" Target="https://mountandblade.fandom.com/wiki/Mount&amp;Blade:_With_Fire_&amp;_Sword" TargetMode="External"/><Relationship Id="rId66" Type="http://schemas.openxmlformats.org/officeDocument/2006/relationships/hyperlink" Target="https://uk.wikipedia.org/wiki/%D0%9F%D1%80%D0%B5%D0%B7%D0%B8%D0%B4%D0%B5%D0%BD%D1%82_%D0%A3%D0%BA%D1%80%D0%B0%D1%97%D0%BD%D0%B8" TargetMode="External"/><Relationship Id="rId74" Type="http://schemas.openxmlformats.org/officeDocument/2006/relationships/hyperlink" Target="https://anabaptistworld.org/mennonites-holocaust/" TargetMode="External"/><Relationship Id="rId79" Type="http://schemas.openxmlformats.org/officeDocument/2006/relationships/hyperlink" Target="https://www.istpravda.com.ua/articles/2018/05/24/152495/" TargetMode="External"/><Relationship Id="rId5" Type="http://schemas.openxmlformats.org/officeDocument/2006/relationships/webSettings" Target="webSettings.xml"/><Relationship Id="rId61" Type="http://schemas.openxmlformats.org/officeDocument/2006/relationships/hyperlink" Target="https://store.steampowered.com/app/1643320/STALKER_2_Heart_of_Chornobyl/" TargetMode="External"/><Relationship Id="rId82" Type="http://schemas.openxmlformats.org/officeDocument/2006/relationships/footer" Target="footer3.xml"/><Relationship Id="rId19" Type="http://schemas.openxmlformats.org/officeDocument/2006/relationships/hyperlink" Target="https://doi.org/10.17721/UCS.2022.2(11).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i.org.ua/postcard/vsihsvyatskyj-skyt-svyatogirskoyi-lavry/" TargetMode="External"/><Relationship Id="rId22" Type="http://schemas.openxmlformats.org/officeDocument/2006/relationships/hyperlink" Target="http://catalog.odnb.odessa.ua/opac/index.php?url=/notices/index/445140/default" TargetMode="External"/><Relationship Id="rId27" Type="http://schemas.openxmlformats.org/officeDocument/2006/relationships/hyperlink" Target="http://www.dw.com/en/eva-stories-" TargetMode="External"/><Relationship Id="rId30" Type="http://schemas.openxmlformats.org/officeDocument/2006/relationships/hyperlink" Target="https://www.latimes.com/archives/la-xpm-2004-mar-12-et-e12filler-story.html?utm_source=chatgpt.com" TargetMode="External"/><Relationship Id="rId35" Type="http://schemas.openxmlformats.org/officeDocument/2006/relationships/hyperlink" Target="https://www.ushmm.org/online/hsv/source_view.php?SourceId=20610" TargetMode="External"/><Relationship Id="rId43" Type="http://schemas.openxmlformats.org/officeDocument/2006/relationships/hyperlink" Target="https://store.steampowered.com/app/2239670/Geroyam_Slava/" TargetMode="External"/><Relationship Id="rId48" Type="http://schemas.openxmlformats.org/officeDocument/2006/relationships/hyperlink" Target="https://www.youtube.com/watch?v=bDq_BZxYYmw" TargetMode="External"/><Relationship Id="rId56" Type="http://schemas.openxmlformats.org/officeDocument/2006/relationships/hyperlink" Target="https://mountandblade.fandom.com/wiki/Cossack_Hetmanate" TargetMode="External"/><Relationship Id="rId64" Type="http://schemas.openxmlformats.org/officeDocument/2006/relationships/hyperlink" Target="https://store.steampowered.com/franchise/cossacks" TargetMode="External"/><Relationship Id="rId69" Type="http://schemas.openxmlformats.org/officeDocument/2006/relationships/hyperlink" Target="https://www.istpravda.com.ua/columns/2025/04/10/164883/" TargetMode="External"/><Relationship Id="rId77" Type="http://schemas.openxmlformats.org/officeDocument/2006/relationships/hyperlink" Target="https://kroun.info/teritoriya-kulturi/yurij-kovaliv-pro-yuriya-klena/" TargetMode="External"/><Relationship Id="rId8" Type="http://schemas.openxmlformats.org/officeDocument/2006/relationships/image" Target="media/image1.jpeg"/><Relationship Id="rId51" Type="http://schemas.openxmlformats.org/officeDocument/2006/relationships/hyperlink" Target="https://www.youtube.com/watch?v=0vTlYlrhNkg" TargetMode="External"/><Relationship Id="rId72" Type="http://schemas.openxmlformats.org/officeDocument/2006/relationships/hyperlink" Target="https://www.radiosvoboda.org/a/muzey-revolyutsiyi-hidnosti/31448266.html" TargetMode="External"/><Relationship Id="rId80" Type="http://schemas.openxmlformats.org/officeDocument/2006/relationships/hyperlink" Target="https://starylev.com.ua/news/sofiya-andruhovych-nazvu-knyzhky-feliks-avstriya-meni-pidkazav-batko"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1556/096.2019.004" TargetMode="External"/><Relationship Id="rId25" Type="http://schemas.openxmlformats.org/officeDocument/2006/relationships/hyperlink" Target="https://www.jewthink.org/2021/05/04/teaching-holocaust-art/" TargetMode="External"/><Relationship Id="rId33" Type="http://schemas.openxmlformats.org/officeDocument/2006/relationships/hyperlink" Target="https://www.timesofisrael.com/shocking-son-of-saul-is-a-holocaust-movie-masterpiece/" TargetMode="External"/><Relationship Id="rId38" Type="http://schemas.openxmlformats.org/officeDocument/2006/relationships/hyperlink" Target="https://www.yadvashem.org/from-our-collections/aerial-evidence-for-schindlers-list.html" TargetMode="External"/><Relationship Id="rId46" Type="http://schemas.openxmlformats.org/officeDocument/2006/relationships/hyperlink" Target="https://www.youtube.com/watch?v=Mo-1hcMeyfo" TargetMode="External"/><Relationship Id="rId59" Type="http://schemas.openxmlformats.org/officeDocument/2006/relationships/hyperlink" Target="https://store.steampowered.com/app/48720/Mount__Blade_With_Fire__Sword/" TargetMode="External"/><Relationship Id="rId67" Type="http://schemas.openxmlformats.org/officeDocument/2006/relationships/hyperlink" Target="https://zakon.rada.gov.ua/cgi-bin/laws/main.cgi?nreg=1619%2F2005" TargetMode="External"/><Relationship Id="rId20" Type="http://schemas.openxmlformats.org/officeDocument/2006/relationships/hyperlink" Target="https://www.historians.in.ua/index.php/en/zabuti-zertvy-viyny/956-tymoti-snaider-komemoratyvna-zumovlenist-vtraty-cherez-vshanuvannia" TargetMode="External"/><Relationship Id="rId41" Type="http://schemas.openxmlformats.org/officeDocument/2006/relationships/image" Target="media/image6.png"/><Relationship Id="rId54" Type="http://schemas.openxmlformats.org/officeDocument/2006/relationships/hyperlink" Target="http://dspace.nbuv.gov.ua/bitstream/handle/123456789/25660/31-Sherman.pdf?sequence=1" TargetMode="External"/><Relationship Id="rId62" Type="http://schemas.openxmlformats.org/officeDocument/2006/relationships/hyperlink" Target="https://store.steampowered.com/sub/35983" TargetMode="External"/><Relationship Id="rId70" Type="http://schemas.openxmlformats.org/officeDocument/2006/relationships/hyperlink" Target="https://suspilne.media/culture/927463-dovesti-proces-revolucii-gidnosti-do-zaversenna-intervu-z-igorem-posivajlom-direktorom-muzeu-revolucii-gidnosti/" TargetMode="External"/><Relationship Id="rId75" Type="http://schemas.openxmlformats.org/officeDocument/2006/relationships/hyperlink" Target="https://encyclopedia.ushmm.org/content/uk/article/introduction-to-the-holocaust" TargetMode="Externa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k.religiononfire.mar.in.ua/wiki/&#1057;&#1074;&#1103;&#1090;&#1086;-&#1043;&#1077;&#1086;&#1088;&#1075;&#1110;&#1111;&#1074;&#1089;&#1100;&#1082;&#1080;&#1081;_&#1089;&#1082;&#1080;&#1090;,_&#1089;._&#1044;&#1086;&#1083;&#1080;&#1085;&#1072;,_&#1044;&#1086;&#1085;&#1077;&#1094;&#1100;&#1082;&#1072;_&#1086;&#1073;&#1083;&#1072;&#1089;&#1090;&#1100;" TargetMode="External"/><Relationship Id="rId23" Type="http://schemas.openxmlformats.org/officeDocument/2006/relationships/hyperlink" Target="https://www.torrossa.com/en/authors/merrill-barbara.html" TargetMode="External"/><Relationship Id="rId28" Type="http://schemas.openxmlformats.org/officeDocument/2006/relationships/hyperlink" Target="https://www.europarl.europa.eu/pdfs/news/expert/2025/1/press_release/20250127IPR26501/20250127IPR26501_en.pdf" TargetMode="External"/><Relationship Id="rId36" Type="http://schemas.openxmlformats.org/officeDocument/2006/relationships/hyperlink" Target="http://www.worldjewishcongress.org/en/news/weremember-journeys-a-year-" TargetMode="External"/><Relationship Id="rId49" Type="http://schemas.openxmlformats.org/officeDocument/2006/relationships/hyperlink" Target="https://ir.lib.vntu.edu.ua/bitstream/handle/123456789/17792/2484.pdf" TargetMode="External"/><Relationship Id="rId57" Type="http://schemas.openxmlformats.org/officeDocument/2006/relationships/hyperlink" Target="https://www.gsc-game.com/" TargetMode="External"/><Relationship Id="rId10" Type="http://schemas.microsoft.com/office/2007/relationships/hdphoto" Target="media/hdphoto1.wdp"/><Relationship Id="rId31" Type="http://schemas.openxmlformats.org/officeDocument/2006/relationships/hyperlink" Target="https://www.latimes.com/archives/la-xpm-2004-mar-12-et-e12filler-story.html?utm_source=chatgpt.com" TargetMode="External"/><Relationship Id="rId44" Type="http://schemas.openxmlformats.org/officeDocument/2006/relationships/hyperlink" Target="https://cossacks.fandom.com/uk/wiki/%D0%9A%D0%BE%D0%B7%D0%B0%D0%BA%D0%B8_3" TargetMode="External"/><Relationship Id="rId52" Type="http://schemas.openxmlformats.org/officeDocument/2006/relationships/hyperlink" Target="https://ostrivgame.com/%D1%87%D1%96%D0%BB%D1%8C%D0%BD%D0%B0/" TargetMode="External"/><Relationship Id="rId60" Type="http://schemas.openxmlformats.org/officeDocument/2006/relationships/hyperlink" Target="https://store.steampowered.com/app/773790/Ostriv/?l=ukrainian" TargetMode="External"/><Relationship Id="rId65" Type="http://schemas.openxmlformats.org/officeDocument/2006/relationships/hyperlink" Target="https://www.taleworlds.com/" TargetMode="External"/><Relationship Id="rId73" Type="http://schemas.openxmlformats.org/officeDocument/2006/relationships/hyperlink" Target="https://maidanmuseum.org/uk/storinka/vytoky" TargetMode="External"/><Relationship Id="rId78" Type="http://schemas.openxmlformats.org/officeDocument/2006/relationships/hyperlink" Target="https://zbruc.eu/node/63356" TargetMode="External"/><Relationship Id="rId81" Type="http://schemas.openxmlformats.org/officeDocument/2006/relationships/hyperlink" Target="https://surl.lt/xsaqj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2E7EE8-121E-42D0-8800-2DFB39AD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1864</TotalTime>
  <Pages>198</Pages>
  <Words>56331</Words>
  <Characters>321090</Characters>
  <Application>Microsoft Office Word</Application>
  <DocSecurity>0</DocSecurity>
  <Lines>2675</Lines>
  <Paragraphs>753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376668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History &amp; International Relations</dc:creator>
  <cp:keywords/>
  <dc:description/>
  <cp:lastModifiedBy>user</cp:lastModifiedBy>
  <cp:revision>56</cp:revision>
  <dcterms:created xsi:type="dcterms:W3CDTF">2025-08-04T15:16:00Z</dcterms:created>
  <dcterms:modified xsi:type="dcterms:W3CDTF">2025-11-28T11:52:00Z</dcterms:modified>
</cp:coreProperties>
</file>